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613A65A6" w:rsidR="00B13196" w:rsidRPr="00090FA1" w:rsidRDefault="00000000">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sidR="00090FA1">
        <w:rPr>
          <w:rFonts w:ascii="Calibri" w:eastAsia="Trebuchet MS" w:hAnsi="Calibri" w:cs="Calibri"/>
          <w:b/>
          <w:sz w:val="24"/>
          <w:szCs w:val="24"/>
        </w:rPr>
        <w:t xml:space="preserve"> or Degree Program Name:</w:t>
      </w:r>
      <w:bookmarkStart w:id="0" w:name="kix.vo8v3gf1vmu" w:colFirst="0" w:colLast="0"/>
      <w:bookmarkEnd w:id="0"/>
      <w:r w:rsidR="00090FA1">
        <w:rPr>
          <w:rFonts w:ascii="Calibri" w:eastAsia="Trebuchet MS" w:hAnsi="Calibri" w:cs="Calibri"/>
          <w:b/>
          <w:sz w:val="24"/>
          <w:szCs w:val="24"/>
        </w:rPr>
        <w:t xml:space="preserve"> </w:t>
      </w:r>
    </w:p>
    <w:p w14:paraId="00000002" w14:textId="0363EFEF" w:rsidR="00B13196" w:rsidRPr="00090FA1" w:rsidRDefault="00000000">
      <w:pPr>
        <w:tabs>
          <w:tab w:val="left" w:pos="9720"/>
        </w:tabs>
        <w:spacing w:line="240" w:lineRule="auto"/>
        <w:rPr>
          <w:rFonts w:ascii="Calibri" w:eastAsia="Trebuchet MS" w:hAnsi="Calibri" w:cs="Calibri"/>
          <w:b/>
          <w:sz w:val="24"/>
          <w:szCs w:val="24"/>
        </w:rPr>
        <w:sectPr w:rsidR="00B13196" w:rsidRPr="00090F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sidR="00090FA1">
        <w:rPr>
          <w:rFonts w:ascii="Calibri" w:eastAsia="Arial Unicode MS" w:hAnsi="Calibri" w:cs="Calibri"/>
          <w:b/>
          <w:sz w:val="24"/>
          <w:szCs w:val="24"/>
        </w:rPr>
        <w:t>degree program</w:t>
      </w:r>
    </w:p>
    <w:p w14:paraId="00000003" w14:textId="77777777" w:rsidR="00B13196" w:rsidRPr="00090FA1" w:rsidRDefault="00B13196">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B13196" w:rsidRPr="00090FA1"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090FA1">
        <w:rPr>
          <w:rFonts w:ascii="Calibri" w:eastAsia="Trebuchet MS" w:hAnsi="Calibri" w:cs="Calibri"/>
          <w:b/>
          <w:sz w:val="24"/>
          <w:szCs w:val="24"/>
          <w:u w:val="single"/>
        </w:rPr>
        <w:t>Overview:</w:t>
      </w:r>
    </w:p>
    <w:p w14:paraId="00000005" w14:textId="77777777" w:rsidR="00B13196" w:rsidRPr="00090FA1"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090FA1">
        <w:rPr>
          <w:rFonts w:ascii="Calibri" w:eastAsia="Trebuchet MS" w:hAnsi="Calibri" w:cs="Calibri"/>
          <w:sz w:val="24"/>
          <w:szCs w:val="24"/>
        </w:rPr>
        <w:t>Foothill College’s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B13196" w:rsidRPr="00090FA1" w:rsidRDefault="00B13196">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7B148B98" w14:textId="77777777" w:rsidR="00090FA1" w:rsidRDefault="00000000" w:rsidP="00090FA1">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090FA1">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45AEF9B7" w14:textId="77777777" w:rsidR="00090FA1" w:rsidRDefault="00090FA1" w:rsidP="00090FA1">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5E3C2D9E" w:rsidR="00B13196" w:rsidRPr="00090FA1" w:rsidRDefault="00000000" w:rsidP="00090FA1">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090FA1">
        <w:rPr>
          <w:rFonts w:ascii="Calibri" w:eastAsia="Trebuchet MS" w:hAnsi="Calibri" w:cs="Calibri"/>
          <w:b/>
          <w:sz w:val="24"/>
          <w:szCs w:val="24"/>
          <w:u w:val="single"/>
        </w:rPr>
        <w:t>Breadth Criteria:</w:t>
      </w:r>
    </w:p>
    <w:p w14:paraId="0000000A" w14:textId="77777777" w:rsidR="00B13196" w:rsidRPr="00090FA1" w:rsidRDefault="00000000">
      <w:pPr>
        <w:spacing w:line="240" w:lineRule="auto"/>
        <w:rPr>
          <w:rFonts w:ascii="Calibri" w:eastAsia="Trebuchet MS" w:hAnsi="Calibri" w:cs="Calibri"/>
          <w:sz w:val="24"/>
          <w:szCs w:val="24"/>
        </w:rPr>
      </w:pPr>
      <w:r w:rsidRPr="00090FA1">
        <w:rPr>
          <w:rFonts w:ascii="Calibri" w:eastAsia="Trebuchet MS" w:hAnsi="Calibri" w:cs="Calibri"/>
          <w:sz w:val="24"/>
          <w:szCs w:val="24"/>
        </w:rPr>
        <w:t>Foothill College’s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B13196" w:rsidRPr="00090FA1" w:rsidRDefault="00B13196">
      <w:pPr>
        <w:spacing w:line="240" w:lineRule="auto"/>
        <w:rPr>
          <w:rFonts w:ascii="Calibri" w:eastAsia="Trebuchet MS" w:hAnsi="Calibri" w:cs="Calibri"/>
          <w:sz w:val="24"/>
          <w:szCs w:val="24"/>
        </w:rPr>
      </w:pPr>
    </w:p>
    <w:p w14:paraId="0000000C" w14:textId="77777777" w:rsidR="00B13196" w:rsidRPr="00090FA1" w:rsidRDefault="00000000">
      <w:pPr>
        <w:spacing w:line="240" w:lineRule="auto"/>
        <w:rPr>
          <w:rFonts w:ascii="Calibri" w:eastAsia="Trebuchet MS" w:hAnsi="Calibri" w:cs="Calibri"/>
          <w:sz w:val="24"/>
          <w:szCs w:val="24"/>
        </w:rPr>
      </w:pPr>
      <w:r w:rsidRPr="00090FA1">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B13196" w:rsidRPr="00090FA1" w:rsidRDefault="00B13196">
      <w:pPr>
        <w:spacing w:line="240" w:lineRule="auto"/>
        <w:rPr>
          <w:rFonts w:ascii="Calibri" w:eastAsia="Trebuchet MS" w:hAnsi="Calibri" w:cs="Calibri"/>
          <w:sz w:val="24"/>
          <w:szCs w:val="24"/>
        </w:rPr>
      </w:pPr>
    </w:p>
    <w:p w14:paraId="0000000E" w14:textId="77777777" w:rsidR="00B13196" w:rsidRPr="00090FA1" w:rsidRDefault="00000000">
      <w:pPr>
        <w:spacing w:line="240" w:lineRule="auto"/>
        <w:rPr>
          <w:rFonts w:ascii="Calibri" w:eastAsia="Trebuchet MS" w:hAnsi="Calibri" w:cs="Calibri"/>
          <w:sz w:val="24"/>
          <w:szCs w:val="24"/>
        </w:rPr>
      </w:pPr>
      <w:r w:rsidRPr="00090FA1">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0F" w14:textId="77777777" w:rsidR="00B13196" w:rsidRPr="00090FA1" w:rsidRDefault="00B13196">
      <w:pPr>
        <w:spacing w:line="240" w:lineRule="auto"/>
        <w:rPr>
          <w:rFonts w:ascii="Calibri" w:eastAsia="Trebuchet MS" w:hAnsi="Calibri" w:cs="Calibri"/>
          <w:sz w:val="24"/>
          <w:szCs w:val="24"/>
        </w:rPr>
      </w:pPr>
    </w:p>
    <w:p w14:paraId="00000012" w14:textId="77777777" w:rsidR="00B13196" w:rsidRPr="00090FA1" w:rsidRDefault="00000000">
      <w:pPr>
        <w:spacing w:line="240" w:lineRule="auto"/>
        <w:rPr>
          <w:rFonts w:ascii="Calibri" w:eastAsia="Trebuchet MS" w:hAnsi="Calibri" w:cs="Calibri"/>
          <w:sz w:val="24"/>
          <w:szCs w:val="24"/>
        </w:rPr>
      </w:pPr>
      <w:r w:rsidRPr="00090FA1">
        <w:rPr>
          <w:rFonts w:ascii="Calibri" w:eastAsia="Trebuchet MS" w:hAnsi="Calibri" w:cs="Calibri"/>
          <w:sz w:val="24"/>
          <w:szCs w:val="24"/>
        </w:rPr>
        <w:t>A completed GE pattern enables students to acquire, apply, and demonstrate competence in essential academic and professional competencies.</w:t>
      </w:r>
    </w:p>
    <w:p w14:paraId="00000013" w14:textId="77777777" w:rsidR="00B13196" w:rsidRPr="00090FA1" w:rsidRDefault="00B13196">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p>
    <w:p w14:paraId="00000014" w14:textId="77777777" w:rsidR="00B13196" w:rsidRPr="00090FA1"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090FA1">
        <w:rPr>
          <w:rFonts w:ascii="Calibri" w:eastAsia="Trebuchet MS" w:hAnsi="Calibri" w:cs="Calibri"/>
          <w:b/>
          <w:sz w:val="24"/>
          <w:szCs w:val="24"/>
          <w:u w:val="single"/>
        </w:rPr>
        <w:t>Depth Criteria for Area 1A - English Composition:</w:t>
      </w:r>
    </w:p>
    <w:p w14:paraId="00000015" w14:textId="77777777" w:rsidR="00B13196" w:rsidRPr="00090FA1" w:rsidRDefault="00000000">
      <w:pPr>
        <w:tabs>
          <w:tab w:val="left" w:pos="900"/>
        </w:tabs>
        <w:spacing w:line="240" w:lineRule="auto"/>
        <w:rPr>
          <w:rFonts w:ascii="Calibri" w:eastAsia="Trebuchet MS" w:hAnsi="Calibri" w:cs="Calibri"/>
          <w:sz w:val="24"/>
          <w:szCs w:val="24"/>
        </w:rPr>
      </w:pPr>
      <w:r w:rsidRPr="00090FA1">
        <w:rPr>
          <w:rFonts w:ascii="Calibri" w:eastAsia="Trebuchet MS" w:hAnsi="Calibri" w:cs="Calibri"/>
          <w:sz w:val="24"/>
          <w:szCs w:val="24"/>
        </w:rPr>
        <w:t>English Composition courses focus on developing students' proficiency in written communication to meet the demands of academic, professional, and real-world contexts. These courses emphasize two essential intellectual skills: comprehension and written expression at the college level. Students engage with diverse texts to extract meaning, analyze patterns, evaluate information, and synthesize ideas. Writing assignments require students to consider audience and purpose, employ effective rhetorical and structural techniques, provide evidence-based arguments, and refine their work through iterative drafting and revision.</w:t>
      </w:r>
    </w:p>
    <w:p w14:paraId="00000016" w14:textId="77777777" w:rsidR="00B13196" w:rsidRPr="00090FA1" w:rsidRDefault="00B13196">
      <w:pPr>
        <w:tabs>
          <w:tab w:val="left" w:pos="900"/>
        </w:tabs>
        <w:spacing w:line="240" w:lineRule="auto"/>
        <w:rPr>
          <w:rFonts w:ascii="Calibri" w:eastAsia="Trebuchet MS" w:hAnsi="Calibri" w:cs="Calibri"/>
          <w:sz w:val="24"/>
          <w:szCs w:val="24"/>
        </w:rPr>
      </w:pPr>
    </w:p>
    <w:p w14:paraId="00000017" w14:textId="77777777" w:rsidR="00B13196" w:rsidRPr="00090FA1" w:rsidRDefault="00000000">
      <w:pPr>
        <w:tabs>
          <w:tab w:val="left" w:pos="900"/>
        </w:tabs>
        <w:spacing w:line="240" w:lineRule="auto"/>
        <w:rPr>
          <w:rFonts w:ascii="Calibri" w:eastAsia="Trebuchet MS" w:hAnsi="Calibri" w:cs="Calibri"/>
          <w:sz w:val="24"/>
          <w:szCs w:val="24"/>
        </w:rPr>
      </w:pPr>
      <w:r w:rsidRPr="00090FA1">
        <w:rPr>
          <w:rFonts w:ascii="Calibri" w:eastAsia="Trebuchet MS" w:hAnsi="Calibri" w:cs="Calibri"/>
          <w:sz w:val="24"/>
          <w:szCs w:val="24"/>
        </w:rPr>
        <w:t>The curriculum aims to cultivate clear, articulate, and persuasive communication while introducing students to the aesthetics and power of the written word. By mastering these skills, students gain the confidence and ability to express themselves effectively in academic and professional settings.</w:t>
      </w:r>
    </w:p>
    <w:p w14:paraId="00000023" w14:textId="23B7A673" w:rsidR="00B13196" w:rsidRPr="00090FA1" w:rsidRDefault="00000000" w:rsidP="000362B8">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090FA1">
        <w:rPr>
          <w:rFonts w:ascii="Calibri" w:eastAsia="Trebuchet MS" w:hAnsi="Calibri" w:cs="Calibri"/>
          <w:b/>
          <w:color w:val="000000"/>
        </w:rPr>
        <w:lastRenderedPageBreak/>
        <w:t>Instructions for Mapping Course Components to Criteria</w:t>
      </w:r>
    </w:p>
    <w:p w14:paraId="00000024"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Please follow the steps below to demonstrate how your course (or degree program) fulfills the Breadth and Depth criteria for General Education Area 1A - English Composition. Use specific components from the Course Outline of Record (COR), such as course outcomes, expanded content, methods of instruction/evaluation, and/or lab content.</w:t>
      </w:r>
    </w:p>
    <w:p w14:paraId="00000025"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If mapping a degree program, please indicate from which course in the sequence you are sourcing COR components.</w:t>
      </w:r>
    </w:p>
    <w:p w14:paraId="644599F6" w14:textId="77777777" w:rsidR="009930F5" w:rsidRPr="00090FA1" w:rsidRDefault="00C50FC0" w:rsidP="009930F5">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bookmarkStart w:id="2" w:name="_muhlrgk4xn5s" w:colFirst="0" w:colLast="0"/>
      <w:bookmarkEnd w:id="2"/>
      <w:r w:rsidRPr="00C50FC0">
        <w:rPr>
          <w:rFonts w:ascii="Calibri" w:hAnsi="Calibri" w:cs="Calibri"/>
          <w:noProof/>
          <w:sz w:val="24"/>
          <w:szCs w:val="24"/>
        </w:rPr>
        <w:pict w14:anchorId="5D304BC1">
          <v:rect id="_x0000_i1027" alt="" style="width:367.9pt;height:.05pt;mso-width-percent:0;mso-height-percent:0;mso-width-percent:0;mso-height-percent:0" o:hrpct="929" o:hralign="center" o:hrstd="t" o:hr="t" fillcolor="#a0a0a0" stroked="f"/>
        </w:pict>
      </w:r>
    </w:p>
    <w:p w14:paraId="00000027" w14:textId="77777777" w:rsidR="00B13196" w:rsidRPr="00090FA1"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r w:rsidRPr="00090FA1">
        <w:rPr>
          <w:rFonts w:ascii="Calibri" w:eastAsia="Trebuchet MS" w:hAnsi="Calibri" w:cs="Calibri"/>
          <w:b/>
          <w:color w:val="000000"/>
        </w:rPr>
        <w:t>Breadth Mapping</w:t>
      </w:r>
    </w:p>
    <w:p w14:paraId="00000028"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9" w14:textId="77777777" w:rsidR="00B13196" w:rsidRPr="00090FA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090FA1">
        <w:rPr>
          <w:rFonts w:ascii="Calibri" w:eastAsia="Trebuchet MS" w:hAnsi="Calibri" w:cs="Calibri"/>
          <w:b/>
          <w:sz w:val="24"/>
          <w:szCs w:val="24"/>
        </w:rPr>
        <w:t>Communication</w:t>
      </w:r>
      <w:r w:rsidRPr="00090FA1">
        <w:rPr>
          <w:rFonts w:ascii="Calibri" w:eastAsia="Trebuchet MS" w:hAnsi="Calibri" w:cs="Calibri"/>
          <w:sz w:val="24"/>
          <w:szCs w:val="24"/>
        </w:rPr>
        <w:br/>
        <w:t>Analytical reading, writing, speaking, and listening skills, including evaluation, synthesis, and research.</w:t>
      </w:r>
    </w:p>
    <w:p w14:paraId="0000002A" w14:textId="77777777" w:rsidR="00B13196" w:rsidRPr="00090FA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2B" w14:textId="77777777" w:rsidR="00B13196" w:rsidRPr="00090FA1" w:rsidRDefault="00B13196">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C" w14:textId="77777777" w:rsidR="00B13196" w:rsidRPr="00090FA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090FA1">
        <w:rPr>
          <w:rFonts w:ascii="Calibri" w:eastAsia="Trebuchet MS" w:hAnsi="Calibri" w:cs="Calibri"/>
          <w:b/>
          <w:sz w:val="24"/>
          <w:szCs w:val="24"/>
        </w:rPr>
        <w:t>Computation</w:t>
      </w:r>
      <w:r w:rsidRPr="00090FA1">
        <w:rPr>
          <w:rFonts w:ascii="Calibri" w:eastAsia="Trebuchet MS" w:hAnsi="Calibri" w:cs="Calibri"/>
          <w:sz w:val="24"/>
          <w:szCs w:val="24"/>
        </w:rPr>
        <w:br/>
        <w:t>Application of mathematical concepts or principles of data collection and analysis to solve problems.</w:t>
      </w:r>
    </w:p>
    <w:p w14:paraId="0000002D" w14:textId="77777777" w:rsidR="00B13196" w:rsidRPr="00090FA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2E" w14:textId="77777777" w:rsidR="00B13196" w:rsidRPr="00090FA1" w:rsidRDefault="00B13196">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F" w14:textId="77777777" w:rsidR="00B13196" w:rsidRPr="00090FA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090FA1">
        <w:rPr>
          <w:rFonts w:ascii="Calibri" w:eastAsia="Trebuchet MS" w:hAnsi="Calibri" w:cs="Calibri"/>
          <w:b/>
          <w:sz w:val="24"/>
          <w:szCs w:val="24"/>
        </w:rPr>
        <w:t>Critical Expression</w:t>
      </w:r>
      <w:r w:rsidRPr="00090FA1">
        <w:rPr>
          <w:rFonts w:ascii="Calibri" w:eastAsia="Trebuchet MS" w:hAnsi="Calibri" w:cs="Calibri"/>
          <w:sz w:val="24"/>
          <w:szCs w:val="24"/>
        </w:rPr>
        <w:br/>
        <w:t>Clearly and precisely express ideas in a logical and organized manner using discipline-appropriate language.</w:t>
      </w:r>
    </w:p>
    <w:p w14:paraId="00000030" w14:textId="77777777" w:rsidR="00B13196" w:rsidRPr="00090FA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31" w14:textId="77777777" w:rsidR="00B13196" w:rsidRPr="00090FA1" w:rsidRDefault="00B13196">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2" w14:textId="77777777" w:rsidR="00B13196" w:rsidRPr="00090FA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090FA1">
        <w:rPr>
          <w:rFonts w:ascii="Calibri" w:eastAsia="Trebuchet MS" w:hAnsi="Calibri" w:cs="Calibri"/>
          <w:b/>
          <w:sz w:val="24"/>
          <w:szCs w:val="24"/>
        </w:rPr>
        <w:t>Community and Global Awareness</w:t>
      </w:r>
      <w:r w:rsidRPr="00090FA1">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33" w14:textId="77777777" w:rsidR="00B13196" w:rsidRPr="00090FA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34" w14:textId="77777777" w:rsidR="00B13196" w:rsidRPr="00090FA1" w:rsidRDefault="00B13196">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5" w14:textId="77777777" w:rsidR="00B13196" w:rsidRPr="00090FA1"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090FA1">
        <w:rPr>
          <w:rFonts w:ascii="Calibri" w:eastAsia="Trebuchet MS" w:hAnsi="Calibri" w:cs="Calibri"/>
          <w:b/>
          <w:sz w:val="24"/>
          <w:szCs w:val="24"/>
        </w:rPr>
        <w:lastRenderedPageBreak/>
        <w:t>Information and Digital Literacy</w:t>
      </w:r>
      <w:r w:rsidRPr="00090FA1">
        <w:rPr>
          <w:rFonts w:ascii="Calibri" w:eastAsia="Trebuchet MS" w:hAnsi="Calibri" w:cs="Calibri"/>
          <w:sz w:val="24"/>
          <w:szCs w:val="24"/>
        </w:rPr>
        <w:b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6" w14:textId="77777777" w:rsidR="00B13196" w:rsidRPr="00090FA1"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37" w14:textId="77777777" w:rsidR="00B13196" w:rsidRPr="00090FA1" w:rsidRDefault="00B13196" w:rsidP="00090FA1">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xzieqbud7wjw" w:colFirst="0" w:colLast="0"/>
      <w:bookmarkEnd w:id="3"/>
    </w:p>
    <w:p w14:paraId="4F7D6A29" w14:textId="77777777" w:rsidR="00090FA1" w:rsidRPr="00090FA1" w:rsidRDefault="00C50FC0" w:rsidP="00090FA1">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bookmarkStart w:id="4" w:name="_37y442ed04fx" w:colFirst="0" w:colLast="0"/>
      <w:bookmarkEnd w:id="4"/>
      <w:r w:rsidRPr="00C50FC0">
        <w:rPr>
          <w:rFonts w:ascii="Calibri" w:hAnsi="Calibri" w:cs="Calibri"/>
          <w:noProof/>
          <w:sz w:val="24"/>
          <w:szCs w:val="24"/>
        </w:rPr>
        <w:pict w14:anchorId="195E7559">
          <v:rect id="_x0000_i1026" alt="" style="width:396pt;height:.05pt;mso-width-percent:0;mso-height-percent:0;mso-width-percent:0;mso-height-percent:0" o:hralign="center" o:hrstd="t" o:hr="t" fillcolor="#a0a0a0" stroked="f"/>
        </w:pict>
      </w:r>
    </w:p>
    <w:p w14:paraId="00000038" w14:textId="77777777" w:rsidR="00B13196" w:rsidRPr="00090FA1" w:rsidRDefault="00000000" w:rsidP="00090FA1">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r w:rsidRPr="00090FA1">
        <w:rPr>
          <w:rFonts w:ascii="Calibri" w:eastAsia="Trebuchet MS" w:hAnsi="Calibri" w:cs="Calibri"/>
          <w:b/>
          <w:color w:val="000000"/>
        </w:rPr>
        <w:t>Depth Mapping</w:t>
      </w:r>
    </w:p>
    <w:p w14:paraId="00000039" w14:textId="77777777" w:rsidR="00B13196" w:rsidRPr="00090FA1"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0362B8">
        <w:rPr>
          <w:rFonts w:ascii="Calibri" w:eastAsia="Trebuchet MS" w:hAnsi="Calibri" w:cs="Calibri"/>
          <w:b/>
          <w:color w:val="000000"/>
          <w:u w:val="single"/>
        </w:rPr>
        <w:t>Mandatory</w:t>
      </w:r>
      <w:r w:rsidRPr="00090FA1">
        <w:rPr>
          <w:rFonts w:ascii="Calibri" w:eastAsia="Trebuchet MS" w:hAnsi="Calibri" w:cs="Calibri"/>
          <w:b/>
          <w:color w:val="000000"/>
        </w:rPr>
        <w:t xml:space="preserve"> Depth Outcomes</w:t>
      </w:r>
    </w:p>
    <w:p w14:paraId="0000003A"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Your course must address all the following outcomes. For each outcome, map the corresponding course component(s) from the COR.</w:t>
      </w:r>
    </w:p>
    <w:p w14:paraId="0000003B" w14:textId="77777777" w:rsidR="00B13196" w:rsidRPr="00090FA1" w:rsidRDefault="00000000">
      <w:pPr>
        <w:numPr>
          <w:ilvl w:val="0"/>
          <w:numId w:val="3"/>
        </w:numPr>
        <w:spacing w:before="240"/>
        <w:rPr>
          <w:rFonts w:ascii="Calibri" w:eastAsia="Trebuchet MS" w:hAnsi="Calibri" w:cs="Calibri"/>
          <w:sz w:val="24"/>
          <w:szCs w:val="24"/>
        </w:rPr>
      </w:pPr>
      <w:r w:rsidRPr="00090FA1">
        <w:rPr>
          <w:rFonts w:ascii="Calibri" w:eastAsia="Trebuchet MS" w:hAnsi="Calibri" w:cs="Calibri"/>
          <w:b/>
          <w:sz w:val="24"/>
          <w:szCs w:val="24"/>
        </w:rPr>
        <w:t>Comprehension and Analysis</w:t>
      </w:r>
      <w:r w:rsidRPr="00090FA1">
        <w:rPr>
          <w:rFonts w:ascii="Calibri" w:eastAsia="Trebuchet MS" w:hAnsi="Calibri" w:cs="Calibri"/>
          <w:b/>
          <w:sz w:val="24"/>
          <w:szCs w:val="24"/>
        </w:rPr>
        <w:br/>
      </w:r>
      <w:r w:rsidRPr="00090FA1">
        <w:rPr>
          <w:rFonts w:ascii="Calibri" w:eastAsia="Trebuchet MS" w:hAnsi="Calibri" w:cs="Calibri"/>
          <w:sz w:val="24"/>
          <w:szCs w:val="24"/>
        </w:rPr>
        <w:t>Read and comprehend college-level texts, including the ability to interpret, analyze, evaluate, and synthesize information from expository, narrative, and argumentative prose.</w:t>
      </w:r>
    </w:p>
    <w:p w14:paraId="0000003C" w14:textId="77777777" w:rsidR="00B13196" w:rsidRPr="00090FA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3E"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F" w14:textId="77777777" w:rsidR="00B13196" w:rsidRPr="00090FA1" w:rsidRDefault="00000000">
      <w:pPr>
        <w:numPr>
          <w:ilvl w:val="0"/>
          <w:numId w:val="3"/>
        </w:numPr>
        <w:spacing w:before="240"/>
        <w:rPr>
          <w:rFonts w:ascii="Calibri" w:eastAsia="Trebuchet MS" w:hAnsi="Calibri" w:cs="Calibri"/>
          <w:sz w:val="24"/>
          <w:szCs w:val="24"/>
        </w:rPr>
      </w:pPr>
      <w:r w:rsidRPr="00090FA1">
        <w:rPr>
          <w:rFonts w:ascii="Calibri" w:eastAsia="Trebuchet MS" w:hAnsi="Calibri" w:cs="Calibri"/>
          <w:b/>
          <w:sz w:val="24"/>
          <w:szCs w:val="24"/>
        </w:rPr>
        <w:t>Text-Based Writing</w:t>
      </w:r>
      <w:r w:rsidRPr="00090FA1">
        <w:rPr>
          <w:rFonts w:ascii="Calibri" w:eastAsia="Trebuchet MS" w:hAnsi="Calibri" w:cs="Calibri"/>
          <w:b/>
          <w:sz w:val="24"/>
          <w:szCs w:val="24"/>
        </w:rPr>
        <w:br/>
      </w:r>
      <w:r w:rsidRPr="00090FA1">
        <w:rPr>
          <w:rFonts w:ascii="Calibri" w:eastAsia="Trebuchet MS" w:hAnsi="Calibri" w:cs="Calibri"/>
          <w:sz w:val="24"/>
          <w:szCs w:val="24"/>
        </w:rPr>
        <w:t>Write extended compositions totaling a minimum of 6,000 words, grounded in college-level readings, academic subject matter, and class discussions.</w:t>
      </w:r>
    </w:p>
    <w:p w14:paraId="00000040" w14:textId="77777777" w:rsidR="00B13196" w:rsidRPr="00090FA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42"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3" w14:textId="77777777" w:rsidR="00B13196" w:rsidRPr="00090FA1" w:rsidRDefault="00000000">
      <w:pPr>
        <w:numPr>
          <w:ilvl w:val="0"/>
          <w:numId w:val="3"/>
        </w:numPr>
        <w:spacing w:before="240"/>
        <w:rPr>
          <w:rFonts w:ascii="Calibri" w:eastAsia="Trebuchet MS" w:hAnsi="Calibri" w:cs="Calibri"/>
          <w:sz w:val="24"/>
          <w:szCs w:val="24"/>
        </w:rPr>
      </w:pPr>
      <w:r w:rsidRPr="00090FA1">
        <w:rPr>
          <w:rFonts w:ascii="Calibri" w:eastAsia="Trebuchet MS" w:hAnsi="Calibri" w:cs="Calibri"/>
          <w:b/>
          <w:sz w:val="24"/>
          <w:szCs w:val="24"/>
        </w:rPr>
        <w:t>Critical Thinking in Writing</w:t>
      </w:r>
      <w:r w:rsidRPr="00090FA1">
        <w:rPr>
          <w:rFonts w:ascii="Calibri" w:eastAsia="Trebuchet MS" w:hAnsi="Calibri" w:cs="Calibri"/>
          <w:b/>
          <w:sz w:val="24"/>
          <w:szCs w:val="24"/>
        </w:rPr>
        <w:br/>
      </w:r>
      <w:r w:rsidRPr="00090FA1">
        <w:rPr>
          <w:rFonts w:ascii="Calibri" w:eastAsia="Trebuchet MS" w:hAnsi="Calibri" w:cs="Calibri"/>
          <w:sz w:val="24"/>
          <w:szCs w:val="24"/>
        </w:rPr>
        <w:t>Recognize and evaluate ideas, distinguish between facts, inferences, opinions, and assumptions, and draw and assess conclusions.</w:t>
      </w:r>
    </w:p>
    <w:p w14:paraId="00000044" w14:textId="77777777" w:rsidR="00B13196" w:rsidRPr="00090FA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46"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7" w14:textId="77777777" w:rsidR="00B13196" w:rsidRPr="00090FA1" w:rsidRDefault="00000000">
      <w:pPr>
        <w:numPr>
          <w:ilvl w:val="0"/>
          <w:numId w:val="3"/>
        </w:numPr>
        <w:spacing w:before="240"/>
        <w:rPr>
          <w:rFonts w:ascii="Calibri" w:eastAsia="Trebuchet MS" w:hAnsi="Calibri" w:cs="Calibri"/>
          <w:sz w:val="24"/>
          <w:szCs w:val="24"/>
        </w:rPr>
      </w:pPr>
      <w:r w:rsidRPr="00090FA1">
        <w:rPr>
          <w:rFonts w:ascii="Calibri" w:eastAsia="Trebuchet MS" w:hAnsi="Calibri" w:cs="Calibri"/>
          <w:b/>
          <w:sz w:val="24"/>
          <w:szCs w:val="24"/>
        </w:rPr>
        <w:t>Thesis and Argument Development</w:t>
      </w:r>
      <w:r w:rsidRPr="00090FA1">
        <w:rPr>
          <w:rFonts w:ascii="Calibri" w:eastAsia="Trebuchet MS" w:hAnsi="Calibri" w:cs="Calibri"/>
          <w:b/>
          <w:sz w:val="24"/>
          <w:szCs w:val="24"/>
        </w:rPr>
        <w:br/>
      </w:r>
      <w:r w:rsidRPr="00090FA1">
        <w:rPr>
          <w:rFonts w:ascii="Calibri" w:eastAsia="Trebuchet MS" w:hAnsi="Calibri" w:cs="Calibri"/>
          <w:sz w:val="24"/>
          <w:szCs w:val="24"/>
        </w:rPr>
        <w:t>Formulate an arguable thesis appropriate to the audience and purpose, and substantiate it through logical organization, supporting evidence, and clarity of expression.</w:t>
      </w:r>
    </w:p>
    <w:p w14:paraId="00000048" w14:textId="77777777" w:rsidR="00B13196" w:rsidRPr="00090FA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4A"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B" w14:textId="77777777" w:rsidR="00B13196" w:rsidRPr="00090FA1" w:rsidRDefault="00000000">
      <w:pPr>
        <w:numPr>
          <w:ilvl w:val="0"/>
          <w:numId w:val="3"/>
        </w:numPr>
        <w:spacing w:before="240"/>
        <w:rPr>
          <w:rFonts w:ascii="Calibri" w:eastAsia="Trebuchet MS" w:hAnsi="Calibri" w:cs="Calibri"/>
          <w:sz w:val="24"/>
          <w:szCs w:val="24"/>
        </w:rPr>
      </w:pPr>
      <w:r w:rsidRPr="00090FA1">
        <w:rPr>
          <w:rFonts w:ascii="Calibri" w:eastAsia="Trebuchet MS" w:hAnsi="Calibri" w:cs="Calibri"/>
          <w:b/>
          <w:sz w:val="24"/>
          <w:szCs w:val="24"/>
        </w:rPr>
        <w:t>Research and Documentation</w:t>
      </w:r>
      <w:r w:rsidRPr="00090FA1">
        <w:rPr>
          <w:rFonts w:ascii="Calibri" w:eastAsia="Trebuchet MS" w:hAnsi="Calibri" w:cs="Calibri"/>
          <w:b/>
          <w:sz w:val="24"/>
          <w:szCs w:val="24"/>
        </w:rPr>
        <w:br/>
      </w:r>
      <w:r w:rsidRPr="00090FA1">
        <w:rPr>
          <w:rFonts w:ascii="Calibri" w:eastAsia="Trebuchet MS" w:hAnsi="Calibri" w:cs="Calibri"/>
          <w:sz w:val="24"/>
          <w:szCs w:val="24"/>
        </w:rPr>
        <w:t>Conduct research using print and electronic media, and accurately attribute sources through textual citations and MLA documentation.</w:t>
      </w:r>
    </w:p>
    <w:p w14:paraId="0000004C" w14:textId="77777777" w:rsidR="00B13196" w:rsidRPr="00090FA1"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4F"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0" w14:textId="77777777" w:rsidR="00B13196" w:rsidRPr="00090FA1"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yqb9fpcb78qa" w:colFirst="0" w:colLast="0"/>
      <w:bookmarkEnd w:id="6"/>
      <w:r w:rsidRPr="000362B8">
        <w:rPr>
          <w:rFonts w:ascii="Calibri" w:eastAsia="Trebuchet MS" w:hAnsi="Calibri" w:cs="Calibri"/>
          <w:b/>
          <w:color w:val="000000"/>
          <w:u w:val="single"/>
        </w:rPr>
        <w:t>Optional</w:t>
      </w:r>
      <w:r w:rsidRPr="00090FA1">
        <w:rPr>
          <w:rFonts w:ascii="Calibri" w:eastAsia="Trebuchet MS" w:hAnsi="Calibri" w:cs="Calibri"/>
          <w:b/>
          <w:color w:val="000000"/>
        </w:rPr>
        <w:t xml:space="preserve"> Depth Outcomes</w:t>
      </w:r>
    </w:p>
    <w:p w14:paraId="00000051"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 xml:space="preserve">In addition to the mandatory outcomes, your course or sequence must address </w:t>
      </w:r>
      <w:r w:rsidRPr="00090FA1">
        <w:rPr>
          <w:rFonts w:ascii="Calibri" w:eastAsia="Trebuchet MS" w:hAnsi="Calibri" w:cs="Calibri"/>
          <w:b/>
          <w:sz w:val="24"/>
          <w:szCs w:val="24"/>
        </w:rPr>
        <w:t>at least two</w:t>
      </w:r>
      <w:r w:rsidRPr="00090FA1">
        <w:rPr>
          <w:rFonts w:ascii="Calibri" w:eastAsia="Trebuchet MS" w:hAnsi="Calibri" w:cs="Calibri"/>
          <w:sz w:val="24"/>
          <w:szCs w:val="24"/>
        </w:rPr>
        <w:t xml:space="preserve"> of the following outcomes. For each selected outcome, map the corresponding course component(s).</w:t>
      </w:r>
    </w:p>
    <w:p w14:paraId="00000052" w14:textId="77777777" w:rsidR="00B13196" w:rsidRPr="00090FA1" w:rsidRDefault="00000000">
      <w:pPr>
        <w:numPr>
          <w:ilvl w:val="0"/>
          <w:numId w:val="2"/>
        </w:numPr>
        <w:spacing w:before="240"/>
        <w:rPr>
          <w:rFonts w:ascii="Calibri" w:eastAsia="Trebuchet MS" w:hAnsi="Calibri" w:cs="Calibri"/>
          <w:sz w:val="24"/>
          <w:szCs w:val="24"/>
        </w:rPr>
      </w:pPr>
      <w:r w:rsidRPr="00090FA1">
        <w:rPr>
          <w:rFonts w:ascii="Calibri" w:eastAsia="Trebuchet MS" w:hAnsi="Calibri" w:cs="Calibri"/>
          <w:b/>
          <w:sz w:val="24"/>
          <w:szCs w:val="24"/>
        </w:rPr>
        <w:t>Argumentation Principles</w:t>
      </w:r>
      <w:r w:rsidRPr="00090FA1">
        <w:rPr>
          <w:rFonts w:ascii="Calibri" w:eastAsia="Trebuchet MS" w:hAnsi="Calibri" w:cs="Calibri"/>
          <w:b/>
          <w:sz w:val="24"/>
          <w:szCs w:val="24"/>
        </w:rPr>
        <w:br/>
      </w:r>
      <w:r w:rsidRPr="00090FA1">
        <w:rPr>
          <w:rFonts w:ascii="Calibri" w:eastAsia="Trebuchet MS" w:hAnsi="Calibri" w:cs="Calibri"/>
          <w:sz w:val="24"/>
          <w:szCs w:val="24"/>
        </w:rPr>
        <w:t>Understand and apply principles of written argumentation, including induction and deduction, counterarguments, and concessions.</w:t>
      </w:r>
    </w:p>
    <w:p w14:paraId="00000053" w14:textId="77777777" w:rsidR="00B13196" w:rsidRPr="00090FA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55"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6" w14:textId="77777777" w:rsidR="00B13196" w:rsidRPr="00090FA1" w:rsidRDefault="00000000">
      <w:pPr>
        <w:numPr>
          <w:ilvl w:val="0"/>
          <w:numId w:val="2"/>
        </w:numPr>
        <w:spacing w:before="240"/>
        <w:rPr>
          <w:rFonts w:ascii="Calibri" w:eastAsia="Trebuchet MS" w:hAnsi="Calibri" w:cs="Calibri"/>
          <w:sz w:val="24"/>
          <w:szCs w:val="24"/>
        </w:rPr>
      </w:pPr>
      <w:r w:rsidRPr="00090FA1">
        <w:rPr>
          <w:rFonts w:ascii="Calibri" w:eastAsia="Trebuchet MS" w:hAnsi="Calibri" w:cs="Calibri"/>
          <w:b/>
          <w:sz w:val="24"/>
          <w:szCs w:val="24"/>
        </w:rPr>
        <w:t>Syntactical and Structural Variety</w:t>
      </w:r>
      <w:r w:rsidRPr="00090FA1">
        <w:rPr>
          <w:rFonts w:ascii="Calibri" w:eastAsia="Trebuchet MS" w:hAnsi="Calibri" w:cs="Calibri"/>
          <w:b/>
          <w:sz w:val="24"/>
          <w:szCs w:val="24"/>
        </w:rPr>
        <w:br/>
      </w:r>
      <w:r w:rsidRPr="00090FA1">
        <w:rPr>
          <w:rFonts w:ascii="Calibri" w:eastAsia="Trebuchet MS" w:hAnsi="Calibri" w:cs="Calibri"/>
          <w:sz w:val="24"/>
          <w:szCs w:val="24"/>
        </w:rPr>
        <w:t>Recognize and implement varied syntactical, rhetorical, and structural devices to enhance written communication.</w:t>
      </w:r>
    </w:p>
    <w:p w14:paraId="00000057" w14:textId="77777777" w:rsidR="00B13196" w:rsidRPr="00090FA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59"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A" w14:textId="77777777" w:rsidR="00B13196" w:rsidRPr="00090FA1" w:rsidRDefault="00000000">
      <w:pPr>
        <w:numPr>
          <w:ilvl w:val="0"/>
          <w:numId w:val="2"/>
        </w:numPr>
        <w:spacing w:before="240"/>
        <w:rPr>
          <w:rFonts w:ascii="Calibri" w:eastAsia="Trebuchet MS" w:hAnsi="Calibri" w:cs="Calibri"/>
          <w:sz w:val="24"/>
          <w:szCs w:val="24"/>
        </w:rPr>
      </w:pPr>
      <w:r w:rsidRPr="00090FA1">
        <w:rPr>
          <w:rFonts w:ascii="Calibri" w:eastAsia="Trebuchet MS" w:hAnsi="Calibri" w:cs="Calibri"/>
          <w:b/>
          <w:sz w:val="24"/>
          <w:szCs w:val="24"/>
        </w:rPr>
        <w:t>Drafting and Revision</w:t>
      </w:r>
      <w:r w:rsidRPr="00090FA1">
        <w:rPr>
          <w:rFonts w:ascii="Calibri" w:eastAsia="Trebuchet MS" w:hAnsi="Calibri" w:cs="Calibri"/>
          <w:b/>
          <w:sz w:val="24"/>
          <w:szCs w:val="24"/>
        </w:rPr>
        <w:br/>
      </w:r>
      <w:r w:rsidRPr="00090FA1">
        <w:rPr>
          <w:rFonts w:ascii="Calibri" w:eastAsia="Trebuchet MS" w:hAnsi="Calibri" w:cs="Calibri"/>
          <w:sz w:val="24"/>
          <w:szCs w:val="24"/>
        </w:rPr>
        <w:t>Utilize a sequential process of multiple drafts and revisions to produce clear, articulate, and grammatically correct compositions.</w:t>
      </w:r>
    </w:p>
    <w:p w14:paraId="0000005B" w14:textId="77777777" w:rsidR="00B13196" w:rsidRPr="00090FA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5D"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E" w14:textId="77777777" w:rsidR="00B13196" w:rsidRPr="00090FA1" w:rsidRDefault="00000000">
      <w:pPr>
        <w:numPr>
          <w:ilvl w:val="0"/>
          <w:numId w:val="2"/>
        </w:numPr>
        <w:spacing w:before="240"/>
        <w:rPr>
          <w:rFonts w:ascii="Calibri" w:eastAsia="Trebuchet MS" w:hAnsi="Calibri" w:cs="Calibri"/>
          <w:sz w:val="24"/>
          <w:szCs w:val="24"/>
        </w:rPr>
      </w:pPr>
      <w:r w:rsidRPr="00090FA1">
        <w:rPr>
          <w:rFonts w:ascii="Calibri" w:eastAsia="Trebuchet MS" w:hAnsi="Calibri" w:cs="Calibri"/>
          <w:b/>
          <w:sz w:val="24"/>
          <w:szCs w:val="24"/>
        </w:rPr>
        <w:t>Audience and Purpose Awareness</w:t>
      </w:r>
      <w:r w:rsidRPr="00090FA1">
        <w:rPr>
          <w:rFonts w:ascii="Calibri" w:eastAsia="Trebuchet MS" w:hAnsi="Calibri" w:cs="Calibri"/>
          <w:b/>
          <w:sz w:val="24"/>
          <w:szCs w:val="24"/>
        </w:rPr>
        <w:br/>
      </w:r>
      <w:r w:rsidRPr="00090FA1">
        <w:rPr>
          <w:rFonts w:ascii="Calibri" w:eastAsia="Trebuchet MS" w:hAnsi="Calibri" w:cs="Calibri"/>
          <w:sz w:val="24"/>
          <w:szCs w:val="24"/>
        </w:rPr>
        <w:t>Demonstrate an understanding of audience and purpose in crafting written works tailored to specific contexts and goals.</w:t>
      </w:r>
    </w:p>
    <w:p w14:paraId="0000005F" w14:textId="77777777" w:rsidR="00B13196" w:rsidRPr="00090FA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61" w14:textId="77777777" w:rsidR="00B13196" w:rsidRPr="00090FA1"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62" w14:textId="77777777" w:rsidR="00B13196" w:rsidRPr="00090FA1" w:rsidRDefault="00000000">
      <w:pPr>
        <w:numPr>
          <w:ilvl w:val="0"/>
          <w:numId w:val="2"/>
        </w:numPr>
        <w:spacing w:before="240"/>
        <w:rPr>
          <w:rFonts w:ascii="Calibri" w:eastAsia="Trebuchet MS" w:hAnsi="Calibri" w:cs="Calibri"/>
          <w:sz w:val="24"/>
          <w:szCs w:val="24"/>
        </w:rPr>
      </w:pPr>
      <w:r w:rsidRPr="00090FA1">
        <w:rPr>
          <w:rFonts w:ascii="Calibri" w:eastAsia="Trebuchet MS" w:hAnsi="Calibri" w:cs="Calibri"/>
          <w:b/>
          <w:sz w:val="24"/>
          <w:szCs w:val="24"/>
        </w:rPr>
        <w:lastRenderedPageBreak/>
        <w:t>Aesthetic Appreciation of Writing</w:t>
      </w:r>
      <w:r w:rsidRPr="00090FA1">
        <w:rPr>
          <w:rFonts w:ascii="Calibri" w:eastAsia="Trebuchet MS" w:hAnsi="Calibri" w:cs="Calibri"/>
          <w:b/>
          <w:sz w:val="24"/>
          <w:szCs w:val="24"/>
        </w:rPr>
        <w:br/>
      </w:r>
      <w:r w:rsidRPr="00090FA1">
        <w:rPr>
          <w:rFonts w:ascii="Calibri" w:eastAsia="Trebuchet MS" w:hAnsi="Calibri" w:cs="Calibri"/>
          <w:sz w:val="24"/>
          <w:szCs w:val="24"/>
        </w:rPr>
        <w:t>Explore the aesthetics and power of written expression, appreciating how language can evoke emotion, convey ideas, and inspire action.</w:t>
      </w:r>
    </w:p>
    <w:p w14:paraId="00000063" w14:textId="77777777" w:rsidR="00B13196" w:rsidRPr="00090FA1"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Matching course component(s):</w:t>
      </w:r>
    </w:p>
    <w:p w14:paraId="00000067" w14:textId="77777777" w:rsidR="00B13196" w:rsidRDefault="00B13196" w:rsidP="000362B8">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7" w:name="_qf3m9gagerya" w:colFirst="0" w:colLast="0"/>
      <w:bookmarkEnd w:id="7"/>
    </w:p>
    <w:p w14:paraId="572D1A28" w14:textId="77777777" w:rsidR="000362B8" w:rsidRPr="00090FA1" w:rsidRDefault="00C50FC0" w:rsidP="000362B8">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r w:rsidRPr="00C50FC0">
        <w:rPr>
          <w:rFonts w:ascii="Calibri" w:hAnsi="Calibri" w:cs="Calibri"/>
          <w:noProof/>
          <w:sz w:val="24"/>
          <w:szCs w:val="24"/>
        </w:rPr>
        <w:pict w14:anchorId="7851662A">
          <v:rect id="_x0000_i1025" alt="" style="width:468pt;height:.05pt;mso-width-percent:0;mso-height-percent:0;mso-width-percent:0;mso-height-percent:0" o:hralign="center" o:hrstd="t" o:hr="t" fillcolor="#a0a0a0" stroked="f"/>
        </w:pict>
      </w:r>
    </w:p>
    <w:p w14:paraId="6D6E0D29" w14:textId="0175822B" w:rsidR="008246B8" w:rsidRPr="008246B8" w:rsidRDefault="008246B8" w:rsidP="000362B8">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t>Submit your completed form to your Division Curriculum Reps</w:t>
      </w:r>
    </w:p>
    <w:p w14:paraId="5369BCCC" w14:textId="3037F2E5" w:rsidR="000362B8" w:rsidRPr="00090FA1" w:rsidRDefault="000362B8" w:rsidP="000362B8">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1A7CC391" w14:textId="77777777" w:rsidR="000362B8" w:rsidRPr="00090FA1" w:rsidRDefault="000362B8" w:rsidP="000362B8">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3F6742E7" w14:textId="77777777" w:rsidR="000362B8" w:rsidRPr="00090FA1" w:rsidRDefault="000362B8" w:rsidP="000362B8">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777E7EB7" w14:textId="77777777" w:rsidR="000362B8" w:rsidRPr="00090FA1" w:rsidRDefault="000362B8" w:rsidP="000362B8">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4C682BEB" w14:textId="14993E4A" w:rsidR="000362B8" w:rsidRPr="000362B8" w:rsidRDefault="000362B8" w:rsidP="000362B8">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00000068" w14:textId="41FB0B3C" w:rsidR="000362B8" w:rsidRDefault="000362B8">
      <w:pPr>
        <w:rPr>
          <w:rFonts w:ascii="Calibri" w:eastAsia="Trebuchet MS" w:hAnsi="Calibri" w:cs="Calibri"/>
          <w:b/>
          <w:color w:val="000000"/>
          <w:sz w:val="24"/>
          <w:szCs w:val="24"/>
          <w:highlight w:val="yellow"/>
        </w:rPr>
      </w:pPr>
      <w:bookmarkStart w:id="8" w:name="_up1b0pxxiy7e" w:colFirst="0" w:colLast="0"/>
      <w:bookmarkEnd w:id="8"/>
      <w:r>
        <w:rPr>
          <w:rFonts w:ascii="Calibri" w:eastAsia="Trebuchet MS" w:hAnsi="Calibri" w:cs="Calibri"/>
          <w:b/>
          <w:color w:val="000000"/>
          <w:sz w:val="24"/>
          <w:szCs w:val="24"/>
          <w:highlight w:val="yellow"/>
        </w:rPr>
        <w:br w:type="page"/>
      </w:r>
    </w:p>
    <w:p w14:paraId="00000069" w14:textId="77777777" w:rsidR="00B13196" w:rsidRPr="000362B8"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9" w:name="_4ikng6jgek1x" w:colFirst="0" w:colLast="0"/>
      <w:bookmarkEnd w:id="9"/>
      <w:r w:rsidRPr="000362B8">
        <w:rPr>
          <w:rFonts w:ascii="Calibri" w:eastAsia="Trebuchet MS" w:hAnsi="Calibri" w:cs="Calibri"/>
          <w:b/>
          <w:color w:val="000000"/>
        </w:rPr>
        <w:lastRenderedPageBreak/>
        <w:t>Degree Program Addendum</w:t>
      </w:r>
    </w:p>
    <w:p w14:paraId="0000006A"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090FA1">
        <w:rPr>
          <w:rFonts w:ascii="Calibri" w:eastAsia="Trebuchet MS" w:hAnsi="Calibri" w:cs="Calibri"/>
          <w:b/>
          <w:sz w:val="24"/>
          <w:szCs w:val="24"/>
        </w:rPr>
        <w:t>Breadth</w:t>
      </w:r>
      <w:r w:rsidRPr="00090FA1">
        <w:rPr>
          <w:rFonts w:ascii="Calibri" w:eastAsia="Trebuchet MS" w:hAnsi="Calibri" w:cs="Calibri"/>
          <w:sz w:val="24"/>
          <w:szCs w:val="24"/>
        </w:rPr>
        <w:t xml:space="preserve"> and </w:t>
      </w:r>
      <w:r w:rsidRPr="00090FA1">
        <w:rPr>
          <w:rFonts w:ascii="Calibri" w:eastAsia="Trebuchet MS" w:hAnsi="Calibri" w:cs="Calibri"/>
          <w:b/>
          <w:sz w:val="24"/>
          <w:szCs w:val="24"/>
        </w:rPr>
        <w:t>Depth</w:t>
      </w:r>
      <w:r w:rsidRPr="00090FA1">
        <w:rPr>
          <w:rFonts w:ascii="Calibri" w:eastAsia="Trebuchet MS" w:hAnsi="Calibri" w:cs="Calibri"/>
          <w:sz w:val="24"/>
          <w:szCs w:val="24"/>
        </w:rPr>
        <w:t xml:space="preserve"> criteria outlined for this area.</w:t>
      </w:r>
    </w:p>
    <w:p w14:paraId="0000006B"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The justification should also touch on how the sequence of courses:</w:t>
      </w:r>
    </w:p>
    <w:p w14:paraId="0000006C"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b/>
          <w:sz w:val="24"/>
          <w:szCs w:val="24"/>
        </w:rPr>
        <w:t>Integrates learning outcomes</w:t>
      </w:r>
      <w:r w:rsidRPr="00090FA1">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6D"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sz w:val="24"/>
          <w:szCs w:val="24"/>
        </w:rPr>
        <w:t xml:space="preserve"> and provides</w:t>
      </w:r>
    </w:p>
    <w:p w14:paraId="0000006E" w14:textId="77777777" w:rsidR="00B13196" w:rsidRPr="00090FA1"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090FA1">
        <w:rPr>
          <w:rFonts w:ascii="Calibri" w:eastAsia="Trebuchet MS" w:hAnsi="Calibri" w:cs="Calibri"/>
          <w:b/>
          <w:sz w:val="24"/>
          <w:szCs w:val="24"/>
        </w:rPr>
        <w:t xml:space="preserve">Progressive development </w:t>
      </w:r>
      <w:r w:rsidRPr="00090FA1">
        <w:rPr>
          <w:rFonts w:ascii="Calibri" w:eastAsia="Trebuchet MS" w:hAnsi="Calibri" w:cs="Calibri"/>
          <w:sz w:val="24"/>
          <w:szCs w:val="24"/>
        </w:rPr>
        <w:t>(The sequence builds skills or knowledge progressively, with later courses dependent on foundational learning established in earlier ones.)</w:t>
      </w:r>
    </w:p>
    <w:p w14:paraId="0000006F" w14:textId="77777777" w:rsidR="00B13196" w:rsidRPr="00090FA1"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0" w:name="_2uw9y05xd4y7" w:colFirst="0" w:colLast="0"/>
      <w:bookmarkEnd w:id="10"/>
      <w:r w:rsidRPr="00090FA1">
        <w:rPr>
          <w:rFonts w:ascii="Calibri" w:eastAsia="Trebuchet MS" w:hAnsi="Calibri" w:cs="Calibri"/>
          <w:b/>
          <w:color w:val="000000"/>
        </w:rPr>
        <w:t>Instructions for Mapping Degree Programs</w:t>
      </w:r>
    </w:p>
    <w:p w14:paraId="00000070" w14:textId="77777777" w:rsidR="00B13196" w:rsidRPr="00090FA1" w:rsidRDefault="00000000">
      <w:pPr>
        <w:numPr>
          <w:ilvl w:val="0"/>
          <w:numId w:val="4"/>
        </w:numPr>
        <w:tabs>
          <w:tab w:val="left" w:pos="720"/>
          <w:tab w:val="left" w:pos="4320"/>
          <w:tab w:val="left" w:pos="5040"/>
          <w:tab w:val="left" w:pos="9720"/>
        </w:tabs>
        <w:spacing w:before="240" w:line="240" w:lineRule="auto"/>
        <w:rPr>
          <w:rFonts w:ascii="Calibri" w:eastAsia="Trebuchet MS" w:hAnsi="Calibri" w:cs="Calibri"/>
          <w:sz w:val="24"/>
          <w:szCs w:val="24"/>
        </w:rPr>
      </w:pPr>
      <w:r w:rsidRPr="00090FA1">
        <w:rPr>
          <w:rFonts w:ascii="Calibri" w:eastAsia="Trebuchet MS" w:hAnsi="Calibri" w:cs="Calibri"/>
          <w:sz w:val="24"/>
          <w:szCs w:val="24"/>
        </w:rPr>
        <w:t xml:space="preserve">Identify which courses in the sequence address specific </w:t>
      </w:r>
      <w:r w:rsidRPr="00090FA1">
        <w:rPr>
          <w:rFonts w:ascii="Calibri" w:eastAsia="Trebuchet MS" w:hAnsi="Calibri" w:cs="Calibri"/>
          <w:b/>
          <w:sz w:val="24"/>
          <w:szCs w:val="24"/>
        </w:rPr>
        <w:t>Mandatory Depth Outcomes</w:t>
      </w:r>
      <w:r w:rsidRPr="00090FA1">
        <w:rPr>
          <w:rFonts w:ascii="Calibri" w:eastAsia="Trebuchet MS" w:hAnsi="Calibri" w:cs="Calibri"/>
          <w:sz w:val="24"/>
          <w:szCs w:val="24"/>
        </w:rPr>
        <w:t xml:space="preserve"> and </w:t>
      </w:r>
      <w:r w:rsidRPr="00090FA1">
        <w:rPr>
          <w:rFonts w:ascii="Calibri" w:eastAsia="Trebuchet MS" w:hAnsi="Calibri" w:cs="Calibri"/>
          <w:b/>
          <w:sz w:val="24"/>
          <w:szCs w:val="24"/>
        </w:rPr>
        <w:t>Optional Depth Outcomes</w:t>
      </w:r>
      <w:r w:rsidRPr="00090FA1">
        <w:rPr>
          <w:rFonts w:ascii="Calibri" w:eastAsia="Trebuchet MS" w:hAnsi="Calibri" w:cs="Calibri"/>
          <w:sz w:val="24"/>
          <w:szCs w:val="24"/>
        </w:rPr>
        <w:t>.</w:t>
      </w:r>
    </w:p>
    <w:p w14:paraId="00000071" w14:textId="77777777" w:rsidR="00B13196" w:rsidRPr="00090FA1" w:rsidRDefault="00000000">
      <w:pPr>
        <w:numPr>
          <w:ilvl w:val="0"/>
          <w:numId w:val="4"/>
        </w:numPr>
        <w:tabs>
          <w:tab w:val="left" w:pos="720"/>
          <w:tab w:val="left" w:pos="4320"/>
          <w:tab w:val="left" w:pos="5040"/>
          <w:tab w:val="left" w:pos="9720"/>
        </w:tabs>
        <w:spacing w:line="240" w:lineRule="auto"/>
        <w:rPr>
          <w:rFonts w:ascii="Calibri" w:eastAsia="Trebuchet MS" w:hAnsi="Calibri" w:cs="Calibri"/>
          <w:sz w:val="24"/>
          <w:szCs w:val="24"/>
        </w:rPr>
      </w:pPr>
      <w:r w:rsidRPr="00090FA1">
        <w:rPr>
          <w:rFonts w:ascii="Calibri" w:eastAsia="Trebuchet MS" w:hAnsi="Calibri" w:cs="Calibri"/>
          <w:sz w:val="24"/>
          <w:szCs w:val="24"/>
        </w:rPr>
        <w:t xml:space="preserve">Provide a clear explanation of how each course contributes to fulfilling the </w:t>
      </w:r>
      <w:r w:rsidRPr="00090FA1">
        <w:rPr>
          <w:rFonts w:ascii="Calibri" w:eastAsia="Trebuchet MS" w:hAnsi="Calibri" w:cs="Calibri"/>
          <w:b/>
          <w:sz w:val="24"/>
          <w:szCs w:val="24"/>
        </w:rPr>
        <w:t>Breadth</w:t>
      </w:r>
      <w:r w:rsidRPr="00090FA1">
        <w:rPr>
          <w:rFonts w:ascii="Calibri" w:eastAsia="Trebuchet MS" w:hAnsi="Calibri" w:cs="Calibri"/>
          <w:sz w:val="24"/>
          <w:szCs w:val="24"/>
        </w:rPr>
        <w:t xml:space="preserve"> criteria, noting any overlaps or unique contributions within the sequence.</w:t>
      </w:r>
    </w:p>
    <w:p w14:paraId="00000072" w14:textId="77777777" w:rsidR="00B13196" w:rsidRPr="00090FA1" w:rsidRDefault="00000000">
      <w:pPr>
        <w:numPr>
          <w:ilvl w:val="0"/>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090FA1">
        <w:rPr>
          <w:rFonts w:ascii="Calibri" w:eastAsia="Trebuchet MS" w:hAnsi="Calibri" w:cs="Calibri"/>
          <w:sz w:val="24"/>
          <w:szCs w:val="24"/>
        </w:rPr>
        <w:t>Ensure the justification highlights the interdependence and integration of the courses within the sequence.</w:t>
      </w:r>
    </w:p>
    <w:p w14:paraId="0000008A" w14:textId="5E3735AE" w:rsidR="00B13196" w:rsidRPr="000362B8" w:rsidRDefault="00000000" w:rsidP="000362B8">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0362B8">
        <w:rPr>
          <w:rFonts w:ascii="Calibri" w:eastAsia="Trebuchet MS" w:hAnsi="Calibri" w:cs="Calibri"/>
          <w:b/>
          <w:i/>
          <w:iCs/>
          <w:sz w:val="24"/>
          <w:szCs w:val="24"/>
        </w:rPr>
        <w:t>Example:</w:t>
      </w:r>
      <w:r w:rsidRPr="000362B8">
        <w:rPr>
          <w:rFonts w:ascii="Calibri" w:eastAsia="Trebuchet MS" w:hAnsi="Calibri" w:cs="Calibri"/>
          <w:b/>
          <w:i/>
          <w:iCs/>
          <w:sz w:val="24"/>
          <w:szCs w:val="24"/>
        </w:rPr>
        <w:br/>
      </w:r>
      <w:r w:rsidRPr="000362B8">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6826DEBB" w14:textId="000C9E20" w:rsidR="000362B8" w:rsidRDefault="000362B8" w:rsidP="000362B8">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7380B5B3" w14:textId="77777777" w:rsidR="000362B8" w:rsidRPr="000362B8" w:rsidRDefault="000362B8" w:rsidP="000362B8">
      <w:pPr>
        <w:tabs>
          <w:tab w:val="left" w:pos="720"/>
          <w:tab w:val="left" w:pos="4320"/>
          <w:tab w:val="left" w:pos="5040"/>
          <w:tab w:val="left" w:pos="9720"/>
        </w:tabs>
        <w:spacing w:before="240" w:after="240" w:line="240" w:lineRule="auto"/>
        <w:rPr>
          <w:rFonts w:ascii="Calibri" w:eastAsia="Trebuchet MS" w:hAnsi="Calibri" w:cs="Calibri"/>
          <w:sz w:val="24"/>
          <w:szCs w:val="24"/>
        </w:rPr>
      </w:pPr>
    </w:p>
    <w:sectPr w:rsidR="000362B8" w:rsidRPr="000362B8">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9D539" w14:textId="77777777" w:rsidR="00C50FC0" w:rsidRDefault="00C50FC0">
      <w:pPr>
        <w:spacing w:line="240" w:lineRule="auto"/>
      </w:pPr>
      <w:r>
        <w:separator/>
      </w:r>
    </w:p>
  </w:endnote>
  <w:endnote w:type="continuationSeparator" w:id="0">
    <w:p w14:paraId="029861DD" w14:textId="77777777" w:rsidR="00C50FC0" w:rsidRDefault="00C5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1319" w14:textId="77777777" w:rsidR="008246B8" w:rsidRDefault="00824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102F4A35" w:rsidR="00B13196" w:rsidRPr="00090FA1" w:rsidRDefault="00090FA1">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2C12" w14:textId="77777777" w:rsidR="008246B8" w:rsidRDefault="00824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54948" w14:textId="77777777" w:rsidR="00C50FC0" w:rsidRDefault="00C50FC0">
      <w:pPr>
        <w:spacing w:line="240" w:lineRule="auto"/>
      </w:pPr>
      <w:r>
        <w:separator/>
      </w:r>
    </w:p>
  </w:footnote>
  <w:footnote w:type="continuationSeparator" w:id="0">
    <w:p w14:paraId="0C8B3009" w14:textId="77777777" w:rsidR="00C50FC0" w:rsidRDefault="00C5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04C3" w14:textId="77777777" w:rsidR="00E22E6E" w:rsidRDefault="00E2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B" w14:textId="72E93FED" w:rsidR="00B13196" w:rsidRPr="00F13DFB" w:rsidRDefault="00000000">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0000008C" w14:textId="025EE20D" w:rsidR="00B13196" w:rsidRPr="00F13DFB" w:rsidRDefault="00A623A2" w:rsidP="000362B8">
    <w:pPr>
      <w:pStyle w:val="Title"/>
      <w:keepNext w:val="0"/>
      <w:keepLines w:val="0"/>
      <w:tabs>
        <w:tab w:val="left" w:pos="9720"/>
      </w:tabs>
      <w:spacing w:after="240" w:line="240" w:lineRule="auto"/>
      <w:jc w:val="center"/>
      <w:rPr>
        <w:rFonts w:asciiTheme="majorHAnsi" w:hAnsiTheme="majorHAnsi" w:cstheme="majorHAnsi"/>
        <w:sz w:val="28"/>
        <w:szCs w:val="28"/>
      </w:rPr>
    </w:pPr>
    <w:r>
      <w:rPr>
        <w:rFonts w:asciiTheme="majorHAnsi" w:eastAsia="Trebuchet MS" w:hAnsiTheme="majorHAnsi" w:cstheme="majorHAnsi"/>
        <w:b/>
        <w:sz w:val="28"/>
        <w:szCs w:val="28"/>
      </w:rPr>
      <w:t>Area</w:t>
    </w:r>
    <w:r w:rsidRPr="00F13DFB">
      <w:rPr>
        <w:rFonts w:asciiTheme="majorHAnsi" w:eastAsia="Trebuchet MS" w:hAnsiTheme="majorHAnsi" w:cstheme="majorHAnsi"/>
        <w:b/>
        <w:sz w:val="28"/>
        <w:szCs w:val="28"/>
      </w:rPr>
      <w:t xml:space="preserve"> 1A - English Composition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2E2D" w14:textId="77777777" w:rsidR="00E22E6E" w:rsidRDefault="00E22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D09C5"/>
    <w:multiLevelType w:val="multilevel"/>
    <w:tmpl w:val="F5345C6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BF81437"/>
    <w:multiLevelType w:val="multilevel"/>
    <w:tmpl w:val="73285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0CE1C39"/>
    <w:multiLevelType w:val="multilevel"/>
    <w:tmpl w:val="BFA257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D262556"/>
    <w:multiLevelType w:val="multilevel"/>
    <w:tmpl w:val="04BA95B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44953425">
    <w:abstractNumId w:val="0"/>
  </w:num>
  <w:num w:numId="2" w16cid:durableId="1292125878">
    <w:abstractNumId w:val="3"/>
  </w:num>
  <w:num w:numId="3" w16cid:durableId="240217040">
    <w:abstractNumId w:val="2"/>
  </w:num>
  <w:num w:numId="4" w16cid:durableId="155708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96"/>
    <w:rsid w:val="000362B8"/>
    <w:rsid w:val="00090FA1"/>
    <w:rsid w:val="000E4898"/>
    <w:rsid w:val="0017358D"/>
    <w:rsid w:val="004157F1"/>
    <w:rsid w:val="004519B1"/>
    <w:rsid w:val="004B42B6"/>
    <w:rsid w:val="008246B8"/>
    <w:rsid w:val="009930F5"/>
    <w:rsid w:val="00A623A2"/>
    <w:rsid w:val="00B13196"/>
    <w:rsid w:val="00B83F65"/>
    <w:rsid w:val="00C50FC0"/>
    <w:rsid w:val="00CD306E"/>
    <w:rsid w:val="00E22E6E"/>
    <w:rsid w:val="00ED1D2C"/>
    <w:rsid w:val="00F1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32B9F"/>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22E6E"/>
    <w:pPr>
      <w:tabs>
        <w:tab w:val="center" w:pos="4680"/>
        <w:tab w:val="right" w:pos="9360"/>
      </w:tabs>
      <w:spacing w:line="240" w:lineRule="auto"/>
    </w:pPr>
  </w:style>
  <w:style w:type="character" w:customStyle="1" w:styleId="HeaderChar">
    <w:name w:val="Header Char"/>
    <w:basedOn w:val="DefaultParagraphFont"/>
    <w:link w:val="Header"/>
    <w:uiPriority w:val="99"/>
    <w:rsid w:val="00E22E6E"/>
  </w:style>
  <w:style w:type="paragraph" w:styleId="Footer">
    <w:name w:val="footer"/>
    <w:basedOn w:val="Normal"/>
    <w:link w:val="FooterChar"/>
    <w:uiPriority w:val="99"/>
    <w:unhideWhenUsed/>
    <w:rsid w:val="00E22E6E"/>
    <w:pPr>
      <w:tabs>
        <w:tab w:val="center" w:pos="4680"/>
        <w:tab w:val="right" w:pos="9360"/>
      </w:tabs>
      <w:spacing w:line="240" w:lineRule="auto"/>
    </w:pPr>
  </w:style>
  <w:style w:type="character" w:customStyle="1" w:styleId="FooterChar">
    <w:name w:val="Footer Char"/>
    <w:basedOn w:val="DefaultParagraphFont"/>
    <w:link w:val="Footer"/>
    <w:uiPriority w:val="99"/>
    <w:rsid w:val="00E2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9</cp:revision>
  <dcterms:created xsi:type="dcterms:W3CDTF">2025-02-19T21:07:00Z</dcterms:created>
  <dcterms:modified xsi:type="dcterms:W3CDTF">2025-02-21T22:41:00Z</dcterms:modified>
</cp:coreProperties>
</file>