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502AB" w14:textId="4B609155"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 xml:space="preserve">Meeting </w:t>
      </w:r>
      <w:r w:rsidR="004621F7">
        <w:rPr>
          <w:rFonts w:ascii="Cambria" w:hAnsi="Cambria"/>
          <w:sz w:val="22"/>
        </w:rPr>
        <w:t>Draft Minutes</w:t>
      </w:r>
    </w:p>
    <w:p w14:paraId="3C40E423" w14:textId="4259AD23" w:rsidR="00844ADA" w:rsidRPr="00467A99" w:rsidRDefault="003348BE" w:rsidP="001E6E9B">
      <w:pPr>
        <w:pStyle w:val="Heading2"/>
        <w:tabs>
          <w:tab w:val="left" w:pos="1040"/>
          <w:tab w:val="center" w:pos="4896"/>
        </w:tabs>
        <w:rPr>
          <w:rFonts w:ascii="Cambria" w:hAnsi="Cambria"/>
          <w:sz w:val="22"/>
        </w:rPr>
      </w:pPr>
      <w:r>
        <w:rPr>
          <w:rFonts w:ascii="Cambria" w:hAnsi="Cambria"/>
          <w:sz w:val="22"/>
        </w:rPr>
        <w:t>October 2nd</w:t>
      </w:r>
      <w:r w:rsidR="001E6E9B">
        <w:rPr>
          <w:rFonts w:ascii="Cambria" w:hAnsi="Cambria"/>
          <w:sz w:val="22"/>
        </w:rPr>
        <w:t>,</w:t>
      </w:r>
      <w:r>
        <w:rPr>
          <w:rFonts w:ascii="Cambria" w:hAnsi="Cambria"/>
          <w:sz w:val="22"/>
        </w:rPr>
        <w:t xml:space="preserve"> 2017,</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r w:rsidR="00844ADA" w:rsidRPr="00467A99">
        <w:rPr>
          <w:rFonts w:ascii="Cambria" w:hAnsi="Cambria"/>
          <w:sz w:val="22"/>
        </w:rPr>
        <w:t>Toyon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09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8389"/>
      </w:tblGrid>
      <w:tr w:rsidR="000966EE" w:rsidRPr="00467A99" w14:paraId="0BE18DC1" w14:textId="6D2B53DF" w:rsidTr="000966EE">
        <w:tc>
          <w:tcPr>
            <w:tcW w:w="883" w:type="pct"/>
          </w:tcPr>
          <w:p w14:paraId="71CE494D" w14:textId="77777777" w:rsidR="000966EE" w:rsidRPr="00467A99" w:rsidRDefault="000966EE" w:rsidP="00D14B24">
            <w:pPr>
              <w:ind w:left="270" w:hanging="270"/>
              <w:rPr>
                <w:rFonts w:ascii="Cambria" w:hAnsi="Cambria"/>
                <w:b/>
                <w:sz w:val="22"/>
                <w:lang w:bidi="x-none"/>
              </w:rPr>
            </w:pPr>
            <w:r w:rsidRPr="00467A99">
              <w:rPr>
                <w:rFonts w:ascii="Cambria" w:hAnsi="Cambria"/>
                <w:b/>
                <w:sz w:val="22"/>
                <w:lang w:bidi="x-none"/>
              </w:rPr>
              <w:t>ITEM</w:t>
            </w:r>
          </w:p>
        </w:tc>
        <w:tc>
          <w:tcPr>
            <w:tcW w:w="4117" w:type="pct"/>
          </w:tcPr>
          <w:p w14:paraId="11DF0151" w14:textId="77777777" w:rsidR="000966EE" w:rsidRPr="00467A99" w:rsidRDefault="000966EE">
            <w:pPr>
              <w:tabs>
                <w:tab w:val="left" w:pos="360"/>
              </w:tabs>
              <w:rPr>
                <w:rFonts w:ascii="Cambria" w:hAnsi="Cambria"/>
                <w:b/>
                <w:sz w:val="22"/>
                <w:lang w:bidi="x-none"/>
              </w:rPr>
            </w:pPr>
            <w:r w:rsidRPr="00467A99">
              <w:rPr>
                <w:rFonts w:ascii="Cambria" w:hAnsi="Cambria"/>
                <w:b/>
                <w:sz w:val="22"/>
                <w:lang w:bidi="x-none"/>
              </w:rPr>
              <w:t>ACTION</w:t>
            </w:r>
          </w:p>
        </w:tc>
      </w:tr>
      <w:tr w:rsidR="000966EE" w:rsidRPr="00467A99" w14:paraId="14C390FA" w14:textId="7DCBE8FC" w:rsidTr="000966EE">
        <w:tc>
          <w:tcPr>
            <w:tcW w:w="883" w:type="pct"/>
          </w:tcPr>
          <w:p w14:paraId="6707CA93" w14:textId="77777777" w:rsidR="000966EE" w:rsidRPr="00467A99" w:rsidRDefault="000966EE"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4117" w:type="pct"/>
          </w:tcPr>
          <w:p w14:paraId="6A326334" w14:textId="77777777" w:rsidR="000966EE" w:rsidRPr="00235797" w:rsidRDefault="000966EE">
            <w:pPr>
              <w:tabs>
                <w:tab w:val="left" w:pos="360"/>
              </w:tabs>
              <w:rPr>
                <w:rFonts w:ascii="Cambria" w:hAnsi="Cambria"/>
                <w:szCs w:val="24"/>
                <w:lang w:bidi="x-none"/>
              </w:rPr>
            </w:pPr>
            <w:r w:rsidRPr="00235797">
              <w:rPr>
                <w:rFonts w:ascii="Cambria" w:hAnsi="Cambria"/>
                <w:szCs w:val="24"/>
                <w:lang w:bidi="x-none"/>
              </w:rPr>
              <w:t>Quorum present 2:00PM. Escoto called meeting to order 2:01pm</w:t>
            </w:r>
          </w:p>
          <w:p w14:paraId="30F362B6" w14:textId="3B6D42E5" w:rsidR="000966EE" w:rsidRPr="00467A99" w:rsidRDefault="000966EE">
            <w:pPr>
              <w:tabs>
                <w:tab w:val="left" w:pos="360"/>
              </w:tabs>
              <w:rPr>
                <w:rFonts w:ascii="Cambria" w:hAnsi="Cambria"/>
                <w:sz w:val="22"/>
                <w:lang w:bidi="x-none"/>
              </w:rPr>
            </w:pPr>
          </w:p>
        </w:tc>
      </w:tr>
      <w:tr w:rsidR="000966EE" w:rsidRPr="00467A99" w14:paraId="52BB6181" w14:textId="6C0A80A3" w:rsidTr="000966EE">
        <w:tc>
          <w:tcPr>
            <w:tcW w:w="883" w:type="pct"/>
          </w:tcPr>
          <w:p w14:paraId="2D9D7D4B" w14:textId="77777777" w:rsidR="000966EE" w:rsidRPr="00467A99" w:rsidRDefault="000966EE"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4117" w:type="pct"/>
          </w:tcPr>
          <w:p w14:paraId="63F3B2EA" w14:textId="77777777" w:rsidR="000966EE" w:rsidRPr="004773B2" w:rsidRDefault="000966EE" w:rsidP="00B22B13">
            <w:pPr>
              <w:pStyle w:val="BodyText"/>
              <w:rPr>
                <w:rFonts w:ascii="Cambria" w:hAnsi="Cambria"/>
                <w:b/>
                <w:sz w:val="22"/>
                <w:szCs w:val="22"/>
                <w:u w:val="single"/>
              </w:rPr>
            </w:pPr>
            <w:r w:rsidRPr="004773B2">
              <w:rPr>
                <w:rFonts w:ascii="Cambria" w:hAnsi="Cambria"/>
                <w:b/>
                <w:sz w:val="22"/>
                <w:szCs w:val="22"/>
                <w:u w:val="single"/>
              </w:rPr>
              <w:t>Senators Present</w:t>
            </w:r>
          </w:p>
          <w:p w14:paraId="1723A436" w14:textId="77777777" w:rsidR="000966EE" w:rsidRPr="004773B2" w:rsidRDefault="000966EE" w:rsidP="00B22B13">
            <w:pPr>
              <w:pStyle w:val="BodyText"/>
              <w:rPr>
                <w:rFonts w:ascii="Cambria" w:hAnsi="Cambria"/>
                <w:b/>
                <w:sz w:val="22"/>
                <w:szCs w:val="22"/>
              </w:rPr>
            </w:pPr>
            <w:r w:rsidRPr="004773B2">
              <w:rPr>
                <w:rFonts w:ascii="Cambria" w:hAnsi="Cambria"/>
                <w:b/>
                <w:sz w:val="22"/>
                <w:szCs w:val="22"/>
              </w:rPr>
              <w:t xml:space="preserve">Isaac Escoto </w:t>
            </w:r>
            <w:r w:rsidRPr="004773B2">
              <w:rPr>
                <w:rFonts w:ascii="Cambria" w:hAnsi="Cambria"/>
                <w:sz w:val="22"/>
                <w:szCs w:val="22"/>
              </w:rPr>
              <w:t>(AS President ‘17)</w:t>
            </w:r>
          </w:p>
          <w:p w14:paraId="4D5F5FFE" w14:textId="020E1220" w:rsidR="000966EE" w:rsidRPr="004773B2" w:rsidRDefault="000966EE" w:rsidP="00B22B13">
            <w:pPr>
              <w:pStyle w:val="BodyText"/>
              <w:rPr>
                <w:rFonts w:ascii="Cambria" w:hAnsi="Cambria"/>
                <w:sz w:val="22"/>
                <w:szCs w:val="22"/>
              </w:rPr>
            </w:pPr>
            <w:r w:rsidRPr="004773B2">
              <w:rPr>
                <w:rFonts w:ascii="Cambria" w:hAnsi="Cambria"/>
                <w:b/>
                <w:sz w:val="22"/>
                <w:szCs w:val="22"/>
              </w:rPr>
              <w:t>Rachelle Campbell</w:t>
            </w:r>
            <w:r w:rsidRPr="004773B2">
              <w:rPr>
                <w:rFonts w:ascii="Cambria" w:hAnsi="Cambria"/>
                <w:sz w:val="22"/>
                <w:szCs w:val="22"/>
              </w:rPr>
              <w:t xml:space="preserve"> (AS Vice President/CCC </w:t>
            </w:r>
            <w:r w:rsidR="004773B2" w:rsidRPr="004773B2">
              <w:rPr>
                <w:rFonts w:ascii="Cambria" w:hAnsi="Cambria"/>
                <w:sz w:val="22"/>
                <w:szCs w:val="22"/>
              </w:rPr>
              <w:t>Faculty</w:t>
            </w:r>
            <w:r w:rsidRPr="004773B2">
              <w:rPr>
                <w:rFonts w:ascii="Cambria" w:hAnsi="Cambria"/>
                <w:sz w:val="22"/>
                <w:szCs w:val="22"/>
              </w:rPr>
              <w:t xml:space="preserve"> Co-Chair ‘17)</w:t>
            </w:r>
          </w:p>
          <w:p w14:paraId="5EF26BD6"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Katherine Schaefers</w:t>
            </w:r>
            <w:r w:rsidRPr="004773B2">
              <w:rPr>
                <w:rFonts w:ascii="Cambria" w:hAnsi="Cambria"/>
                <w:sz w:val="22"/>
                <w:szCs w:val="22"/>
              </w:rPr>
              <w:t xml:space="preserve"> (AS Secretary Treasurer ‘17)</w:t>
            </w:r>
          </w:p>
          <w:p w14:paraId="151FE569"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Valerie Fong</w:t>
            </w:r>
            <w:r w:rsidRPr="004773B2">
              <w:rPr>
                <w:rFonts w:ascii="Cambria" w:hAnsi="Cambria"/>
                <w:sz w:val="22"/>
                <w:szCs w:val="22"/>
              </w:rPr>
              <w:t xml:space="preserve"> (LA) </w:t>
            </w:r>
          </w:p>
          <w:p w14:paraId="03B09982"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Kimberly Escamilla</w:t>
            </w:r>
            <w:r w:rsidRPr="004773B2">
              <w:rPr>
                <w:rFonts w:ascii="Cambria" w:hAnsi="Cambria"/>
                <w:sz w:val="22"/>
                <w:szCs w:val="22"/>
              </w:rPr>
              <w:t xml:space="preserve"> (LA)</w:t>
            </w:r>
          </w:p>
          <w:p w14:paraId="28FDB1B9"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Natasha Mancuso</w:t>
            </w:r>
            <w:r w:rsidRPr="004773B2">
              <w:rPr>
                <w:rFonts w:ascii="Cambria" w:hAnsi="Cambria"/>
                <w:sz w:val="22"/>
                <w:szCs w:val="22"/>
              </w:rPr>
              <w:t xml:space="preserve"> (BSS)</w:t>
            </w:r>
          </w:p>
          <w:p w14:paraId="2797C11A"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Sam Connell</w:t>
            </w:r>
            <w:r w:rsidRPr="004773B2">
              <w:rPr>
                <w:rFonts w:ascii="Cambria" w:hAnsi="Cambria"/>
                <w:sz w:val="22"/>
                <w:szCs w:val="22"/>
              </w:rPr>
              <w:t xml:space="preserve"> (BSS)</w:t>
            </w:r>
          </w:p>
          <w:p w14:paraId="03D7D372"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Micaele Agyare</w:t>
            </w:r>
            <w:r w:rsidRPr="004773B2">
              <w:rPr>
                <w:rFonts w:ascii="Cambria" w:hAnsi="Cambria"/>
                <w:sz w:val="22"/>
                <w:szCs w:val="22"/>
              </w:rPr>
              <w:t xml:space="preserve"> (LIB)</w:t>
            </w:r>
          </w:p>
          <w:p w14:paraId="09D77D75"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Jordan Fong</w:t>
            </w:r>
            <w:r w:rsidRPr="004773B2">
              <w:rPr>
                <w:rFonts w:ascii="Cambria" w:hAnsi="Cambria"/>
                <w:sz w:val="22"/>
                <w:szCs w:val="22"/>
              </w:rPr>
              <w:t xml:space="preserve"> (FA)</w:t>
            </w:r>
          </w:p>
          <w:p w14:paraId="2AF49818"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Maureen Macdougall</w:t>
            </w:r>
            <w:r w:rsidRPr="004773B2">
              <w:rPr>
                <w:rFonts w:ascii="Cambria" w:hAnsi="Cambria"/>
                <w:sz w:val="22"/>
                <w:szCs w:val="22"/>
              </w:rPr>
              <w:t xml:space="preserve"> (BHS)</w:t>
            </w:r>
          </w:p>
          <w:p w14:paraId="047B991A"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Rosa Nguyen</w:t>
            </w:r>
            <w:r w:rsidRPr="004773B2">
              <w:rPr>
                <w:rFonts w:ascii="Cambria" w:hAnsi="Cambria"/>
                <w:sz w:val="22"/>
                <w:szCs w:val="22"/>
              </w:rPr>
              <w:t xml:space="preserve"> (PSME)</w:t>
            </w:r>
          </w:p>
          <w:p w14:paraId="14AD3FC2"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David Marasco</w:t>
            </w:r>
            <w:r w:rsidRPr="004773B2">
              <w:rPr>
                <w:rFonts w:ascii="Cambria" w:hAnsi="Cambria"/>
                <w:sz w:val="22"/>
                <w:szCs w:val="22"/>
              </w:rPr>
              <w:t xml:space="preserve"> (PSME)</w:t>
            </w:r>
          </w:p>
          <w:p w14:paraId="5573A9A0"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 xml:space="preserve">Donna Frankel </w:t>
            </w:r>
            <w:r w:rsidRPr="004773B2">
              <w:rPr>
                <w:rFonts w:ascii="Cambria" w:hAnsi="Cambria"/>
                <w:sz w:val="22"/>
                <w:szCs w:val="22"/>
              </w:rPr>
              <w:t>(PT rep ‘16)</w:t>
            </w:r>
          </w:p>
          <w:p w14:paraId="513F4926"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Brendan Mar</w:t>
            </w:r>
            <w:r w:rsidRPr="004773B2">
              <w:rPr>
                <w:rFonts w:ascii="Cambria" w:hAnsi="Cambria"/>
                <w:sz w:val="22"/>
                <w:szCs w:val="22"/>
              </w:rPr>
              <w:t xml:space="preserve"> (PT rep ‘17)</w:t>
            </w:r>
          </w:p>
          <w:p w14:paraId="03E61179"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Rita O’Loughlin</w:t>
            </w:r>
            <w:r w:rsidRPr="004773B2">
              <w:rPr>
                <w:rFonts w:ascii="Cambria" w:hAnsi="Cambria"/>
                <w:sz w:val="22"/>
                <w:szCs w:val="22"/>
              </w:rPr>
              <w:t xml:space="preserve"> (KINS/ATHL)</w:t>
            </w:r>
          </w:p>
          <w:p w14:paraId="2C38FA31" w14:textId="77777777" w:rsidR="000966EE" w:rsidRPr="004773B2" w:rsidRDefault="000966EE" w:rsidP="00B22B13">
            <w:pPr>
              <w:pStyle w:val="BodyText"/>
              <w:rPr>
                <w:rFonts w:ascii="Cambria" w:hAnsi="Cambria"/>
                <w:sz w:val="22"/>
                <w:szCs w:val="22"/>
              </w:rPr>
            </w:pPr>
          </w:p>
          <w:p w14:paraId="20E2FC39" w14:textId="77777777" w:rsidR="000966EE" w:rsidRPr="004773B2" w:rsidRDefault="000966EE" w:rsidP="00B22B13">
            <w:pPr>
              <w:pStyle w:val="BodyText"/>
              <w:rPr>
                <w:rFonts w:ascii="Cambria" w:hAnsi="Cambria"/>
                <w:b/>
                <w:sz w:val="22"/>
                <w:szCs w:val="22"/>
                <w:u w:val="single"/>
              </w:rPr>
            </w:pPr>
            <w:r w:rsidRPr="004773B2">
              <w:rPr>
                <w:rFonts w:ascii="Cambria" w:hAnsi="Cambria"/>
                <w:b/>
                <w:sz w:val="22"/>
                <w:szCs w:val="22"/>
                <w:u w:val="single"/>
              </w:rPr>
              <w:t>Liaisons Present</w:t>
            </w:r>
          </w:p>
          <w:p w14:paraId="3EF2E90E"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Kristy Lisle</w:t>
            </w:r>
            <w:r w:rsidRPr="004773B2">
              <w:rPr>
                <w:rFonts w:ascii="Cambria" w:hAnsi="Cambria"/>
                <w:sz w:val="22"/>
                <w:szCs w:val="22"/>
              </w:rPr>
              <w:t xml:space="preserve"> (Cabinet Liaison)</w:t>
            </w:r>
          </w:p>
          <w:p w14:paraId="07E38978"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Amy Edwards</w:t>
            </w:r>
            <w:r w:rsidRPr="004773B2">
              <w:rPr>
                <w:rFonts w:ascii="Cambria" w:hAnsi="Cambria"/>
                <w:sz w:val="22"/>
                <w:szCs w:val="22"/>
              </w:rPr>
              <w:t xml:space="preserve"> (FA Liaison for Fall)</w:t>
            </w:r>
          </w:p>
          <w:p w14:paraId="3F1D69BB" w14:textId="77777777" w:rsidR="000966EE" w:rsidRPr="004773B2" w:rsidRDefault="000966EE" w:rsidP="00B22B13">
            <w:pPr>
              <w:pStyle w:val="BodyText"/>
              <w:rPr>
                <w:rFonts w:ascii="Cambria" w:hAnsi="Cambria"/>
                <w:sz w:val="22"/>
                <w:szCs w:val="22"/>
              </w:rPr>
            </w:pPr>
          </w:p>
          <w:p w14:paraId="666DFA0E" w14:textId="77777777" w:rsidR="000966EE" w:rsidRPr="004773B2" w:rsidRDefault="000966EE" w:rsidP="00B22B13">
            <w:pPr>
              <w:pStyle w:val="BodyText"/>
              <w:rPr>
                <w:rFonts w:ascii="Cambria" w:hAnsi="Cambria"/>
                <w:b/>
                <w:sz w:val="22"/>
                <w:szCs w:val="22"/>
                <w:u w:val="single"/>
              </w:rPr>
            </w:pPr>
            <w:r w:rsidRPr="004773B2">
              <w:rPr>
                <w:rFonts w:ascii="Cambria" w:hAnsi="Cambria"/>
                <w:b/>
                <w:sz w:val="22"/>
                <w:szCs w:val="22"/>
                <w:u w:val="single"/>
              </w:rPr>
              <w:t>Guests</w:t>
            </w:r>
          </w:p>
          <w:p w14:paraId="241EE419"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Christopher Warren</w:t>
            </w:r>
            <w:r w:rsidRPr="004773B2">
              <w:rPr>
                <w:rFonts w:ascii="Cambria" w:hAnsi="Cambria"/>
                <w:sz w:val="22"/>
                <w:szCs w:val="22"/>
              </w:rPr>
              <w:t xml:space="preserve"> (Dean, Equity &amp; Inclusion)</w:t>
            </w:r>
          </w:p>
          <w:p w14:paraId="502153F8"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Carolyn Holcroft</w:t>
            </w:r>
            <w:r w:rsidRPr="004773B2">
              <w:rPr>
                <w:rFonts w:ascii="Cambria" w:hAnsi="Cambria"/>
                <w:sz w:val="22"/>
                <w:szCs w:val="22"/>
              </w:rPr>
              <w:t xml:space="preserve"> (Faculty Professional Development Coordinator)</w:t>
            </w:r>
          </w:p>
          <w:p w14:paraId="299F3679"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Nazy Galoyan</w:t>
            </w:r>
            <w:r w:rsidRPr="004773B2">
              <w:rPr>
                <w:rFonts w:ascii="Cambria" w:hAnsi="Cambria"/>
                <w:sz w:val="22"/>
                <w:szCs w:val="22"/>
              </w:rPr>
              <w:t xml:space="preserve"> (Dean, Enrollment Services)</w:t>
            </w:r>
          </w:p>
          <w:p w14:paraId="5BF99094"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Denise Swett</w:t>
            </w:r>
            <w:r w:rsidRPr="004773B2">
              <w:rPr>
                <w:rFonts w:ascii="Cambria" w:hAnsi="Cambria"/>
                <w:sz w:val="22"/>
                <w:szCs w:val="22"/>
              </w:rPr>
              <w:t xml:space="preserve"> (VP, Student Services)</w:t>
            </w:r>
          </w:p>
          <w:p w14:paraId="102C68B1"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Bret Watson</w:t>
            </w:r>
            <w:r w:rsidRPr="004773B2">
              <w:rPr>
                <w:rFonts w:ascii="Cambria" w:hAnsi="Cambria"/>
                <w:sz w:val="22"/>
                <w:szCs w:val="22"/>
              </w:rPr>
              <w:t xml:space="preserve"> (Interim, Associate VP of Finance &amp; Administrative Services)</w:t>
            </w:r>
          </w:p>
          <w:p w14:paraId="12B9097F"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Ram Subramaniam</w:t>
            </w:r>
            <w:r w:rsidRPr="004773B2">
              <w:rPr>
                <w:rFonts w:ascii="Cambria" w:hAnsi="Cambria"/>
                <w:sz w:val="22"/>
                <w:szCs w:val="22"/>
              </w:rPr>
              <w:t xml:space="preserve"> (Dean, PSME)</w:t>
            </w:r>
          </w:p>
          <w:p w14:paraId="5FAE13A5" w14:textId="77777777" w:rsidR="000966EE" w:rsidRDefault="000966EE" w:rsidP="00B22B13">
            <w:pPr>
              <w:pStyle w:val="BodyText"/>
              <w:rPr>
                <w:rFonts w:ascii="Cambria" w:hAnsi="Cambria"/>
                <w:sz w:val="22"/>
                <w:szCs w:val="22"/>
              </w:rPr>
            </w:pPr>
            <w:r w:rsidRPr="004773B2">
              <w:rPr>
                <w:rFonts w:ascii="Cambria" w:hAnsi="Cambria"/>
                <w:b/>
                <w:sz w:val="22"/>
                <w:szCs w:val="22"/>
              </w:rPr>
              <w:t>Kurt Hueg</w:t>
            </w:r>
            <w:r w:rsidRPr="004773B2">
              <w:rPr>
                <w:rFonts w:ascii="Cambria" w:hAnsi="Cambria"/>
                <w:sz w:val="22"/>
                <w:szCs w:val="22"/>
              </w:rPr>
              <w:t xml:space="preserve"> (Dean, BSS)</w:t>
            </w:r>
          </w:p>
          <w:p w14:paraId="0DA2A787" w14:textId="3E260113" w:rsidR="00BD42B3" w:rsidRDefault="00BD42B3" w:rsidP="00B22B13">
            <w:pPr>
              <w:pStyle w:val="BodyText"/>
              <w:rPr>
                <w:rFonts w:ascii="Cambria" w:hAnsi="Cambria"/>
                <w:sz w:val="22"/>
                <w:szCs w:val="22"/>
              </w:rPr>
            </w:pPr>
            <w:proofErr w:type="spellStart"/>
            <w:r>
              <w:rPr>
                <w:rFonts w:ascii="Cambria" w:hAnsi="Cambria"/>
                <w:b/>
                <w:sz w:val="22"/>
                <w:szCs w:val="22"/>
              </w:rPr>
              <w:t>Thuy</w:t>
            </w:r>
            <w:proofErr w:type="spellEnd"/>
            <w:r>
              <w:rPr>
                <w:rFonts w:ascii="Cambria" w:hAnsi="Cambria"/>
                <w:b/>
                <w:sz w:val="22"/>
                <w:szCs w:val="22"/>
              </w:rPr>
              <w:t xml:space="preserve"> Nguyen </w:t>
            </w:r>
            <w:r>
              <w:rPr>
                <w:rFonts w:ascii="Cambria" w:hAnsi="Cambria"/>
                <w:sz w:val="22"/>
                <w:szCs w:val="22"/>
              </w:rPr>
              <w:t>(President)</w:t>
            </w:r>
          </w:p>
          <w:p w14:paraId="5B280C85" w14:textId="2A752056" w:rsidR="005068E6" w:rsidRPr="00BD42B3" w:rsidRDefault="005068E6" w:rsidP="00B22B13">
            <w:pPr>
              <w:pStyle w:val="BodyText"/>
              <w:rPr>
                <w:rFonts w:ascii="Cambria" w:hAnsi="Cambria"/>
                <w:sz w:val="22"/>
                <w:szCs w:val="22"/>
              </w:rPr>
            </w:pPr>
            <w:r w:rsidRPr="005068E6">
              <w:rPr>
                <w:rFonts w:ascii="Cambria" w:hAnsi="Cambria"/>
                <w:b/>
                <w:sz w:val="22"/>
                <w:szCs w:val="22"/>
              </w:rPr>
              <w:t>Simon Pennington</w:t>
            </w:r>
            <w:r>
              <w:rPr>
                <w:rFonts w:ascii="Cambria" w:hAnsi="Cambria"/>
                <w:sz w:val="22"/>
                <w:szCs w:val="22"/>
              </w:rPr>
              <w:t xml:space="preserve"> (Dean, Fine Arts/Communications, Kinesiology and Athletics)</w:t>
            </w:r>
            <w:bookmarkStart w:id="0" w:name="_GoBack"/>
            <w:bookmarkEnd w:id="0"/>
          </w:p>
          <w:p w14:paraId="343477DC" w14:textId="77777777" w:rsidR="000966EE" w:rsidRPr="004773B2" w:rsidRDefault="000966EE" w:rsidP="00B22B13">
            <w:pPr>
              <w:pStyle w:val="BodyText"/>
              <w:rPr>
                <w:rFonts w:ascii="Cambria" w:hAnsi="Cambria"/>
                <w:sz w:val="22"/>
                <w:szCs w:val="22"/>
              </w:rPr>
            </w:pPr>
          </w:p>
          <w:p w14:paraId="5BE7015F" w14:textId="77777777" w:rsidR="000966EE" w:rsidRPr="004773B2" w:rsidRDefault="000966EE" w:rsidP="00B22B13">
            <w:pPr>
              <w:pStyle w:val="BodyText"/>
              <w:rPr>
                <w:rFonts w:ascii="Cambria" w:hAnsi="Cambria"/>
                <w:b/>
                <w:sz w:val="22"/>
                <w:szCs w:val="22"/>
                <w:u w:val="single"/>
              </w:rPr>
            </w:pPr>
            <w:r w:rsidRPr="004773B2">
              <w:rPr>
                <w:rFonts w:ascii="Cambria" w:hAnsi="Cambria"/>
                <w:b/>
                <w:sz w:val="22"/>
                <w:szCs w:val="22"/>
                <w:u w:val="single"/>
              </w:rPr>
              <w:t>Senators Absent</w:t>
            </w:r>
          </w:p>
          <w:p w14:paraId="482C7A2B"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Cathy Denver</w:t>
            </w:r>
            <w:r w:rsidRPr="004773B2">
              <w:rPr>
                <w:rFonts w:ascii="Cambria" w:hAnsi="Cambria"/>
                <w:sz w:val="22"/>
                <w:szCs w:val="22"/>
              </w:rPr>
              <w:t xml:space="preserve"> (CNSL)</w:t>
            </w:r>
          </w:p>
          <w:p w14:paraId="6D57A999"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Lisa Eshman</w:t>
            </w:r>
            <w:r w:rsidRPr="004773B2">
              <w:rPr>
                <w:rFonts w:ascii="Cambria" w:hAnsi="Cambria"/>
                <w:sz w:val="22"/>
                <w:szCs w:val="22"/>
              </w:rPr>
              <w:t xml:space="preserve"> (BHS)</w:t>
            </w:r>
          </w:p>
          <w:p w14:paraId="57123496"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Bruce Mc Leod</w:t>
            </w:r>
            <w:r w:rsidRPr="004773B2">
              <w:rPr>
                <w:rFonts w:ascii="Cambria" w:hAnsi="Cambria"/>
                <w:sz w:val="22"/>
                <w:szCs w:val="22"/>
              </w:rPr>
              <w:t xml:space="preserve"> (FA)</w:t>
            </w:r>
          </w:p>
          <w:p w14:paraId="70784ECF" w14:textId="77777777" w:rsidR="000966EE" w:rsidRPr="004773B2" w:rsidRDefault="000966EE" w:rsidP="00B22B13">
            <w:pPr>
              <w:pStyle w:val="BodyText"/>
              <w:rPr>
                <w:rFonts w:ascii="Cambria" w:hAnsi="Cambria"/>
                <w:b/>
                <w:sz w:val="22"/>
                <w:szCs w:val="22"/>
                <w:u w:val="single"/>
              </w:rPr>
            </w:pPr>
          </w:p>
          <w:p w14:paraId="52743FC1" w14:textId="77777777" w:rsidR="000966EE" w:rsidRPr="004773B2" w:rsidRDefault="000966EE" w:rsidP="00B22B13">
            <w:pPr>
              <w:pStyle w:val="BodyText"/>
              <w:rPr>
                <w:rFonts w:ascii="Cambria" w:hAnsi="Cambria"/>
                <w:b/>
                <w:sz w:val="22"/>
                <w:szCs w:val="22"/>
                <w:u w:val="single"/>
              </w:rPr>
            </w:pPr>
            <w:r w:rsidRPr="004773B2">
              <w:rPr>
                <w:rFonts w:ascii="Cambria" w:hAnsi="Cambria"/>
                <w:b/>
                <w:sz w:val="22"/>
                <w:szCs w:val="22"/>
                <w:u w:val="single"/>
              </w:rPr>
              <w:t>Liaisons Absent</w:t>
            </w:r>
          </w:p>
          <w:p w14:paraId="50BE9FF6" w14:textId="77777777" w:rsidR="000966EE" w:rsidRPr="004773B2" w:rsidRDefault="000966EE" w:rsidP="00B22B13">
            <w:pPr>
              <w:pStyle w:val="BodyText"/>
              <w:rPr>
                <w:rFonts w:ascii="Cambria" w:hAnsi="Cambria"/>
                <w:sz w:val="22"/>
                <w:szCs w:val="22"/>
              </w:rPr>
            </w:pPr>
            <w:r w:rsidRPr="004773B2">
              <w:rPr>
                <w:rFonts w:ascii="Cambria" w:hAnsi="Cambria"/>
                <w:b/>
                <w:sz w:val="22"/>
                <w:szCs w:val="22"/>
              </w:rPr>
              <w:t>Danya Adib</w:t>
            </w:r>
            <w:r w:rsidRPr="004773B2">
              <w:rPr>
                <w:rFonts w:ascii="Cambria" w:hAnsi="Cambria"/>
                <w:sz w:val="22"/>
                <w:szCs w:val="22"/>
              </w:rPr>
              <w:t xml:space="preserve"> (ASFC President)</w:t>
            </w:r>
          </w:p>
          <w:p w14:paraId="3C0B79D5" w14:textId="77777777" w:rsidR="000966EE" w:rsidRPr="00394282" w:rsidRDefault="000966EE" w:rsidP="00B22B13">
            <w:pPr>
              <w:pStyle w:val="BodyText"/>
              <w:rPr>
                <w:rFonts w:ascii="Cambria" w:hAnsi="Cambria"/>
                <w:color w:val="C0504D" w:themeColor="accent2"/>
                <w:sz w:val="22"/>
                <w:szCs w:val="22"/>
              </w:rPr>
            </w:pPr>
            <w:r w:rsidRPr="004773B2">
              <w:rPr>
                <w:rFonts w:ascii="Cambria" w:hAnsi="Cambria"/>
                <w:sz w:val="22"/>
                <w:szCs w:val="22"/>
              </w:rPr>
              <w:t>Classified Senate – not yet appointed</w:t>
            </w:r>
          </w:p>
          <w:p w14:paraId="0DDC821D" w14:textId="2277AB4F" w:rsidR="000966EE" w:rsidRPr="00046E3B" w:rsidRDefault="000966EE">
            <w:pPr>
              <w:tabs>
                <w:tab w:val="left" w:pos="360"/>
              </w:tabs>
              <w:rPr>
                <w:rFonts w:ascii="Cambria" w:hAnsi="Cambria"/>
                <w:b/>
                <w:color w:val="C0504D" w:themeColor="accent2"/>
                <w:sz w:val="22"/>
                <w:lang w:bidi="x-none"/>
              </w:rPr>
            </w:pPr>
          </w:p>
        </w:tc>
      </w:tr>
      <w:tr w:rsidR="000966EE" w:rsidRPr="00467A99" w14:paraId="4FEF3600" w14:textId="77777777" w:rsidTr="000966EE">
        <w:tc>
          <w:tcPr>
            <w:tcW w:w="883" w:type="pct"/>
          </w:tcPr>
          <w:p w14:paraId="21395E5F" w14:textId="26F78F85" w:rsidR="000966EE" w:rsidRPr="00467A99" w:rsidRDefault="000966EE"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4117" w:type="pct"/>
          </w:tcPr>
          <w:p w14:paraId="2DF11C02" w14:textId="5303FA76" w:rsidR="000966EE" w:rsidRPr="004773B2" w:rsidRDefault="000966EE">
            <w:pPr>
              <w:tabs>
                <w:tab w:val="left" w:pos="360"/>
              </w:tabs>
              <w:rPr>
                <w:rFonts w:ascii="Cambria" w:hAnsi="Cambria"/>
                <w:sz w:val="22"/>
                <w:lang w:bidi="x-none"/>
              </w:rPr>
            </w:pPr>
            <w:r w:rsidRPr="004773B2">
              <w:rPr>
                <w:rFonts w:ascii="Cambria" w:hAnsi="Cambria"/>
                <w:sz w:val="22"/>
                <w:lang w:bidi="x-none"/>
              </w:rPr>
              <w:t>In response to a question, Escoto clarified that Tenure Review Committee appointments were not yet official until Senate had voted during today’s meeting. Phrasing on the Agenda would be amended to reflect this appropriately.</w:t>
            </w:r>
            <w:r w:rsidR="00BD42B3">
              <w:rPr>
                <w:rFonts w:ascii="Cambria" w:hAnsi="Cambria"/>
                <w:sz w:val="22"/>
                <w:lang w:bidi="x-none"/>
              </w:rPr>
              <w:t xml:space="preserve"> Clarification that TRC chairs are selected at the first TRC meeting, and that the consent calendar showed who volunteered to chair TRCs as information only (prior to chair selection at the first TRC meeting)</w:t>
            </w:r>
          </w:p>
          <w:p w14:paraId="57B6D6CF" w14:textId="77777777" w:rsidR="000966EE" w:rsidRPr="004773B2" w:rsidRDefault="000966EE">
            <w:pPr>
              <w:tabs>
                <w:tab w:val="left" w:pos="360"/>
              </w:tabs>
              <w:rPr>
                <w:rFonts w:ascii="Cambria" w:hAnsi="Cambria"/>
                <w:sz w:val="22"/>
                <w:lang w:bidi="x-none"/>
              </w:rPr>
            </w:pPr>
          </w:p>
          <w:p w14:paraId="30E617A3" w14:textId="01759C10" w:rsidR="000966EE" w:rsidRPr="007E6496" w:rsidRDefault="000966EE">
            <w:pPr>
              <w:tabs>
                <w:tab w:val="left" w:pos="360"/>
              </w:tabs>
              <w:rPr>
                <w:rFonts w:ascii="Cambria" w:hAnsi="Cambria"/>
                <w:b/>
                <w:i/>
                <w:sz w:val="22"/>
                <w:lang w:bidi="x-none"/>
              </w:rPr>
            </w:pPr>
            <w:r w:rsidRPr="004773B2">
              <w:rPr>
                <w:rFonts w:ascii="Cambria" w:hAnsi="Cambria"/>
                <w:b/>
                <w:i/>
                <w:sz w:val="22"/>
                <w:lang w:bidi="x-none"/>
              </w:rPr>
              <w:t>Approved by consensus</w:t>
            </w:r>
          </w:p>
        </w:tc>
      </w:tr>
      <w:tr w:rsidR="000966EE" w:rsidRPr="00467A99" w14:paraId="36E57EF9" w14:textId="77777777" w:rsidTr="000966EE">
        <w:tc>
          <w:tcPr>
            <w:tcW w:w="883" w:type="pct"/>
          </w:tcPr>
          <w:p w14:paraId="44EE8B34" w14:textId="7EC4EE1F" w:rsidR="000966EE" w:rsidRDefault="000966EE" w:rsidP="009F4B19">
            <w:pPr>
              <w:numPr>
                <w:ilvl w:val="0"/>
                <w:numId w:val="4"/>
              </w:numPr>
              <w:ind w:left="360"/>
              <w:rPr>
                <w:rFonts w:ascii="Cambria" w:hAnsi="Cambria"/>
                <w:sz w:val="22"/>
                <w:lang w:bidi="x-none"/>
              </w:rPr>
            </w:pPr>
            <w:r>
              <w:rPr>
                <w:rFonts w:ascii="Cambria" w:hAnsi="Cambria"/>
                <w:b/>
                <w:sz w:val="22"/>
                <w:lang w:bidi="x-none"/>
              </w:rPr>
              <w:lastRenderedPageBreak/>
              <w:t>Academic Senate Orientation</w:t>
            </w:r>
          </w:p>
        </w:tc>
        <w:tc>
          <w:tcPr>
            <w:tcW w:w="4117" w:type="pct"/>
          </w:tcPr>
          <w:p w14:paraId="63F0208F" w14:textId="7E24883F" w:rsidR="000966EE" w:rsidRPr="00235797" w:rsidRDefault="000966EE" w:rsidP="00394282">
            <w:pPr>
              <w:tabs>
                <w:tab w:val="left" w:pos="360"/>
              </w:tabs>
              <w:rPr>
                <w:rFonts w:ascii="Cambria" w:hAnsi="Cambria"/>
                <w:szCs w:val="24"/>
                <w:lang w:bidi="x-none"/>
              </w:rPr>
            </w:pPr>
            <w:r w:rsidRPr="00235797">
              <w:rPr>
                <w:rFonts w:ascii="Cambria" w:hAnsi="Cambria"/>
                <w:szCs w:val="24"/>
                <w:lang w:bidi="x-none"/>
              </w:rPr>
              <w:t>Orientation moved from Item 9 to Item 4.</w:t>
            </w:r>
          </w:p>
          <w:p w14:paraId="2D20F8BF" w14:textId="77777777" w:rsidR="000966EE" w:rsidRPr="00235797" w:rsidRDefault="000966EE" w:rsidP="00394282">
            <w:pPr>
              <w:tabs>
                <w:tab w:val="left" w:pos="360"/>
              </w:tabs>
              <w:rPr>
                <w:rFonts w:ascii="Cambria" w:hAnsi="Cambria"/>
                <w:szCs w:val="24"/>
                <w:lang w:bidi="x-none"/>
              </w:rPr>
            </w:pPr>
          </w:p>
          <w:p w14:paraId="23E39706" w14:textId="7EB33884" w:rsidR="000966EE" w:rsidRPr="00235797" w:rsidRDefault="000966EE" w:rsidP="00394282">
            <w:pPr>
              <w:tabs>
                <w:tab w:val="left" w:pos="360"/>
              </w:tabs>
              <w:rPr>
                <w:rFonts w:ascii="Cambria" w:hAnsi="Cambria"/>
                <w:szCs w:val="24"/>
                <w:lang w:bidi="x-none"/>
              </w:rPr>
            </w:pPr>
            <w:r w:rsidRPr="00235797">
              <w:rPr>
                <w:rFonts w:ascii="Cambria" w:hAnsi="Cambria"/>
                <w:szCs w:val="24"/>
                <w:lang w:bidi="x-none"/>
              </w:rPr>
              <w:t>Why are we here in Senate? What does the Academic Senate do? On what authority?</w:t>
            </w:r>
          </w:p>
          <w:p w14:paraId="3C8C12F8" w14:textId="77777777" w:rsidR="000966EE" w:rsidRPr="00235797" w:rsidRDefault="000966EE" w:rsidP="00394282">
            <w:pPr>
              <w:tabs>
                <w:tab w:val="left" w:pos="360"/>
              </w:tabs>
              <w:rPr>
                <w:rFonts w:ascii="Cambria" w:hAnsi="Cambria"/>
                <w:szCs w:val="24"/>
                <w:lang w:bidi="x-none"/>
              </w:rPr>
            </w:pPr>
          </w:p>
          <w:p w14:paraId="49096765" w14:textId="3171AE7E" w:rsidR="000966EE" w:rsidRPr="00235797" w:rsidRDefault="000966EE" w:rsidP="00394282">
            <w:pPr>
              <w:tabs>
                <w:tab w:val="left" w:pos="360"/>
              </w:tabs>
              <w:rPr>
                <w:rFonts w:ascii="Cambria" w:hAnsi="Cambria"/>
                <w:szCs w:val="24"/>
                <w:lang w:bidi="x-none"/>
              </w:rPr>
            </w:pPr>
            <w:r w:rsidRPr="00235797">
              <w:rPr>
                <w:rFonts w:ascii="Cambria" w:hAnsi="Cambria"/>
                <w:szCs w:val="24"/>
                <w:lang w:bidi="x-none"/>
              </w:rPr>
              <w:t>Escoto presented the “10 +1” areas of faculty purview as delineated in the Title 5 regulations implementing California Educational Code.</w:t>
            </w:r>
          </w:p>
          <w:p w14:paraId="713FE94B" w14:textId="77777777" w:rsidR="000966EE" w:rsidRPr="00235797" w:rsidRDefault="000966EE" w:rsidP="00394282">
            <w:pPr>
              <w:tabs>
                <w:tab w:val="left" w:pos="360"/>
              </w:tabs>
              <w:rPr>
                <w:rFonts w:ascii="Cambria" w:hAnsi="Cambria"/>
                <w:szCs w:val="24"/>
                <w:lang w:bidi="x-none"/>
              </w:rPr>
            </w:pPr>
          </w:p>
          <w:p w14:paraId="7B05405A" w14:textId="2248B61B" w:rsidR="000966EE" w:rsidRPr="00235797" w:rsidRDefault="00BD42B3" w:rsidP="00394282">
            <w:pPr>
              <w:tabs>
                <w:tab w:val="left" w:pos="360"/>
              </w:tabs>
              <w:rPr>
                <w:rFonts w:ascii="Cambria" w:hAnsi="Cambria"/>
                <w:szCs w:val="24"/>
                <w:lang w:bidi="x-none"/>
              </w:rPr>
            </w:pPr>
            <w:r>
              <w:rPr>
                <w:rFonts w:ascii="Cambria" w:hAnsi="Cambria"/>
                <w:szCs w:val="24"/>
                <w:lang w:bidi="x-none"/>
              </w:rPr>
              <w:t>The 1</w:t>
            </w:r>
            <w:r w:rsidR="000966EE" w:rsidRPr="00235797">
              <w:rPr>
                <w:rFonts w:ascii="Cambria" w:hAnsi="Cambria"/>
                <w:szCs w:val="24"/>
                <w:lang w:bidi="x-none"/>
              </w:rPr>
              <w:t>0 + 1 areas are:</w:t>
            </w:r>
          </w:p>
          <w:p w14:paraId="49513806" w14:textId="77777777" w:rsidR="000966EE" w:rsidRPr="00235797" w:rsidRDefault="000966EE" w:rsidP="00E67240">
            <w:pPr>
              <w:pStyle w:val="Heading4"/>
              <w:keepNext w:val="0"/>
              <w:keepLines w:val="0"/>
              <w:numPr>
                <w:ilvl w:val="0"/>
                <w:numId w:val="20"/>
              </w:numPr>
              <w:spacing w:before="0"/>
              <w:rPr>
                <w:rFonts w:asciiTheme="minorHAnsi" w:hAnsiTheme="minorHAnsi"/>
                <w:i w:val="0"/>
                <w:color w:val="auto"/>
                <w:szCs w:val="24"/>
              </w:rPr>
            </w:pPr>
            <w:r w:rsidRPr="00235797">
              <w:rPr>
                <w:rFonts w:asciiTheme="minorHAnsi" w:hAnsiTheme="minorHAnsi"/>
                <w:i w:val="0"/>
                <w:color w:val="auto"/>
                <w:szCs w:val="24"/>
              </w:rPr>
              <w:t>Curriculum, including establishing prerequisites</w:t>
            </w:r>
          </w:p>
          <w:p w14:paraId="467E8273" w14:textId="77777777" w:rsidR="000966EE" w:rsidRPr="00235797" w:rsidRDefault="000966EE" w:rsidP="00E67240">
            <w:pPr>
              <w:pStyle w:val="Heading4"/>
              <w:keepNext w:val="0"/>
              <w:keepLines w:val="0"/>
              <w:numPr>
                <w:ilvl w:val="0"/>
                <w:numId w:val="20"/>
              </w:numPr>
              <w:spacing w:before="0"/>
              <w:rPr>
                <w:rFonts w:asciiTheme="minorHAnsi" w:hAnsiTheme="minorHAnsi"/>
                <w:i w:val="0"/>
                <w:color w:val="auto"/>
                <w:szCs w:val="24"/>
              </w:rPr>
            </w:pPr>
            <w:r w:rsidRPr="00235797">
              <w:rPr>
                <w:rFonts w:asciiTheme="minorHAnsi" w:hAnsiTheme="minorHAnsi"/>
                <w:i w:val="0"/>
                <w:color w:val="auto"/>
                <w:szCs w:val="24"/>
              </w:rPr>
              <w:t>Degree and certificate requirements</w:t>
            </w:r>
          </w:p>
          <w:p w14:paraId="7E5F44E6" w14:textId="77777777" w:rsidR="000966EE" w:rsidRPr="00235797" w:rsidRDefault="000966EE" w:rsidP="00E67240">
            <w:pPr>
              <w:pStyle w:val="Heading4"/>
              <w:keepNext w:val="0"/>
              <w:keepLines w:val="0"/>
              <w:numPr>
                <w:ilvl w:val="0"/>
                <w:numId w:val="20"/>
              </w:numPr>
              <w:spacing w:before="0"/>
              <w:rPr>
                <w:rFonts w:asciiTheme="minorHAnsi" w:hAnsiTheme="minorHAnsi"/>
                <w:i w:val="0"/>
                <w:color w:val="auto"/>
                <w:szCs w:val="24"/>
              </w:rPr>
            </w:pPr>
            <w:r w:rsidRPr="00235797">
              <w:rPr>
                <w:rFonts w:asciiTheme="minorHAnsi" w:hAnsiTheme="minorHAnsi"/>
                <w:i w:val="0"/>
                <w:color w:val="auto"/>
                <w:szCs w:val="24"/>
              </w:rPr>
              <w:t>Grading policies</w:t>
            </w:r>
          </w:p>
          <w:p w14:paraId="27E32491" w14:textId="77777777" w:rsidR="000966EE" w:rsidRPr="00235797" w:rsidRDefault="000966EE" w:rsidP="00E67240">
            <w:pPr>
              <w:pStyle w:val="Heading4"/>
              <w:keepNext w:val="0"/>
              <w:keepLines w:val="0"/>
              <w:numPr>
                <w:ilvl w:val="0"/>
                <w:numId w:val="20"/>
              </w:numPr>
              <w:spacing w:before="0"/>
              <w:rPr>
                <w:rFonts w:asciiTheme="minorHAnsi" w:hAnsiTheme="minorHAnsi"/>
                <w:i w:val="0"/>
                <w:color w:val="auto"/>
                <w:szCs w:val="24"/>
              </w:rPr>
            </w:pPr>
            <w:r w:rsidRPr="00235797">
              <w:rPr>
                <w:rFonts w:asciiTheme="minorHAnsi" w:hAnsiTheme="minorHAnsi"/>
                <w:i w:val="0"/>
                <w:color w:val="auto"/>
                <w:szCs w:val="24"/>
              </w:rPr>
              <w:t>Educational program development</w:t>
            </w:r>
          </w:p>
          <w:p w14:paraId="725AFCD0" w14:textId="77777777" w:rsidR="000966EE" w:rsidRPr="00235797" w:rsidRDefault="000966EE" w:rsidP="00E67240">
            <w:pPr>
              <w:pStyle w:val="Heading4"/>
              <w:keepNext w:val="0"/>
              <w:keepLines w:val="0"/>
              <w:numPr>
                <w:ilvl w:val="0"/>
                <w:numId w:val="20"/>
              </w:numPr>
              <w:spacing w:before="0"/>
              <w:rPr>
                <w:rFonts w:asciiTheme="minorHAnsi" w:hAnsiTheme="minorHAnsi"/>
                <w:i w:val="0"/>
                <w:color w:val="auto"/>
                <w:szCs w:val="24"/>
              </w:rPr>
            </w:pPr>
            <w:r w:rsidRPr="00235797">
              <w:rPr>
                <w:rFonts w:asciiTheme="minorHAnsi" w:hAnsiTheme="minorHAnsi"/>
                <w:i w:val="0"/>
                <w:color w:val="auto"/>
                <w:szCs w:val="24"/>
              </w:rPr>
              <w:t>Standards or policies regarding student preparation and success</w:t>
            </w:r>
          </w:p>
          <w:p w14:paraId="27A1A2F0" w14:textId="77777777" w:rsidR="000966EE" w:rsidRPr="00235797" w:rsidRDefault="000966EE" w:rsidP="00E67240">
            <w:pPr>
              <w:pStyle w:val="Heading4"/>
              <w:keepNext w:val="0"/>
              <w:keepLines w:val="0"/>
              <w:numPr>
                <w:ilvl w:val="0"/>
                <w:numId w:val="20"/>
              </w:numPr>
              <w:spacing w:before="0"/>
              <w:rPr>
                <w:rFonts w:asciiTheme="minorHAnsi" w:hAnsiTheme="minorHAnsi"/>
                <w:i w:val="0"/>
                <w:color w:val="auto"/>
                <w:szCs w:val="24"/>
              </w:rPr>
            </w:pPr>
            <w:r w:rsidRPr="00235797">
              <w:rPr>
                <w:rFonts w:asciiTheme="minorHAnsi" w:hAnsiTheme="minorHAnsi"/>
                <w:i w:val="0"/>
                <w:color w:val="auto"/>
                <w:szCs w:val="24"/>
              </w:rPr>
              <w:t>College governance structures, as related to faculty roles</w:t>
            </w:r>
          </w:p>
          <w:p w14:paraId="07416C09" w14:textId="77777777" w:rsidR="000966EE" w:rsidRPr="00235797" w:rsidRDefault="000966EE" w:rsidP="00E67240">
            <w:pPr>
              <w:pStyle w:val="Heading4"/>
              <w:keepNext w:val="0"/>
              <w:keepLines w:val="0"/>
              <w:numPr>
                <w:ilvl w:val="0"/>
                <w:numId w:val="20"/>
              </w:numPr>
              <w:spacing w:before="0"/>
              <w:rPr>
                <w:rFonts w:asciiTheme="minorHAnsi" w:hAnsiTheme="minorHAnsi"/>
                <w:i w:val="0"/>
                <w:color w:val="auto"/>
                <w:szCs w:val="24"/>
              </w:rPr>
            </w:pPr>
            <w:r w:rsidRPr="00235797">
              <w:rPr>
                <w:rFonts w:asciiTheme="minorHAnsi" w:hAnsiTheme="minorHAnsi"/>
                <w:i w:val="0"/>
                <w:color w:val="auto"/>
                <w:szCs w:val="24"/>
              </w:rPr>
              <w:t>Faculty roles and involvement in accreditation processes</w:t>
            </w:r>
          </w:p>
          <w:p w14:paraId="73DA43F2" w14:textId="77777777" w:rsidR="000966EE" w:rsidRPr="00235797" w:rsidRDefault="000966EE" w:rsidP="00E67240">
            <w:pPr>
              <w:pStyle w:val="Heading4"/>
              <w:keepNext w:val="0"/>
              <w:keepLines w:val="0"/>
              <w:numPr>
                <w:ilvl w:val="0"/>
                <w:numId w:val="20"/>
              </w:numPr>
              <w:spacing w:before="0"/>
              <w:rPr>
                <w:rFonts w:asciiTheme="minorHAnsi" w:hAnsiTheme="minorHAnsi"/>
                <w:i w:val="0"/>
                <w:color w:val="auto"/>
                <w:szCs w:val="24"/>
              </w:rPr>
            </w:pPr>
            <w:r w:rsidRPr="00235797">
              <w:rPr>
                <w:rFonts w:asciiTheme="minorHAnsi" w:hAnsiTheme="minorHAnsi"/>
                <w:i w:val="0"/>
                <w:color w:val="auto"/>
                <w:szCs w:val="24"/>
              </w:rPr>
              <w:t>Policies for faculty professional development activities</w:t>
            </w:r>
          </w:p>
          <w:p w14:paraId="176DA157" w14:textId="77777777" w:rsidR="000966EE" w:rsidRPr="00235797" w:rsidRDefault="000966EE" w:rsidP="00E67240">
            <w:pPr>
              <w:pStyle w:val="Heading4"/>
              <w:keepNext w:val="0"/>
              <w:keepLines w:val="0"/>
              <w:numPr>
                <w:ilvl w:val="0"/>
                <w:numId w:val="20"/>
              </w:numPr>
              <w:spacing w:before="0"/>
              <w:rPr>
                <w:rFonts w:asciiTheme="minorHAnsi" w:hAnsiTheme="minorHAnsi"/>
                <w:i w:val="0"/>
                <w:color w:val="auto"/>
                <w:szCs w:val="24"/>
              </w:rPr>
            </w:pPr>
            <w:r w:rsidRPr="00235797">
              <w:rPr>
                <w:rFonts w:asciiTheme="minorHAnsi" w:hAnsiTheme="minorHAnsi"/>
                <w:i w:val="0"/>
                <w:color w:val="auto"/>
                <w:szCs w:val="24"/>
              </w:rPr>
              <w:t>Policies for program review</w:t>
            </w:r>
          </w:p>
          <w:p w14:paraId="63D334FC" w14:textId="77777777" w:rsidR="000966EE" w:rsidRPr="00235797" w:rsidRDefault="000966EE" w:rsidP="00E67240">
            <w:pPr>
              <w:pStyle w:val="Heading4"/>
              <w:keepNext w:val="0"/>
              <w:keepLines w:val="0"/>
              <w:numPr>
                <w:ilvl w:val="0"/>
                <w:numId w:val="20"/>
              </w:numPr>
              <w:spacing w:before="0"/>
              <w:rPr>
                <w:rFonts w:asciiTheme="minorHAnsi" w:hAnsiTheme="minorHAnsi"/>
                <w:i w:val="0"/>
                <w:color w:val="auto"/>
                <w:szCs w:val="24"/>
              </w:rPr>
            </w:pPr>
            <w:r w:rsidRPr="00235797">
              <w:rPr>
                <w:rFonts w:asciiTheme="minorHAnsi" w:hAnsiTheme="minorHAnsi"/>
                <w:i w:val="0"/>
                <w:color w:val="auto"/>
                <w:szCs w:val="24"/>
              </w:rPr>
              <w:t xml:space="preserve"> Processes for institutional planning and budget development</w:t>
            </w:r>
          </w:p>
          <w:p w14:paraId="1C8587CD" w14:textId="77777777" w:rsidR="000966EE" w:rsidRPr="00235797" w:rsidRDefault="000966EE" w:rsidP="00E67240">
            <w:pPr>
              <w:pStyle w:val="Heading4"/>
              <w:keepNext w:val="0"/>
              <w:keepLines w:val="0"/>
              <w:numPr>
                <w:ilvl w:val="0"/>
                <w:numId w:val="20"/>
              </w:numPr>
              <w:spacing w:before="0"/>
              <w:rPr>
                <w:rFonts w:asciiTheme="minorHAnsi" w:hAnsiTheme="minorHAnsi"/>
                <w:i w:val="0"/>
                <w:color w:val="auto"/>
                <w:szCs w:val="24"/>
              </w:rPr>
            </w:pPr>
            <w:r w:rsidRPr="00235797">
              <w:rPr>
                <w:rFonts w:asciiTheme="minorHAnsi" w:hAnsiTheme="minorHAnsi"/>
                <w:i w:val="0"/>
                <w:color w:val="auto"/>
                <w:szCs w:val="24"/>
              </w:rPr>
              <w:t>Other academic and professional matters as mutually agreed upon</w:t>
            </w:r>
          </w:p>
          <w:p w14:paraId="60B0B01C" w14:textId="77777777" w:rsidR="000966EE" w:rsidRPr="00235797" w:rsidRDefault="000966EE" w:rsidP="00E67240">
            <w:pPr>
              <w:rPr>
                <w:szCs w:val="24"/>
              </w:rPr>
            </w:pPr>
          </w:p>
          <w:p w14:paraId="75611C3A" w14:textId="77777777" w:rsidR="000966EE" w:rsidRPr="00235797" w:rsidRDefault="000966EE" w:rsidP="00E67240">
            <w:pPr>
              <w:rPr>
                <w:szCs w:val="24"/>
              </w:rPr>
            </w:pPr>
          </w:p>
          <w:p w14:paraId="4918E28E" w14:textId="1EB3C5F0" w:rsidR="000966EE" w:rsidRPr="0028446B" w:rsidRDefault="000966EE" w:rsidP="00E67240">
            <w:r w:rsidRPr="0028446B">
              <w:t>In particular, work under Area 1</w:t>
            </w:r>
            <w:r w:rsidR="00BD42B3">
              <w:t xml:space="preserve"> and 2</w:t>
            </w:r>
            <w:r w:rsidRPr="0028446B">
              <w:t xml:space="preserve"> is carried out through the College Curriculum Committee, a subcommittee of this body. </w:t>
            </w:r>
            <w:r w:rsidR="00BD42B3">
              <w:t>Course approvals are</w:t>
            </w:r>
            <w:r w:rsidRPr="0028446B">
              <w:t xml:space="preserve"> handled through our divisional curriculum committees, with faculty driving decisions. </w:t>
            </w:r>
          </w:p>
          <w:p w14:paraId="68AA17D2" w14:textId="77777777" w:rsidR="000966EE" w:rsidRPr="0028446B" w:rsidRDefault="000966EE" w:rsidP="00E67240"/>
          <w:p w14:paraId="6060B7C4" w14:textId="09D17503" w:rsidR="000966EE" w:rsidRPr="0028446B" w:rsidRDefault="004773B2" w:rsidP="00E67240">
            <w:r w:rsidRPr="0028446B">
              <w:t>Under Area 6, the Academic S</w:t>
            </w:r>
            <w:r w:rsidR="000966EE" w:rsidRPr="0028446B">
              <w:t>enate negotiates governance structures with admi</w:t>
            </w:r>
            <w:r w:rsidRPr="0028446B">
              <w:t>nistration. Se</w:t>
            </w:r>
            <w:r w:rsidR="000966EE" w:rsidRPr="0028446B">
              <w:t xml:space="preserve">nate </w:t>
            </w:r>
            <w:r w:rsidRPr="0028446B">
              <w:t xml:space="preserve">then has a continuing </w:t>
            </w:r>
            <w:r w:rsidR="000966EE" w:rsidRPr="0028446B">
              <w:t>role regarding proper maintenance and operation of agreed-upon structures and processes. Once we establish program review policies through collegial consult</w:t>
            </w:r>
            <w:r w:rsidRPr="0028446B">
              <w:t>ation with administration, the S</w:t>
            </w:r>
            <w:r w:rsidR="000966EE" w:rsidRPr="0028446B">
              <w:t>enate role continues through monitoring the implementation of agree</w:t>
            </w:r>
            <w:r w:rsidRPr="0028446B">
              <w:t>d</w:t>
            </w:r>
            <w:r w:rsidR="000966EE" w:rsidRPr="0028446B">
              <w:t xml:space="preserve">-upon policies. </w:t>
            </w:r>
          </w:p>
          <w:p w14:paraId="5D3B9542" w14:textId="77777777" w:rsidR="000966EE" w:rsidRPr="0028446B" w:rsidRDefault="000966EE" w:rsidP="00E67240"/>
          <w:p w14:paraId="4C08E533" w14:textId="7976CA4B" w:rsidR="000966EE" w:rsidRPr="0028446B" w:rsidRDefault="000966EE" w:rsidP="00E67240">
            <w:r w:rsidRPr="0028446B">
              <w:t>Area 11 (the “+1”) is intended to allow for collegial consultation on unanticipated issues.</w:t>
            </w:r>
          </w:p>
          <w:p w14:paraId="19B54D30" w14:textId="77777777" w:rsidR="000966EE" w:rsidRPr="0028446B" w:rsidRDefault="000966EE" w:rsidP="00E67240"/>
          <w:p w14:paraId="7E7F14C6" w14:textId="4ACCE81D" w:rsidR="000966EE" w:rsidRPr="0028446B" w:rsidRDefault="000966EE" w:rsidP="00E67240">
            <w:r w:rsidRPr="0028446B">
              <w:t xml:space="preserve">The Academic Senate’s role is </w:t>
            </w:r>
            <w:r w:rsidR="00BD42B3">
              <w:t>to</w:t>
            </w:r>
            <w:r w:rsidRPr="0028446B">
              <w:t xml:space="preserve"> ma</w:t>
            </w:r>
            <w:r w:rsidR="00BD42B3">
              <w:t>ke reco</w:t>
            </w:r>
            <w:r w:rsidRPr="0028446B">
              <w:t>mmendations to our governing Board of Trustees</w:t>
            </w:r>
            <w:r w:rsidR="0038526C">
              <w:t>.  T</w:t>
            </w:r>
            <w:r w:rsidRPr="0028446B">
              <w:t>he Board</w:t>
            </w:r>
            <w:r w:rsidR="0038526C">
              <w:t xml:space="preserve"> (</w:t>
            </w:r>
            <w:r w:rsidR="0038526C" w:rsidRPr="0028446B">
              <w:t>or its designees (district and college administrators)</w:t>
            </w:r>
            <w:r w:rsidR="0038526C">
              <w:t>)</w:t>
            </w:r>
            <w:r w:rsidRPr="0028446B">
              <w:t xml:space="preserve"> </w:t>
            </w:r>
            <w:proofErr w:type="gramStart"/>
            <w:r w:rsidRPr="0028446B">
              <w:t>consult</w:t>
            </w:r>
            <w:proofErr w:type="gramEnd"/>
            <w:r w:rsidRPr="0028446B">
              <w:t xml:space="preserve"> collegially with faculty on matters of faculty purview. </w:t>
            </w:r>
            <w:r w:rsidR="004773B2" w:rsidRPr="0028446B">
              <w:t>To make it happen, Senate appoints faculty to shared governance bodies whose charge includes areas covered by the 10+1. Those faculty are responsible for keeping the Senate (and consequently all faculty) informed of actions, decisions, and issues.</w:t>
            </w:r>
          </w:p>
          <w:p w14:paraId="50B8E832" w14:textId="77777777" w:rsidR="000966EE" w:rsidRPr="0028446B" w:rsidRDefault="000966EE" w:rsidP="00E67240"/>
          <w:p w14:paraId="3A860E8C" w14:textId="77777777" w:rsidR="000966EE" w:rsidRPr="0028446B" w:rsidRDefault="000966EE" w:rsidP="00E67240">
            <w:r w:rsidRPr="0028446B">
              <w:t>Another way we make recommendations is via a formal resolution on a matter within faculty purview, a process usually reserved for weighty issues needing input, review from all faculty. Less formally, the senate can pass a motion authorizing a certain action or directing its officers to advocate for a certain position.</w:t>
            </w:r>
          </w:p>
          <w:p w14:paraId="43E8E621" w14:textId="77777777" w:rsidR="000966EE" w:rsidRPr="0028446B" w:rsidRDefault="000966EE" w:rsidP="00E67240"/>
          <w:p w14:paraId="70C0BF15" w14:textId="42E19EA5" w:rsidR="000966EE" w:rsidRPr="0028446B" w:rsidRDefault="0038526C" w:rsidP="00E67240">
            <w:r>
              <w:t>Our district</w:t>
            </w:r>
            <w:r w:rsidR="000966EE" w:rsidRPr="0028446B">
              <w:t xml:space="preserve"> designates 5 of the 10 +1 as areas of “primary reliance,” that is, </w:t>
            </w:r>
            <w:r>
              <w:t>policy</w:t>
            </w:r>
            <w:r w:rsidR="000966EE" w:rsidRPr="0028446B">
              <w:t xml:space="preserve"> directs the Board to rely primarily on faculty recommendations concerning curriculum, degree and certificate requirements, grading, standards for student success, and faculty professional development. The other areas are designated as </w:t>
            </w:r>
            <w:r w:rsidR="000966EE" w:rsidRPr="0028446B">
              <w:lastRenderedPageBreak/>
              <w:t>“joint development” or “mutual agreement,” where it is expected that the Board and the Senate will consult collegially.</w:t>
            </w:r>
          </w:p>
          <w:p w14:paraId="16DE37A9" w14:textId="77777777" w:rsidR="000966EE" w:rsidRPr="0028446B" w:rsidRDefault="000966EE" w:rsidP="00E67240"/>
          <w:p w14:paraId="2CBF4E1A" w14:textId="60CB7A8D" w:rsidR="000966EE" w:rsidRPr="0028446B" w:rsidRDefault="004773B2" w:rsidP="00E67240">
            <w:r w:rsidRPr="0028446B">
              <w:t>All faculty are members of the Academic S</w:t>
            </w:r>
            <w:r w:rsidR="000966EE" w:rsidRPr="0028446B">
              <w:t xml:space="preserve">enate. The body that meets, made up of faculty representatives, is called </w:t>
            </w:r>
            <w:r w:rsidRPr="0028446B">
              <w:t>the Executive Committee of the Academic S</w:t>
            </w:r>
            <w:r w:rsidR="000966EE" w:rsidRPr="0028446B">
              <w:t>enate.</w:t>
            </w:r>
          </w:p>
          <w:p w14:paraId="42240D1E" w14:textId="77777777" w:rsidR="000966EE" w:rsidRPr="0028446B" w:rsidRDefault="000966EE" w:rsidP="00E67240"/>
          <w:p w14:paraId="7AC0C786" w14:textId="03E10EA6" w:rsidR="000966EE" w:rsidRPr="0028446B" w:rsidRDefault="000966EE" w:rsidP="00E67240">
            <w:r w:rsidRPr="0028446B">
              <w:t xml:space="preserve">In response to a question, Escoto clarified that under Area 4, new and ongoing Programs </w:t>
            </w:r>
            <w:r w:rsidR="0038526C">
              <w:t>should involve faculty in pre-planning/concrete program planning/implementation stages</w:t>
            </w:r>
            <w:r w:rsidRPr="0028446B">
              <w:t>.</w:t>
            </w:r>
          </w:p>
          <w:p w14:paraId="425C121C" w14:textId="77777777" w:rsidR="000966EE" w:rsidRPr="0028446B" w:rsidRDefault="000966EE" w:rsidP="00E67240"/>
          <w:p w14:paraId="612F87EC" w14:textId="6772330A" w:rsidR="000966EE" w:rsidRPr="0028446B" w:rsidRDefault="000966EE" w:rsidP="00E67240">
            <w:r w:rsidRPr="0028446B">
              <w:t>For a full overview of the scope, duties, and purview of the Academic Senate, please see the Senate Orientation PowerPoint from last year, located on the Senate website under Fall 2016 supporting documents, located here*:</w:t>
            </w:r>
          </w:p>
          <w:p w14:paraId="45BB9B9D" w14:textId="46F951B4" w:rsidR="000966EE" w:rsidRPr="0028446B" w:rsidRDefault="000966EE" w:rsidP="00E67240">
            <w:r w:rsidRPr="0028446B">
              <w:t>https://foothill.edu/senate/documents/2016-17/FALL_16/Foothill_Senate_Orientation_16_17.pdf</w:t>
            </w:r>
          </w:p>
          <w:p w14:paraId="1382B508" w14:textId="77777777" w:rsidR="000966EE" w:rsidRPr="0028446B" w:rsidRDefault="000966EE" w:rsidP="00394282">
            <w:pPr>
              <w:tabs>
                <w:tab w:val="left" w:pos="360"/>
              </w:tabs>
              <w:rPr>
                <w:rFonts w:ascii="Cambria" w:hAnsi="Cambria"/>
                <w:sz w:val="22"/>
                <w:lang w:bidi="x-none"/>
              </w:rPr>
            </w:pPr>
          </w:p>
          <w:p w14:paraId="5DA21E5C" w14:textId="33D52FFE" w:rsidR="000966EE" w:rsidRPr="0028446B" w:rsidRDefault="000966EE" w:rsidP="00CA394D">
            <w:pPr>
              <w:tabs>
                <w:tab w:val="left" w:pos="360"/>
              </w:tabs>
            </w:pPr>
            <w:r w:rsidRPr="0028446B">
              <w:t>*Please note that today’s presentation includes changes consistent with the new Senate representation structure voted on in May 2017, namely:</w:t>
            </w:r>
          </w:p>
          <w:p w14:paraId="31E75005" w14:textId="77777777" w:rsidR="000966EE" w:rsidRDefault="000966EE" w:rsidP="007A4327">
            <w:pPr>
              <w:adjustRightInd w:val="0"/>
            </w:pPr>
            <w:r w:rsidRPr="0028446B">
              <w:t xml:space="preserve">-Adding a seat for Student Resources and Support </w:t>
            </w:r>
          </w:p>
          <w:p w14:paraId="6BFBAECC" w14:textId="316DC6AA" w:rsidR="0038526C" w:rsidRPr="0028446B" w:rsidRDefault="0038526C" w:rsidP="007A4327">
            <w:pPr>
              <w:adjustRightInd w:val="0"/>
            </w:pPr>
            <w:r>
              <w:t>-Adding representation from Apprenticeship Programs</w:t>
            </w:r>
          </w:p>
          <w:p w14:paraId="2587EA40" w14:textId="77777777" w:rsidR="000966EE" w:rsidRPr="0028446B" w:rsidRDefault="000966EE" w:rsidP="007A4327">
            <w:pPr>
              <w:adjustRightInd w:val="0"/>
            </w:pPr>
            <w:r w:rsidRPr="0028446B">
              <w:t>-Including the two existing Part-Time Faculty seats</w:t>
            </w:r>
          </w:p>
          <w:p w14:paraId="0E5F26F4" w14:textId="11F5A3AA" w:rsidR="000966EE" w:rsidRPr="0028446B" w:rsidRDefault="000966EE" w:rsidP="007A4327">
            <w:pPr>
              <w:adjustRightInd w:val="0"/>
              <w:rPr>
                <w:rFonts w:ascii="Cambria" w:hAnsi="Cambria"/>
                <w:b/>
                <w:sz w:val="22"/>
                <w:lang w:bidi="x-none"/>
              </w:rPr>
            </w:pPr>
          </w:p>
        </w:tc>
      </w:tr>
      <w:tr w:rsidR="000966EE" w:rsidRPr="00467A99" w14:paraId="2E681B68" w14:textId="77777777" w:rsidTr="000966EE">
        <w:tc>
          <w:tcPr>
            <w:tcW w:w="883" w:type="pct"/>
          </w:tcPr>
          <w:p w14:paraId="208B232A" w14:textId="2F738AB0" w:rsidR="000966EE" w:rsidRDefault="000966EE" w:rsidP="009F4B19">
            <w:pPr>
              <w:numPr>
                <w:ilvl w:val="0"/>
                <w:numId w:val="4"/>
              </w:numPr>
              <w:ind w:left="360"/>
              <w:rPr>
                <w:rFonts w:ascii="Cambria" w:hAnsi="Cambria"/>
                <w:sz w:val="22"/>
                <w:lang w:bidi="x-none"/>
              </w:rPr>
            </w:pPr>
            <w:r>
              <w:rPr>
                <w:rFonts w:ascii="Cambria" w:hAnsi="Cambria"/>
                <w:sz w:val="22"/>
                <w:lang w:bidi="x-none"/>
              </w:rPr>
              <w:lastRenderedPageBreak/>
              <w:t>Public comment on items not on agenda (senate cannot discuss or take action)</w:t>
            </w:r>
          </w:p>
        </w:tc>
        <w:tc>
          <w:tcPr>
            <w:tcW w:w="4117" w:type="pct"/>
          </w:tcPr>
          <w:p w14:paraId="14D0D475" w14:textId="7740B111" w:rsidR="000966EE" w:rsidRPr="00235797" w:rsidRDefault="000966EE">
            <w:pPr>
              <w:tabs>
                <w:tab w:val="left" w:pos="360"/>
              </w:tabs>
              <w:rPr>
                <w:rFonts w:ascii="Cambria" w:hAnsi="Cambria"/>
                <w:b/>
                <w:i/>
                <w:szCs w:val="24"/>
                <w:lang w:bidi="x-none"/>
              </w:rPr>
            </w:pPr>
            <w:r w:rsidRPr="00235797">
              <w:rPr>
                <w:rFonts w:ascii="Cambria" w:hAnsi="Cambria"/>
                <w:b/>
                <w:i/>
                <w:szCs w:val="24"/>
                <w:lang w:bidi="x-none"/>
              </w:rPr>
              <w:t>None</w:t>
            </w:r>
          </w:p>
        </w:tc>
      </w:tr>
      <w:tr w:rsidR="000966EE" w:rsidRPr="00467A99" w14:paraId="638288B1" w14:textId="179CB67C" w:rsidTr="000966EE">
        <w:tc>
          <w:tcPr>
            <w:tcW w:w="883" w:type="pct"/>
          </w:tcPr>
          <w:p w14:paraId="46C1D68B" w14:textId="77777777" w:rsidR="000966EE" w:rsidRDefault="000966EE" w:rsidP="00881627">
            <w:pPr>
              <w:numPr>
                <w:ilvl w:val="0"/>
                <w:numId w:val="4"/>
              </w:numPr>
              <w:ind w:left="360"/>
              <w:rPr>
                <w:rFonts w:ascii="Cambria" w:hAnsi="Cambria"/>
                <w:sz w:val="22"/>
                <w:lang w:bidi="x-none"/>
              </w:rPr>
            </w:pPr>
            <w:r w:rsidRPr="00467A99">
              <w:rPr>
                <w:rFonts w:ascii="Cambria" w:hAnsi="Cambria"/>
                <w:sz w:val="22"/>
                <w:lang w:bidi="x-none"/>
              </w:rPr>
              <w:t xml:space="preserve">Approval of Minutes: </w:t>
            </w:r>
            <w:r>
              <w:rPr>
                <w:rFonts w:ascii="Cambria" w:hAnsi="Cambria"/>
                <w:sz w:val="22"/>
                <w:lang w:bidi="x-none"/>
              </w:rPr>
              <w:t>June 19</w:t>
            </w:r>
            <w:r w:rsidRPr="00E86631">
              <w:rPr>
                <w:rFonts w:ascii="Cambria" w:hAnsi="Cambria"/>
                <w:sz w:val="22"/>
                <w:vertAlign w:val="superscript"/>
                <w:lang w:bidi="x-none"/>
              </w:rPr>
              <w:t>th</w:t>
            </w:r>
            <w:r>
              <w:rPr>
                <w:rFonts w:ascii="Cambria" w:hAnsi="Cambria"/>
                <w:sz w:val="22"/>
                <w:lang w:bidi="x-none"/>
              </w:rPr>
              <w:t>, 2017</w:t>
            </w:r>
          </w:p>
          <w:p w14:paraId="7998719E" w14:textId="15507B53" w:rsidR="000966EE" w:rsidRPr="00E808D3" w:rsidRDefault="000966EE" w:rsidP="00BD3DBA">
            <w:pPr>
              <w:ind w:left="360"/>
              <w:rPr>
                <w:rFonts w:ascii="Cambria" w:hAnsi="Cambria"/>
                <w:sz w:val="22"/>
                <w:lang w:bidi="x-none"/>
              </w:rPr>
            </w:pPr>
            <w:r>
              <w:rPr>
                <w:rFonts w:ascii="Cambria" w:hAnsi="Cambria"/>
                <w:sz w:val="22"/>
              </w:rPr>
              <w:t>#10/2/17-1</w:t>
            </w:r>
            <w:r>
              <w:rPr>
                <w:rFonts w:ascii="Cambria" w:hAnsi="Cambria"/>
                <w:sz w:val="22"/>
              </w:rPr>
              <w:tab/>
            </w:r>
            <w:r>
              <w:rPr>
                <w:rFonts w:ascii="Cambria" w:hAnsi="Cambria"/>
                <w:sz w:val="22"/>
              </w:rPr>
              <w:tab/>
            </w:r>
            <w:r>
              <w:rPr>
                <w:rFonts w:ascii="Cambria" w:hAnsi="Cambria"/>
                <w:sz w:val="22"/>
              </w:rPr>
              <w:tab/>
            </w:r>
          </w:p>
        </w:tc>
        <w:tc>
          <w:tcPr>
            <w:tcW w:w="4117" w:type="pct"/>
          </w:tcPr>
          <w:p w14:paraId="684BBFD8" w14:textId="52BA5DA6" w:rsidR="000966EE" w:rsidRPr="00235797" w:rsidRDefault="000966EE">
            <w:pPr>
              <w:tabs>
                <w:tab w:val="left" w:pos="360"/>
              </w:tabs>
              <w:rPr>
                <w:rFonts w:ascii="Cambria" w:hAnsi="Cambria"/>
                <w:b/>
                <w:i/>
                <w:szCs w:val="24"/>
                <w:lang w:bidi="x-none"/>
              </w:rPr>
            </w:pPr>
            <w:r w:rsidRPr="00235797">
              <w:rPr>
                <w:rFonts w:ascii="Cambria" w:hAnsi="Cambria"/>
                <w:b/>
                <w:i/>
                <w:szCs w:val="24"/>
                <w:lang w:bidi="x-none"/>
              </w:rPr>
              <w:t>Approved by Consensus</w:t>
            </w:r>
          </w:p>
        </w:tc>
      </w:tr>
      <w:tr w:rsidR="000966EE" w:rsidRPr="00467A99" w14:paraId="651D921F" w14:textId="220403EE" w:rsidTr="000966EE">
        <w:tc>
          <w:tcPr>
            <w:tcW w:w="883" w:type="pct"/>
          </w:tcPr>
          <w:p w14:paraId="21C2D076" w14:textId="77777777" w:rsidR="000966EE" w:rsidRPr="00467A99" w:rsidRDefault="000966EE" w:rsidP="00881E55">
            <w:pPr>
              <w:numPr>
                <w:ilvl w:val="0"/>
                <w:numId w:val="4"/>
              </w:numPr>
              <w:ind w:left="360"/>
              <w:rPr>
                <w:rFonts w:ascii="Cambria" w:hAnsi="Cambria"/>
                <w:sz w:val="22"/>
                <w:lang w:bidi="x-none"/>
              </w:rPr>
            </w:pPr>
            <w:r w:rsidRPr="00467A99">
              <w:rPr>
                <w:rFonts w:ascii="Cambria" w:hAnsi="Cambria"/>
                <w:sz w:val="22"/>
                <w:lang w:bidi="x-none"/>
              </w:rPr>
              <w:t>Consent Calendar</w:t>
            </w:r>
          </w:p>
        </w:tc>
        <w:tc>
          <w:tcPr>
            <w:tcW w:w="4117" w:type="pct"/>
          </w:tcPr>
          <w:p w14:paraId="206489A9" w14:textId="77777777" w:rsidR="000966EE" w:rsidRPr="0028446B" w:rsidRDefault="000966EE" w:rsidP="009E2E6C">
            <w:pPr>
              <w:tabs>
                <w:tab w:val="left" w:pos="360"/>
              </w:tabs>
              <w:rPr>
                <w:sz w:val="22"/>
                <w:szCs w:val="22"/>
                <w:lang w:bidi="x-none"/>
              </w:rPr>
            </w:pPr>
            <w:r w:rsidRPr="0028446B">
              <w:rPr>
                <w:sz w:val="22"/>
                <w:szCs w:val="22"/>
                <w:u w:val="single"/>
                <w:lang w:bidi="x-none"/>
              </w:rPr>
              <w:t>Behavioral Intervention Team (BIT)</w:t>
            </w:r>
            <w:r w:rsidRPr="0028446B">
              <w:rPr>
                <w:sz w:val="22"/>
                <w:szCs w:val="22"/>
                <w:lang w:bidi="x-none"/>
              </w:rPr>
              <w:t xml:space="preserve"> and the </w:t>
            </w:r>
            <w:r w:rsidRPr="0028446B">
              <w:rPr>
                <w:sz w:val="22"/>
                <w:szCs w:val="22"/>
                <w:u w:val="single"/>
                <w:lang w:bidi="x-none"/>
              </w:rPr>
              <w:t>Human Resources Advisory Committee</w:t>
            </w:r>
            <w:r w:rsidRPr="0028446B">
              <w:rPr>
                <w:sz w:val="22"/>
                <w:szCs w:val="22"/>
                <w:lang w:bidi="x-none"/>
              </w:rPr>
              <w:t xml:space="preserve"> </w:t>
            </w:r>
            <w:r w:rsidRPr="0028446B">
              <w:rPr>
                <w:sz w:val="22"/>
                <w:szCs w:val="22"/>
                <w:u w:val="single"/>
                <w:lang w:bidi="x-none"/>
              </w:rPr>
              <w:t>(HRAC)</w:t>
            </w:r>
            <w:r w:rsidRPr="0028446B">
              <w:rPr>
                <w:sz w:val="22"/>
                <w:szCs w:val="22"/>
                <w:lang w:bidi="x-none"/>
              </w:rPr>
              <w:t>:</w:t>
            </w:r>
          </w:p>
          <w:p w14:paraId="4C01CD12" w14:textId="77777777" w:rsidR="000966EE" w:rsidRPr="0028446B" w:rsidRDefault="000966EE" w:rsidP="009E2E6C">
            <w:pPr>
              <w:tabs>
                <w:tab w:val="left" w:pos="360"/>
              </w:tabs>
              <w:rPr>
                <w:sz w:val="22"/>
                <w:szCs w:val="22"/>
                <w:lang w:bidi="x-none"/>
              </w:rPr>
            </w:pPr>
            <w:r w:rsidRPr="0028446B">
              <w:rPr>
                <w:sz w:val="22"/>
                <w:szCs w:val="22"/>
                <w:lang w:bidi="x-none"/>
              </w:rPr>
              <w:t>David Marasco</w:t>
            </w:r>
          </w:p>
          <w:p w14:paraId="7C24F99C" w14:textId="77777777" w:rsidR="000966EE" w:rsidRPr="0028446B" w:rsidRDefault="000966EE" w:rsidP="009E2E6C">
            <w:pPr>
              <w:tabs>
                <w:tab w:val="left" w:pos="360"/>
              </w:tabs>
              <w:rPr>
                <w:sz w:val="22"/>
                <w:szCs w:val="22"/>
                <w:lang w:bidi="x-none"/>
              </w:rPr>
            </w:pPr>
          </w:p>
          <w:p w14:paraId="3188E037" w14:textId="77777777" w:rsidR="000966EE" w:rsidRPr="0028446B" w:rsidRDefault="000966EE" w:rsidP="009E2E6C">
            <w:pPr>
              <w:tabs>
                <w:tab w:val="left" w:pos="360"/>
              </w:tabs>
              <w:rPr>
                <w:sz w:val="22"/>
                <w:szCs w:val="22"/>
                <w:lang w:bidi="x-none"/>
              </w:rPr>
            </w:pPr>
            <w:r w:rsidRPr="0028446B">
              <w:rPr>
                <w:sz w:val="22"/>
                <w:szCs w:val="22"/>
                <w:u w:val="single"/>
                <w:lang w:bidi="x-none"/>
              </w:rPr>
              <w:t>Student Grievance/Due Process Pool</w:t>
            </w:r>
          </w:p>
          <w:p w14:paraId="6B0E7246" w14:textId="77777777" w:rsidR="000966EE" w:rsidRPr="0028446B" w:rsidRDefault="000966EE" w:rsidP="009E2E6C">
            <w:pPr>
              <w:tabs>
                <w:tab w:val="left" w:pos="360"/>
              </w:tabs>
              <w:rPr>
                <w:sz w:val="22"/>
                <w:szCs w:val="22"/>
                <w:lang w:bidi="x-none"/>
              </w:rPr>
            </w:pPr>
            <w:r w:rsidRPr="0028446B">
              <w:rPr>
                <w:sz w:val="22"/>
                <w:szCs w:val="22"/>
                <w:lang w:bidi="x-none"/>
              </w:rPr>
              <w:t>Ron Herman, Carolyn Holcroft, Debbie Lee, David Marasco, Maureen MacDougall, Rosa Nguyen</w:t>
            </w:r>
          </w:p>
          <w:p w14:paraId="2442CE88" w14:textId="77777777" w:rsidR="000966EE" w:rsidRPr="0028446B" w:rsidRDefault="000966EE" w:rsidP="009E2E6C">
            <w:pPr>
              <w:tabs>
                <w:tab w:val="left" w:pos="360"/>
              </w:tabs>
              <w:rPr>
                <w:sz w:val="22"/>
                <w:szCs w:val="22"/>
                <w:u w:val="single"/>
              </w:rPr>
            </w:pPr>
          </w:p>
          <w:p w14:paraId="31FA0ED9" w14:textId="77777777" w:rsidR="000966EE" w:rsidRPr="0028446B" w:rsidRDefault="000966EE" w:rsidP="009E2E6C">
            <w:pPr>
              <w:tabs>
                <w:tab w:val="left" w:pos="360"/>
              </w:tabs>
              <w:rPr>
                <w:sz w:val="22"/>
                <w:szCs w:val="22"/>
              </w:rPr>
            </w:pPr>
            <w:r w:rsidRPr="0028446B">
              <w:rPr>
                <w:sz w:val="22"/>
                <w:szCs w:val="22"/>
                <w:u w:val="single"/>
              </w:rPr>
              <w:t>Program Review Committee</w:t>
            </w:r>
            <w:r w:rsidRPr="0028446B">
              <w:rPr>
                <w:sz w:val="22"/>
                <w:szCs w:val="22"/>
              </w:rPr>
              <w:t xml:space="preserve"> </w:t>
            </w:r>
          </w:p>
          <w:p w14:paraId="611873B2" w14:textId="77777777" w:rsidR="000966EE" w:rsidRPr="0028446B" w:rsidRDefault="000966EE" w:rsidP="009E2E6C">
            <w:pPr>
              <w:tabs>
                <w:tab w:val="left" w:pos="360"/>
              </w:tabs>
              <w:rPr>
                <w:sz w:val="22"/>
                <w:szCs w:val="22"/>
              </w:rPr>
            </w:pPr>
            <w:r w:rsidRPr="0028446B">
              <w:rPr>
                <w:sz w:val="22"/>
                <w:szCs w:val="22"/>
              </w:rPr>
              <w:t>Allison Meezan, Bruce McLeod, Carolyn Holcroft (Professional Development Coordinator)</w:t>
            </w:r>
          </w:p>
          <w:p w14:paraId="021B5DD7" w14:textId="77777777" w:rsidR="000966EE" w:rsidRPr="0028446B" w:rsidRDefault="000966EE" w:rsidP="009E2E6C">
            <w:pPr>
              <w:tabs>
                <w:tab w:val="left" w:pos="360"/>
              </w:tabs>
              <w:rPr>
                <w:sz w:val="22"/>
                <w:szCs w:val="22"/>
                <w:u w:val="single"/>
              </w:rPr>
            </w:pPr>
          </w:p>
          <w:p w14:paraId="6EEBC357" w14:textId="77777777" w:rsidR="000966EE" w:rsidRPr="0028446B" w:rsidRDefault="000966EE" w:rsidP="009E2E6C">
            <w:pPr>
              <w:tabs>
                <w:tab w:val="left" w:pos="360"/>
              </w:tabs>
              <w:rPr>
                <w:sz w:val="22"/>
                <w:szCs w:val="22"/>
              </w:rPr>
            </w:pPr>
            <w:r w:rsidRPr="0028446B">
              <w:rPr>
                <w:sz w:val="22"/>
                <w:szCs w:val="22"/>
                <w:u w:val="single"/>
              </w:rPr>
              <w:t>COOL/DEAC</w:t>
            </w:r>
          </w:p>
          <w:p w14:paraId="65B1D053" w14:textId="77777777" w:rsidR="000966EE" w:rsidRPr="0028446B" w:rsidRDefault="000966EE" w:rsidP="009E2E6C">
            <w:pPr>
              <w:tabs>
                <w:tab w:val="left" w:pos="360"/>
              </w:tabs>
              <w:rPr>
                <w:sz w:val="22"/>
                <w:szCs w:val="22"/>
              </w:rPr>
            </w:pPr>
            <w:r w:rsidRPr="0028446B">
              <w:rPr>
                <w:sz w:val="22"/>
                <w:szCs w:val="22"/>
              </w:rPr>
              <w:t xml:space="preserve">Carolyn Brown </w:t>
            </w:r>
          </w:p>
          <w:p w14:paraId="7191EA53" w14:textId="77777777" w:rsidR="000966EE" w:rsidRPr="0028446B" w:rsidRDefault="000966EE" w:rsidP="009E2E6C">
            <w:pPr>
              <w:tabs>
                <w:tab w:val="left" w:pos="360"/>
              </w:tabs>
              <w:rPr>
                <w:sz w:val="22"/>
                <w:szCs w:val="22"/>
                <w:u w:val="single"/>
              </w:rPr>
            </w:pPr>
          </w:p>
          <w:p w14:paraId="05D75AC2" w14:textId="77777777" w:rsidR="000966EE" w:rsidRPr="0028446B" w:rsidRDefault="000966EE" w:rsidP="009E2E6C">
            <w:pPr>
              <w:tabs>
                <w:tab w:val="left" w:pos="360"/>
              </w:tabs>
              <w:rPr>
                <w:sz w:val="22"/>
                <w:szCs w:val="22"/>
              </w:rPr>
            </w:pPr>
            <w:r w:rsidRPr="0028446B">
              <w:rPr>
                <w:sz w:val="22"/>
                <w:szCs w:val="22"/>
                <w:u w:val="single"/>
              </w:rPr>
              <w:t>Transfer Workgroup</w:t>
            </w:r>
          </w:p>
          <w:p w14:paraId="31C16778" w14:textId="77777777" w:rsidR="000966EE" w:rsidRPr="0028446B" w:rsidRDefault="000966EE" w:rsidP="009E2E6C">
            <w:pPr>
              <w:tabs>
                <w:tab w:val="left" w:pos="360"/>
              </w:tabs>
              <w:rPr>
                <w:sz w:val="22"/>
                <w:szCs w:val="22"/>
              </w:rPr>
            </w:pPr>
            <w:r w:rsidRPr="0028446B">
              <w:rPr>
                <w:sz w:val="22"/>
                <w:szCs w:val="22"/>
              </w:rPr>
              <w:t xml:space="preserve">Faculty tri-chair Cleve Freeman </w:t>
            </w:r>
          </w:p>
          <w:p w14:paraId="63AB39C3" w14:textId="77777777" w:rsidR="000966EE" w:rsidRPr="0028446B" w:rsidRDefault="000966EE" w:rsidP="009E2E6C">
            <w:pPr>
              <w:tabs>
                <w:tab w:val="left" w:pos="360"/>
              </w:tabs>
              <w:rPr>
                <w:sz w:val="22"/>
                <w:szCs w:val="22"/>
                <w:u w:val="single"/>
              </w:rPr>
            </w:pPr>
          </w:p>
          <w:p w14:paraId="3AD3DF82" w14:textId="77777777" w:rsidR="000966EE" w:rsidRPr="0028446B" w:rsidRDefault="000966EE" w:rsidP="009E2E6C">
            <w:pPr>
              <w:tabs>
                <w:tab w:val="left" w:pos="360"/>
              </w:tabs>
              <w:rPr>
                <w:sz w:val="22"/>
                <w:szCs w:val="22"/>
              </w:rPr>
            </w:pPr>
            <w:r w:rsidRPr="0028446B">
              <w:rPr>
                <w:sz w:val="22"/>
                <w:szCs w:val="22"/>
                <w:u w:val="single"/>
              </w:rPr>
              <w:t>Student Equity Workgroup</w:t>
            </w:r>
          </w:p>
          <w:p w14:paraId="6D3246C1" w14:textId="77777777" w:rsidR="000966EE" w:rsidRPr="0028446B" w:rsidRDefault="000966EE" w:rsidP="009E2E6C">
            <w:pPr>
              <w:tabs>
                <w:tab w:val="left" w:pos="360"/>
              </w:tabs>
              <w:rPr>
                <w:sz w:val="22"/>
                <w:szCs w:val="22"/>
              </w:rPr>
            </w:pPr>
            <w:r w:rsidRPr="0028446B">
              <w:rPr>
                <w:sz w:val="22"/>
                <w:szCs w:val="22"/>
              </w:rPr>
              <w:t xml:space="preserve">Faculty tri-chair Micaela Agyare, Voltaire Villanueva </w:t>
            </w:r>
          </w:p>
          <w:p w14:paraId="3CD153B9" w14:textId="77777777" w:rsidR="000966EE" w:rsidRPr="0028446B" w:rsidRDefault="000966EE" w:rsidP="009E2E6C">
            <w:pPr>
              <w:tabs>
                <w:tab w:val="left" w:pos="360"/>
              </w:tabs>
              <w:rPr>
                <w:sz w:val="22"/>
                <w:szCs w:val="22"/>
                <w:u w:val="single"/>
              </w:rPr>
            </w:pPr>
          </w:p>
          <w:p w14:paraId="4585B28E" w14:textId="77777777" w:rsidR="000966EE" w:rsidRPr="0028446B" w:rsidRDefault="000966EE" w:rsidP="009E2E6C">
            <w:pPr>
              <w:tabs>
                <w:tab w:val="left" w:pos="360"/>
              </w:tabs>
              <w:rPr>
                <w:sz w:val="22"/>
                <w:szCs w:val="22"/>
              </w:rPr>
            </w:pPr>
            <w:r w:rsidRPr="0028446B">
              <w:rPr>
                <w:sz w:val="22"/>
                <w:szCs w:val="22"/>
                <w:u w:val="single"/>
              </w:rPr>
              <w:t>Workforce Workgroup</w:t>
            </w:r>
          </w:p>
          <w:p w14:paraId="351FBCF7" w14:textId="77777777" w:rsidR="000966EE" w:rsidRPr="0028446B" w:rsidRDefault="000966EE" w:rsidP="009E2E6C">
            <w:pPr>
              <w:tabs>
                <w:tab w:val="left" w:pos="360"/>
              </w:tabs>
              <w:rPr>
                <w:sz w:val="22"/>
                <w:szCs w:val="22"/>
              </w:rPr>
            </w:pPr>
            <w:r w:rsidRPr="0028446B">
              <w:rPr>
                <w:sz w:val="22"/>
                <w:szCs w:val="22"/>
              </w:rPr>
              <w:t xml:space="preserve">Faculty tri-chair Phyllis Spragge </w:t>
            </w:r>
          </w:p>
          <w:p w14:paraId="1DA11F3B" w14:textId="77777777" w:rsidR="000966EE" w:rsidRPr="0028446B" w:rsidRDefault="000966EE" w:rsidP="009E2E6C">
            <w:pPr>
              <w:tabs>
                <w:tab w:val="left" w:pos="360"/>
              </w:tabs>
              <w:rPr>
                <w:sz w:val="22"/>
                <w:szCs w:val="22"/>
                <w:u w:val="single"/>
              </w:rPr>
            </w:pPr>
          </w:p>
          <w:p w14:paraId="4937E98F" w14:textId="77777777" w:rsidR="000966EE" w:rsidRPr="0028446B" w:rsidRDefault="000966EE" w:rsidP="009E2E6C">
            <w:pPr>
              <w:tabs>
                <w:tab w:val="left" w:pos="360"/>
              </w:tabs>
              <w:rPr>
                <w:sz w:val="22"/>
                <w:szCs w:val="22"/>
              </w:rPr>
            </w:pPr>
            <w:r w:rsidRPr="0028446B">
              <w:rPr>
                <w:sz w:val="22"/>
                <w:szCs w:val="22"/>
                <w:u w:val="single"/>
              </w:rPr>
              <w:t>Operations and Planning Committee</w:t>
            </w:r>
          </w:p>
          <w:p w14:paraId="0107E599" w14:textId="77777777" w:rsidR="000966EE" w:rsidRPr="0028446B" w:rsidRDefault="000966EE" w:rsidP="009E2E6C">
            <w:pPr>
              <w:tabs>
                <w:tab w:val="left" w:pos="360"/>
              </w:tabs>
              <w:rPr>
                <w:sz w:val="22"/>
                <w:szCs w:val="22"/>
              </w:rPr>
            </w:pPr>
            <w:r w:rsidRPr="0028446B">
              <w:rPr>
                <w:sz w:val="22"/>
                <w:szCs w:val="22"/>
              </w:rPr>
              <w:t xml:space="preserve">Debbie Lee </w:t>
            </w:r>
          </w:p>
          <w:p w14:paraId="26FFDF79" w14:textId="77777777" w:rsidR="000966EE" w:rsidRPr="0028446B" w:rsidRDefault="000966EE" w:rsidP="009E2E6C">
            <w:pPr>
              <w:tabs>
                <w:tab w:val="left" w:pos="360"/>
              </w:tabs>
              <w:rPr>
                <w:sz w:val="22"/>
                <w:szCs w:val="22"/>
                <w:u w:val="single"/>
              </w:rPr>
            </w:pPr>
          </w:p>
          <w:p w14:paraId="412CE3F9" w14:textId="77777777" w:rsidR="000966EE" w:rsidRPr="0028446B" w:rsidRDefault="000966EE" w:rsidP="009E2E6C">
            <w:pPr>
              <w:tabs>
                <w:tab w:val="left" w:pos="360"/>
              </w:tabs>
              <w:rPr>
                <w:sz w:val="22"/>
                <w:szCs w:val="22"/>
              </w:rPr>
            </w:pPr>
            <w:r w:rsidRPr="0028446B">
              <w:rPr>
                <w:sz w:val="22"/>
                <w:szCs w:val="22"/>
                <w:u w:val="single"/>
              </w:rPr>
              <w:t>Basic Skills Workgroup</w:t>
            </w:r>
          </w:p>
          <w:p w14:paraId="1BBA5E4D" w14:textId="325F3262" w:rsidR="000966EE" w:rsidRPr="0028446B" w:rsidRDefault="000966EE" w:rsidP="009E2E6C">
            <w:pPr>
              <w:tabs>
                <w:tab w:val="left" w:pos="360"/>
              </w:tabs>
              <w:rPr>
                <w:sz w:val="22"/>
                <w:szCs w:val="22"/>
                <w:lang w:bidi="x-none"/>
              </w:rPr>
            </w:pPr>
            <w:r w:rsidRPr="0028446B">
              <w:rPr>
                <w:sz w:val="22"/>
                <w:szCs w:val="22"/>
              </w:rPr>
              <w:t>Tilly Wu, Teresa Zwack, Tracee Cunningham, Sarah Munoz, Katie Ha, Jiin Liang, Allison Herman, Voltaire Villanueva</w:t>
            </w:r>
          </w:p>
          <w:p w14:paraId="57C07B6D" w14:textId="77777777" w:rsidR="000966EE" w:rsidRPr="0028446B" w:rsidRDefault="000966EE" w:rsidP="009E2E6C">
            <w:pPr>
              <w:tabs>
                <w:tab w:val="left" w:pos="360"/>
              </w:tabs>
              <w:rPr>
                <w:sz w:val="22"/>
                <w:szCs w:val="22"/>
                <w:u w:val="single"/>
              </w:rPr>
            </w:pPr>
          </w:p>
          <w:p w14:paraId="0E4BDB11" w14:textId="77777777" w:rsidR="000966EE" w:rsidRPr="0028446B" w:rsidRDefault="000966EE" w:rsidP="009E2E6C">
            <w:pPr>
              <w:tabs>
                <w:tab w:val="left" w:pos="360"/>
              </w:tabs>
              <w:rPr>
                <w:sz w:val="22"/>
                <w:szCs w:val="22"/>
              </w:rPr>
            </w:pPr>
            <w:r w:rsidRPr="0028446B">
              <w:rPr>
                <w:sz w:val="22"/>
                <w:szCs w:val="22"/>
                <w:u w:val="single"/>
              </w:rPr>
              <w:t>College Curriculum Committee</w:t>
            </w:r>
          </w:p>
          <w:p w14:paraId="0F1FE62F" w14:textId="47CFABCC" w:rsidR="000966EE" w:rsidRPr="0028446B" w:rsidRDefault="000966EE" w:rsidP="009E2E6C">
            <w:pPr>
              <w:tabs>
                <w:tab w:val="left" w:pos="360"/>
              </w:tabs>
              <w:rPr>
                <w:sz w:val="22"/>
                <w:szCs w:val="22"/>
              </w:rPr>
            </w:pPr>
            <w:r w:rsidRPr="0028446B">
              <w:rPr>
                <w:sz w:val="22"/>
                <w:szCs w:val="22"/>
              </w:rPr>
              <w:t>Leticia Serna, Evan Gilstrap, Hilda Fernandez, Benjamin Armeding, Sara Cooper, Brenda Hanning, Eric Kuehnl, Mark Anderson, Bruce McLeod, Barbara Shewfelt, Katy Ripp, LeeAnn Emanuel, Ben Shwartzman, Tiffany Rideaux, Bill Ziegenhorn, Mary Thomas, Anand Venkataraman, Zachary Cembellin, Marnie Francisco.</w:t>
            </w:r>
          </w:p>
          <w:p w14:paraId="55CE45BB" w14:textId="77777777" w:rsidR="000966EE" w:rsidRPr="0028446B" w:rsidRDefault="000966EE" w:rsidP="009E2E6C">
            <w:pPr>
              <w:tabs>
                <w:tab w:val="left" w:pos="360"/>
              </w:tabs>
              <w:rPr>
                <w:sz w:val="22"/>
                <w:szCs w:val="22"/>
              </w:rPr>
            </w:pPr>
          </w:p>
          <w:p w14:paraId="6555FAA9" w14:textId="77777777" w:rsidR="000966EE" w:rsidRPr="0028446B" w:rsidRDefault="000966EE" w:rsidP="009E2E6C">
            <w:pPr>
              <w:tabs>
                <w:tab w:val="left" w:pos="360"/>
              </w:tabs>
              <w:rPr>
                <w:sz w:val="22"/>
                <w:szCs w:val="22"/>
                <w:u w:val="single"/>
              </w:rPr>
            </w:pPr>
            <w:r w:rsidRPr="0028446B">
              <w:rPr>
                <w:sz w:val="22"/>
                <w:szCs w:val="22"/>
                <w:u w:val="single"/>
              </w:rPr>
              <w:t>Tenure Review Committee</w:t>
            </w:r>
          </w:p>
          <w:p w14:paraId="68F55611" w14:textId="2072DC24" w:rsidR="000966EE" w:rsidRPr="0028446B" w:rsidRDefault="00723D4B" w:rsidP="009E2E6C">
            <w:pPr>
              <w:tabs>
                <w:tab w:val="left" w:pos="360"/>
              </w:tabs>
              <w:rPr>
                <w:sz w:val="22"/>
                <w:szCs w:val="22"/>
              </w:rPr>
            </w:pPr>
            <w:r>
              <w:rPr>
                <w:sz w:val="22"/>
                <w:szCs w:val="22"/>
              </w:rPr>
              <w:t>Aguilar, Alexis (GEOG):</w:t>
            </w:r>
            <w:r w:rsidR="000966EE" w:rsidRPr="0028446B">
              <w:rPr>
                <w:sz w:val="22"/>
                <w:szCs w:val="22"/>
              </w:rPr>
              <w:t xml:space="preserve"> Allison Lenkeit-Meezan (Geog), Brian Evans (Econ), At Large – Jeff Anderson (Math) </w:t>
            </w:r>
          </w:p>
          <w:p w14:paraId="6EF5DBF2" w14:textId="77777777" w:rsidR="000966EE" w:rsidRPr="0028446B" w:rsidRDefault="000966EE" w:rsidP="009E2E6C">
            <w:pPr>
              <w:tabs>
                <w:tab w:val="left" w:pos="360"/>
              </w:tabs>
              <w:rPr>
                <w:sz w:val="22"/>
                <w:szCs w:val="22"/>
              </w:rPr>
            </w:pPr>
          </w:p>
          <w:p w14:paraId="6903CA46" w14:textId="0DD0AB61" w:rsidR="000966EE" w:rsidRPr="0028446B" w:rsidRDefault="00723D4B" w:rsidP="009E2E6C">
            <w:pPr>
              <w:tabs>
                <w:tab w:val="left" w:pos="360"/>
              </w:tabs>
              <w:rPr>
                <w:sz w:val="22"/>
                <w:szCs w:val="22"/>
              </w:rPr>
            </w:pPr>
            <w:r>
              <w:rPr>
                <w:sz w:val="22"/>
                <w:szCs w:val="22"/>
              </w:rPr>
              <w:t xml:space="preserve">Chan, Stephanie (ENGL): </w:t>
            </w:r>
            <w:proofErr w:type="spellStart"/>
            <w:r w:rsidR="000966EE" w:rsidRPr="0028446B">
              <w:rPr>
                <w:sz w:val="22"/>
                <w:szCs w:val="22"/>
              </w:rPr>
              <w:t>Jordana</w:t>
            </w:r>
            <w:proofErr w:type="spellEnd"/>
            <w:r w:rsidR="000966EE" w:rsidRPr="0028446B">
              <w:rPr>
                <w:sz w:val="22"/>
                <w:szCs w:val="22"/>
              </w:rPr>
              <w:t xml:space="preserve"> Finnegan (Engl), Allison Herman (Engl), At Large- Phuong Lam (Math) </w:t>
            </w:r>
          </w:p>
          <w:p w14:paraId="61A28633" w14:textId="77777777" w:rsidR="000966EE" w:rsidRPr="0028446B" w:rsidRDefault="000966EE" w:rsidP="009E2E6C">
            <w:pPr>
              <w:tabs>
                <w:tab w:val="left" w:pos="360"/>
              </w:tabs>
              <w:rPr>
                <w:sz w:val="22"/>
                <w:szCs w:val="22"/>
              </w:rPr>
            </w:pPr>
          </w:p>
          <w:p w14:paraId="6380FA3B" w14:textId="5088FB02" w:rsidR="000966EE" w:rsidRPr="0028446B" w:rsidRDefault="000966EE" w:rsidP="009E2E6C">
            <w:pPr>
              <w:tabs>
                <w:tab w:val="left" w:pos="360"/>
              </w:tabs>
              <w:rPr>
                <w:sz w:val="22"/>
                <w:szCs w:val="22"/>
              </w:rPr>
            </w:pPr>
            <w:r w:rsidRPr="0028446B">
              <w:rPr>
                <w:sz w:val="22"/>
                <w:szCs w:val="22"/>
              </w:rPr>
              <w:t>Dominguez, Maria (</w:t>
            </w:r>
            <w:r w:rsidR="00723D4B">
              <w:rPr>
                <w:sz w:val="22"/>
                <w:szCs w:val="22"/>
              </w:rPr>
              <w:t>CHLD):</w:t>
            </w:r>
            <w:r w:rsidRPr="0028446B">
              <w:rPr>
                <w:sz w:val="22"/>
                <w:szCs w:val="22"/>
              </w:rPr>
              <w:t xml:space="preserve"> Nicole Kerbey (Chld), Eta Lin (Psyc), At large</w:t>
            </w:r>
            <w:r w:rsidR="00723D4B">
              <w:rPr>
                <w:sz w:val="22"/>
                <w:szCs w:val="22"/>
              </w:rPr>
              <w:t>-</w:t>
            </w:r>
            <w:r w:rsidRPr="0028446B">
              <w:rPr>
                <w:sz w:val="22"/>
                <w:szCs w:val="22"/>
              </w:rPr>
              <w:t xml:space="preserve"> Bruce McLeod (Thtr)</w:t>
            </w:r>
          </w:p>
          <w:p w14:paraId="33033D27" w14:textId="77777777" w:rsidR="000966EE" w:rsidRPr="0028446B" w:rsidRDefault="000966EE" w:rsidP="009E2E6C">
            <w:pPr>
              <w:tabs>
                <w:tab w:val="left" w:pos="360"/>
              </w:tabs>
              <w:rPr>
                <w:sz w:val="22"/>
                <w:szCs w:val="22"/>
              </w:rPr>
            </w:pPr>
          </w:p>
          <w:p w14:paraId="1E4DC6DB" w14:textId="5848EE07" w:rsidR="000966EE" w:rsidRPr="0028446B" w:rsidRDefault="00723D4B" w:rsidP="009E2E6C">
            <w:pPr>
              <w:tabs>
                <w:tab w:val="left" w:pos="360"/>
              </w:tabs>
              <w:rPr>
                <w:sz w:val="22"/>
                <w:szCs w:val="22"/>
              </w:rPr>
            </w:pPr>
            <w:r>
              <w:rPr>
                <w:sz w:val="22"/>
                <w:szCs w:val="22"/>
              </w:rPr>
              <w:t xml:space="preserve">Hills, Lisa (Resp Ther): </w:t>
            </w:r>
            <w:r w:rsidR="000966EE" w:rsidRPr="0028446B">
              <w:rPr>
                <w:sz w:val="22"/>
                <w:szCs w:val="22"/>
              </w:rPr>
              <w:t xml:space="preserve">Judy Yamamoto (Resp Ther), Brenda Hanning (Resp Ther), At large- Debra Lew </w:t>
            </w:r>
          </w:p>
          <w:p w14:paraId="2C26B6DB" w14:textId="77777777" w:rsidR="000966EE" w:rsidRPr="0028446B" w:rsidRDefault="000966EE" w:rsidP="009E2E6C">
            <w:pPr>
              <w:tabs>
                <w:tab w:val="left" w:pos="360"/>
              </w:tabs>
              <w:rPr>
                <w:sz w:val="22"/>
                <w:szCs w:val="22"/>
              </w:rPr>
            </w:pPr>
          </w:p>
          <w:p w14:paraId="6441CC18" w14:textId="3B2DC2CC" w:rsidR="000966EE" w:rsidRPr="0028446B" w:rsidRDefault="00723D4B" w:rsidP="009E2E6C">
            <w:pPr>
              <w:tabs>
                <w:tab w:val="left" w:pos="360"/>
              </w:tabs>
              <w:rPr>
                <w:sz w:val="22"/>
                <w:szCs w:val="22"/>
              </w:rPr>
            </w:pPr>
            <w:r>
              <w:rPr>
                <w:sz w:val="22"/>
                <w:szCs w:val="22"/>
              </w:rPr>
              <w:t xml:space="preserve">Gamez, Laura (LIB): </w:t>
            </w:r>
            <w:proofErr w:type="spellStart"/>
            <w:r w:rsidR="000966EE" w:rsidRPr="0028446B">
              <w:rPr>
                <w:sz w:val="22"/>
                <w:szCs w:val="22"/>
              </w:rPr>
              <w:t>Micaela</w:t>
            </w:r>
            <w:proofErr w:type="spellEnd"/>
            <w:r w:rsidR="000966EE" w:rsidRPr="0028446B">
              <w:rPr>
                <w:sz w:val="22"/>
                <w:szCs w:val="22"/>
              </w:rPr>
              <w:t xml:space="preserve"> Agyare (Lib), Mary Thomas (Lib), At large- Patrick Morriss (Math) </w:t>
            </w:r>
          </w:p>
          <w:p w14:paraId="622CE006" w14:textId="77777777" w:rsidR="000966EE" w:rsidRPr="0028446B" w:rsidRDefault="000966EE" w:rsidP="009E2E6C">
            <w:pPr>
              <w:tabs>
                <w:tab w:val="left" w:pos="360"/>
              </w:tabs>
              <w:rPr>
                <w:sz w:val="22"/>
                <w:szCs w:val="22"/>
              </w:rPr>
            </w:pPr>
          </w:p>
          <w:p w14:paraId="3A697FF8" w14:textId="6AA70566" w:rsidR="000966EE" w:rsidRPr="0028446B" w:rsidRDefault="00723D4B" w:rsidP="009E2E6C">
            <w:pPr>
              <w:tabs>
                <w:tab w:val="left" w:pos="360"/>
              </w:tabs>
              <w:rPr>
                <w:sz w:val="22"/>
                <w:szCs w:val="22"/>
              </w:rPr>
            </w:pPr>
            <w:r>
              <w:rPr>
                <w:sz w:val="22"/>
                <w:szCs w:val="22"/>
              </w:rPr>
              <w:t xml:space="preserve">LaPiana, Amber (ENGL): </w:t>
            </w:r>
            <w:proofErr w:type="spellStart"/>
            <w:r w:rsidR="000966EE" w:rsidRPr="0028446B">
              <w:rPr>
                <w:sz w:val="22"/>
                <w:szCs w:val="22"/>
              </w:rPr>
              <w:t>Kella</w:t>
            </w:r>
            <w:proofErr w:type="spellEnd"/>
            <w:r w:rsidR="000966EE" w:rsidRPr="0028446B">
              <w:rPr>
                <w:sz w:val="22"/>
                <w:szCs w:val="22"/>
              </w:rPr>
              <w:t xml:space="preserve"> Svetich, Valerie Fong (Engl), At large- Marc Knobel,</w:t>
            </w:r>
          </w:p>
          <w:p w14:paraId="50700E41" w14:textId="77777777" w:rsidR="000966EE" w:rsidRPr="0028446B" w:rsidRDefault="000966EE" w:rsidP="009E2E6C">
            <w:pPr>
              <w:tabs>
                <w:tab w:val="left" w:pos="360"/>
              </w:tabs>
              <w:rPr>
                <w:sz w:val="22"/>
                <w:szCs w:val="22"/>
              </w:rPr>
            </w:pPr>
          </w:p>
          <w:p w14:paraId="7C5F317F" w14:textId="04FE7F1D" w:rsidR="000966EE" w:rsidRPr="0028446B" w:rsidRDefault="000966EE" w:rsidP="009E2E6C">
            <w:pPr>
              <w:tabs>
                <w:tab w:val="left" w:pos="360"/>
              </w:tabs>
              <w:rPr>
                <w:sz w:val="22"/>
                <w:szCs w:val="22"/>
              </w:rPr>
            </w:pPr>
            <w:r w:rsidRPr="0028446B">
              <w:rPr>
                <w:sz w:val="22"/>
                <w:szCs w:val="22"/>
              </w:rPr>
              <w:t>Litrus, Mathew (MATH): Chair Nicole Gray (Math), Teresa Zwack (Math), At large- Sam Connell</w:t>
            </w:r>
          </w:p>
          <w:p w14:paraId="75DFB923" w14:textId="77777777" w:rsidR="000966EE" w:rsidRPr="0028446B" w:rsidRDefault="000966EE" w:rsidP="009E2E6C">
            <w:pPr>
              <w:tabs>
                <w:tab w:val="left" w:pos="360"/>
              </w:tabs>
              <w:rPr>
                <w:sz w:val="22"/>
                <w:szCs w:val="22"/>
              </w:rPr>
            </w:pPr>
          </w:p>
          <w:p w14:paraId="6AFABE42" w14:textId="6DF5E86C" w:rsidR="000966EE" w:rsidRPr="0028446B" w:rsidRDefault="00723D4B" w:rsidP="009E2E6C">
            <w:pPr>
              <w:tabs>
                <w:tab w:val="left" w:pos="360"/>
              </w:tabs>
              <w:rPr>
                <w:sz w:val="22"/>
                <w:szCs w:val="22"/>
              </w:rPr>
            </w:pPr>
            <w:r>
              <w:rPr>
                <w:sz w:val="22"/>
                <w:szCs w:val="22"/>
              </w:rPr>
              <w:t xml:space="preserve">Matthews, Geoff (ASTR): </w:t>
            </w:r>
            <w:r w:rsidR="000966EE" w:rsidRPr="0028446B">
              <w:rPr>
                <w:sz w:val="22"/>
                <w:szCs w:val="22"/>
              </w:rPr>
              <w:t>David Marasco (Phys), Jennifer Sinclair (Math), At large- Don Mac Neil (Kines)</w:t>
            </w:r>
          </w:p>
          <w:p w14:paraId="22CE78A4" w14:textId="77777777" w:rsidR="000966EE" w:rsidRPr="0028446B" w:rsidRDefault="000966EE" w:rsidP="009E2E6C">
            <w:pPr>
              <w:tabs>
                <w:tab w:val="left" w:pos="360"/>
              </w:tabs>
              <w:rPr>
                <w:sz w:val="22"/>
                <w:szCs w:val="22"/>
              </w:rPr>
            </w:pPr>
          </w:p>
          <w:p w14:paraId="3061E430" w14:textId="77777777" w:rsidR="000966EE" w:rsidRPr="0028446B" w:rsidRDefault="000966EE" w:rsidP="009E2E6C">
            <w:pPr>
              <w:tabs>
                <w:tab w:val="left" w:pos="360"/>
              </w:tabs>
              <w:rPr>
                <w:sz w:val="22"/>
                <w:szCs w:val="22"/>
              </w:rPr>
            </w:pPr>
            <w:r w:rsidRPr="0028446B">
              <w:rPr>
                <w:sz w:val="22"/>
                <w:szCs w:val="22"/>
              </w:rPr>
              <w:t>Meneses, Che (COMM): Andy Ruble (Art), Bruce McLeod (Thtr), At large- Lety Serna (Cnsl)</w:t>
            </w:r>
          </w:p>
          <w:p w14:paraId="65F6E80B" w14:textId="77777777" w:rsidR="000966EE" w:rsidRPr="0028446B" w:rsidRDefault="000966EE" w:rsidP="009E2E6C">
            <w:pPr>
              <w:tabs>
                <w:tab w:val="left" w:pos="360"/>
              </w:tabs>
              <w:rPr>
                <w:sz w:val="22"/>
                <w:szCs w:val="22"/>
              </w:rPr>
            </w:pPr>
          </w:p>
          <w:p w14:paraId="367BC2CE" w14:textId="41F06DBF" w:rsidR="000966EE" w:rsidRPr="0028446B" w:rsidRDefault="00723D4B" w:rsidP="009E2E6C">
            <w:pPr>
              <w:tabs>
                <w:tab w:val="left" w:pos="360"/>
              </w:tabs>
              <w:rPr>
                <w:sz w:val="22"/>
                <w:szCs w:val="22"/>
              </w:rPr>
            </w:pPr>
            <w:r>
              <w:rPr>
                <w:sz w:val="22"/>
                <w:szCs w:val="22"/>
              </w:rPr>
              <w:t xml:space="preserve">Nghiem, Daniel (Math): </w:t>
            </w:r>
            <w:r w:rsidR="000966EE" w:rsidRPr="0028446B">
              <w:rPr>
                <w:sz w:val="22"/>
                <w:szCs w:val="22"/>
              </w:rPr>
              <w:t>Patrick Morriss (Math), Debbie Lee (Math), At large Patricia Crespo (Span)</w:t>
            </w:r>
          </w:p>
          <w:p w14:paraId="4C30DE3D" w14:textId="77777777" w:rsidR="000966EE" w:rsidRPr="0028446B" w:rsidRDefault="000966EE" w:rsidP="009E2E6C">
            <w:pPr>
              <w:tabs>
                <w:tab w:val="left" w:pos="360"/>
              </w:tabs>
              <w:ind w:left="810" w:hanging="810"/>
              <w:rPr>
                <w:sz w:val="22"/>
                <w:szCs w:val="22"/>
              </w:rPr>
            </w:pPr>
          </w:p>
          <w:p w14:paraId="44ED299C" w14:textId="3C74948F" w:rsidR="000966EE" w:rsidRPr="0028446B" w:rsidRDefault="00723D4B" w:rsidP="009E2E6C">
            <w:pPr>
              <w:tabs>
                <w:tab w:val="left" w:pos="360"/>
              </w:tabs>
              <w:rPr>
                <w:sz w:val="22"/>
                <w:szCs w:val="22"/>
              </w:rPr>
            </w:pPr>
            <w:r>
              <w:rPr>
                <w:sz w:val="22"/>
                <w:szCs w:val="22"/>
              </w:rPr>
              <w:t xml:space="preserve">Overton, Mimi (DRC): </w:t>
            </w:r>
            <w:proofErr w:type="spellStart"/>
            <w:r w:rsidR="000966EE" w:rsidRPr="0028446B">
              <w:rPr>
                <w:sz w:val="22"/>
                <w:szCs w:val="22"/>
              </w:rPr>
              <w:t>LeeAnn</w:t>
            </w:r>
            <w:proofErr w:type="spellEnd"/>
            <w:r w:rsidR="000966EE" w:rsidRPr="0028446B">
              <w:rPr>
                <w:sz w:val="22"/>
                <w:szCs w:val="22"/>
              </w:rPr>
              <w:t xml:space="preserve"> Emmanuel (DRC), Fatima Jinnah (Cnsl), At large- Maureen MacDougall (VT)</w:t>
            </w:r>
          </w:p>
          <w:p w14:paraId="06C3FF69" w14:textId="77777777" w:rsidR="000966EE" w:rsidRPr="0028446B" w:rsidRDefault="000966EE" w:rsidP="009E2E6C">
            <w:pPr>
              <w:tabs>
                <w:tab w:val="left" w:pos="360"/>
              </w:tabs>
              <w:rPr>
                <w:sz w:val="22"/>
                <w:szCs w:val="22"/>
              </w:rPr>
            </w:pPr>
          </w:p>
          <w:p w14:paraId="5962182B" w14:textId="01627CA8" w:rsidR="000966EE" w:rsidRPr="0028446B" w:rsidRDefault="00723D4B" w:rsidP="009E2E6C">
            <w:pPr>
              <w:tabs>
                <w:tab w:val="left" w:pos="360"/>
              </w:tabs>
              <w:rPr>
                <w:sz w:val="22"/>
                <w:szCs w:val="22"/>
              </w:rPr>
            </w:pPr>
            <w:r>
              <w:rPr>
                <w:sz w:val="22"/>
                <w:szCs w:val="22"/>
              </w:rPr>
              <w:t xml:space="preserve">Painter, Ronald (CHEM): </w:t>
            </w:r>
            <w:r w:rsidR="000966EE" w:rsidRPr="0028446B">
              <w:rPr>
                <w:sz w:val="22"/>
                <w:szCs w:val="22"/>
              </w:rPr>
              <w:t>Mary Holland (Chem), Kathy Armstrong (Chem), At large Ben Stefonik (Psyc)</w:t>
            </w:r>
          </w:p>
          <w:p w14:paraId="282A19BE" w14:textId="77777777" w:rsidR="000966EE" w:rsidRPr="0028446B" w:rsidRDefault="000966EE" w:rsidP="009E2E6C">
            <w:pPr>
              <w:tabs>
                <w:tab w:val="left" w:pos="360"/>
              </w:tabs>
              <w:rPr>
                <w:sz w:val="22"/>
                <w:szCs w:val="22"/>
              </w:rPr>
            </w:pPr>
          </w:p>
          <w:p w14:paraId="234602F0" w14:textId="244A46C0" w:rsidR="000966EE" w:rsidRPr="0028446B" w:rsidRDefault="00723D4B" w:rsidP="009E2E6C">
            <w:pPr>
              <w:tabs>
                <w:tab w:val="left" w:pos="360"/>
              </w:tabs>
              <w:rPr>
                <w:sz w:val="22"/>
                <w:szCs w:val="22"/>
              </w:rPr>
            </w:pPr>
            <w:r>
              <w:rPr>
                <w:sz w:val="22"/>
                <w:szCs w:val="22"/>
              </w:rPr>
              <w:t xml:space="preserve">Schwartzman, Ben (DRCVP): </w:t>
            </w:r>
            <w:proofErr w:type="spellStart"/>
            <w:r w:rsidR="000966EE" w:rsidRPr="0028446B">
              <w:rPr>
                <w:sz w:val="22"/>
                <w:szCs w:val="22"/>
              </w:rPr>
              <w:t>Russel</w:t>
            </w:r>
            <w:proofErr w:type="spellEnd"/>
            <w:r w:rsidR="000966EE" w:rsidRPr="0028446B">
              <w:rPr>
                <w:sz w:val="22"/>
                <w:szCs w:val="22"/>
              </w:rPr>
              <w:t xml:space="preserve"> Wong (DRC), Don Mac Neil (Kins), At large Natalia Menendez (Engl)</w:t>
            </w:r>
          </w:p>
          <w:p w14:paraId="722A4325" w14:textId="77777777" w:rsidR="000966EE" w:rsidRPr="0028446B" w:rsidRDefault="000966EE" w:rsidP="009E2E6C">
            <w:pPr>
              <w:tabs>
                <w:tab w:val="left" w:pos="360"/>
              </w:tabs>
              <w:rPr>
                <w:sz w:val="22"/>
                <w:szCs w:val="22"/>
              </w:rPr>
            </w:pPr>
          </w:p>
          <w:p w14:paraId="4FEB7872" w14:textId="5717AEFF" w:rsidR="000966EE" w:rsidRPr="00F52F3D" w:rsidRDefault="000966EE" w:rsidP="009E2E6C">
            <w:pPr>
              <w:tabs>
                <w:tab w:val="left" w:pos="360"/>
              </w:tabs>
              <w:rPr>
                <w:strike/>
                <w:sz w:val="22"/>
                <w:szCs w:val="22"/>
              </w:rPr>
            </w:pPr>
            <w:r w:rsidRPr="0028446B">
              <w:rPr>
                <w:sz w:val="22"/>
                <w:szCs w:val="22"/>
              </w:rPr>
              <w:lastRenderedPageBreak/>
              <w:t>St</w:t>
            </w:r>
            <w:r w:rsidR="00723D4B">
              <w:rPr>
                <w:sz w:val="22"/>
                <w:szCs w:val="22"/>
              </w:rPr>
              <w:t xml:space="preserve">aAna, Zenaida Pilar (DH): </w:t>
            </w:r>
            <w:r w:rsidRPr="0028446B">
              <w:rPr>
                <w:sz w:val="22"/>
                <w:szCs w:val="22"/>
              </w:rPr>
              <w:t xml:space="preserve">Maureen MacDougall (VT) Phyllis </w:t>
            </w:r>
            <w:proofErr w:type="spellStart"/>
            <w:r w:rsidRPr="0028446B">
              <w:rPr>
                <w:sz w:val="22"/>
                <w:szCs w:val="22"/>
              </w:rPr>
              <w:t>Spragge</w:t>
            </w:r>
            <w:proofErr w:type="spellEnd"/>
            <w:r w:rsidRPr="0028446B">
              <w:rPr>
                <w:sz w:val="22"/>
                <w:szCs w:val="22"/>
              </w:rPr>
              <w:t xml:space="preserve"> (DH)</w:t>
            </w:r>
          </w:p>
          <w:p w14:paraId="5A5EDA53" w14:textId="77777777" w:rsidR="000966EE" w:rsidRPr="0028446B" w:rsidRDefault="000966EE" w:rsidP="009E2E6C">
            <w:pPr>
              <w:tabs>
                <w:tab w:val="left" w:pos="360"/>
              </w:tabs>
              <w:rPr>
                <w:sz w:val="22"/>
                <w:szCs w:val="22"/>
              </w:rPr>
            </w:pPr>
          </w:p>
          <w:p w14:paraId="17787D4A" w14:textId="4194F6EC" w:rsidR="000966EE" w:rsidRPr="0028446B" w:rsidRDefault="00723D4B" w:rsidP="009E2E6C">
            <w:pPr>
              <w:tabs>
                <w:tab w:val="left" w:pos="360"/>
              </w:tabs>
              <w:rPr>
                <w:sz w:val="22"/>
                <w:szCs w:val="22"/>
              </w:rPr>
            </w:pPr>
            <w:r>
              <w:rPr>
                <w:sz w:val="22"/>
                <w:szCs w:val="22"/>
              </w:rPr>
              <w:t>Weusijana, Baba Kofi (CS):</w:t>
            </w:r>
            <w:r w:rsidR="000966EE" w:rsidRPr="0028446B">
              <w:rPr>
                <w:sz w:val="22"/>
                <w:szCs w:val="22"/>
              </w:rPr>
              <w:t xml:space="preserve"> Kathy Armstrong (Chem), Elaine Haight (CS), At large- Bill Ziegenhorn (Hist)</w:t>
            </w:r>
          </w:p>
          <w:p w14:paraId="391F3D96" w14:textId="77777777" w:rsidR="000966EE" w:rsidRPr="0028446B" w:rsidRDefault="000966EE">
            <w:pPr>
              <w:tabs>
                <w:tab w:val="left" w:pos="360"/>
              </w:tabs>
              <w:rPr>
                <w:sz w:val="22"/>
                <w:szCs w:val="22"/>
                <w:lang w:bidi="x-none"/>
              </w:rPr>
            </w:pPr>
          </w:p>
          <w:p w14:paraId="00914DF3" w14:textId="2FFDBB57" w:rsidR="000966EE" w:rsidRPr="0028446B" w:rsidRDefault="000966EE">
            <w:pPr>
              <w:tabs>
                <w:tab w:val="left" w:pos="360"/>
              </w:tabs>
              <w:rPr>
                <w:szCs w:val="24"/>
                <w:lang w:bidi="x-none"/>
              </w:rPr>
            </w:pPr>
            <w:r w:rsidRPr="0028446B">
              <w:rPr>
                <w:szCs w:val="24"/>
                <w:lang w:bidi="x-none"/>
              </w:rPr>
              <w:t>Proposed changes to current Tenure Review Committees include the following:</w:t>
            </w:r>
          </w:p>
          <w:p w14:paraId="6019C0C0" w14:textId="77777777" w:rsidR="000966EE" w:rsidRPr="0028446B" w:rsidRDefault="000966EE">
            <w:pPr>
              <w:tabs>
                <w:tab w:val="left" w:pos="360"/>
              </w:tabs>
              <w:rPr>
                <w:sz w:val="22"/>
                <w:szCs w:val="22"/>
                <w:lang w:bidi="x-none"/>
              </w:rPr>
            </w:pPr>
          </w:p>
          <w:p w14:paraId="2C5D4611" w14:textId="7EDC9DF8" w:rsidR="000966EE" w:rsidRPr="0028446B" w:rsidRDefault="000966EE">
            <w:pPr>
              <w:tabs>
                <w:tab w:val="left" w:pos="360"/>
              </w:tabs>
              <w:rPr>
                <w:sz w:val="22"/>
                <w:szCs w:val="22"/>
                <w:lang w:bidi="x-none"/>
              </w:rPr>
            </w:pPr>
            <w:r w:rsidRPr="0028446B">
              <w:rPr>
                <w:sz w:val="22"/>
                <w:szCs w:val="22"/>
                <w:lang w:bidi="x-none"/>
              </w:rPr>
              <w:t>Slede, Lisa (CNSL): Anabel Arreola-Trigonis (Cnsl) to step in for Cathy Denver (Cnsl) as chair for Winter ’18, while Cathy is on sabbatical.  Cathy will still come in as the other faculty representative on the committee. In Spring, Cathy will return to chair.</w:t>
            </w:r>
          </w:p>
          <w:p w14:paraId="26A697C9" w14:textId="77777777" w:rsidR="000966EE" w:rsidRPr="0028446B" w:rsidRDefault="000966EE">
            <w:pPr>
              <w:tabs>
                <w:tab w:val="left" w:pos="360"/>
              </w:tabs>
              <w:rPr>
                <w:sz w:val="22"/>
                <w:szCs w:val="22"/>
                <w:lang w:bidi="x-none"/>
              </w:rPr>
            </w:pPr>
          </w:p>
          <w:p w14:paraId="629A32CE" w14:textId="4D37488C" w:rsidR="000966EE" w:rsidRPr="0028446B" w:rsidRDefault="000966EE">
            <w:pPr>
              <w:tabs>
                <w:tab w:val="left" w:pos="360"/>
              </w:tabs>
              <w:rPr>
                <w:sz w:val="22"/>
                <w:szCs w:val="22"/>
                <w:lang w:bidi="x-none"/>
              </w:rPr>
            </w:pPr>
            <w:r w:rsidRPr="0028446B">
              <w:rPr>
                <w:sz w:val="22"/>
                <w:szCs w:val="22"/>
                <w:lang w:bidi="x-none"/>
              </w:rPr>
              <w:t>Fong, Jordan (FA): Simon Pennington (FA) chairing Tenure Review Committee, not Mark Anderson (FA)</w:t>
            </w:r>
          </w:p>
          <w:p w14:paraId="62A50F21" w14:textId="77777777" w:rsidR="000966EE" w:rsidRPr="0028446B" w:rsidRDefault="000966EE">
            <w:pPr>
              <w:tabs>
                <w:tab w:val="left" w:pos="360"/>
              </w:tabs>
              <w:rPr>
                <w:sz w:val="22"/>
                <w:szCs w:val="22"/>
                <w:lang w:bidi="x-none"/>
              </w:rPr>
            </w:pPr>
          </w:p>
          <w:p w14:paraId="0D3CA489" w14:textId="6A80CCD8" w:rsidR="000966EE" w:rsidRPr="0028446B" w:rsidRDefault="000966EE">
            <w:pPr>
              <w:tabs>
                <w:tab w:val="left" w:pos="360"/>
              </w:tabs>
              <w:rPr>
                <w:b/>
                <w:i/>
                <w:szCs w:val="24"/>
                <w:lang w:bidi="x-none"/>
              </w:rPr>
            </w:pPr>
            <w:r w:rsidRPr="0028446B">
              <w:rPr>
                <w:b/>
                <w:i/>
                <w:szCs w:val="24"/>
                <w:lang w:bidi="x-none"/>
              </w:rPr>
              <w:t>Approved by Consensus</w:t>
            </w:r>
          </w:p>
          <w:p w14:paraId="57F2185D" w14:textId="77777777" w:rsidR="000966EE" w:rsidRPr="0028446B" w:rsidRDefault="000966EE">
            <w:pPr>
              <w:tabs>
                <w:tab w:val="left" w:pos="360"/>
              </w:tabs>
              <w:rPr>
                <w:szCs w:val="24"/>
                <w:lang w:bidi="x-none"/>
              </w:rPr>
            </w:pPr>
          </w:p>
          <w:p w14:paraId="7142524E" w14:textId="3B8FA9F7" w:rsidR="000966EE" w:rsidRPr="0028446B" w:rsidRDefault="000966EE">
            <w:pPr>
              <w:tabs>
                <w:tab w:val="left" w:pos="360"/>
              </w:tabs>
              <w:rPr>
                <w:szCs w:val="24"/>
                <w:lang w:bidi="x-none"/>
              </w:rPr>
            </w:pPr>
            <w:r w:rsidRPr="0028446B">
              <w:rPr>
                <w:szCs w:val="24"/>
                <w:lang w:bidi="x-none"/>
              </w:rPr>
              <w:t xml:space="preserve">Holcroft clarified that the pool of people willing to serve on </w:t>
            </w:r>
            <w:r w:rsidR="0038526C">
              <w:rPr>
                <w:szCs w:val="24"/>
                <w:lang w:bidi="x-none"/>
              </w:rPr>
              <w:t>the student grievance/due process pool</w:t>
            </w:r>
            <w:r w:rsidRPr="0028446B">
              <w:rPr>
                <w:szCs w:val="24"/>
                <w:lang w:bidi="x-none"/>
              </w:rPr>
              <w:t xml:space="preserve"> is reset each year. An email will go out to pool individuals asking if they would like to serve again and re-enter the pool.</w:t>
            </w:r>
          </w:p>
          <w:p w14:paraId="23F76029" w14:textId="77777777" w:rsidR="000966EE" w:rsidRPr="0028446B" w:rsidRDefault="000966EE">
            <w:pPr>
              <w:tabs>
                <w:tab w:val="left" w:pos="360"/>
              </w:tabs>
              <w:rPr>
                <w:b/>
                <w:szCs w:val="24"/>
                <w:u w:val="single"/>
                <w:lang w:bidi="x-none"/>
              </w:rPr>
            </w:pPr>
          </w:p>
          <w:p w14:paraId="73307867" w14:textId="77777777" w:rsidR="000966EE" w:rsidRPr="0028446B" w:rsidRDefault="000966EE">
            <w:pPr>
              <w:tabs>
                <w:tab w:val="left" w:pos="360"/>
              </w:tabs>
              <w:rPr>
                <w:b/>
                <w:szCs w:val="24"/>
                <w:lang w:bidi="x-none"/>
              </w:rPr>
            </w:pPr>
            <w:r w:rsidRPr="0028446B">
              <w:rPr>
                <w:b/>
                <w:szCs w:val="24"/>
                <w:lang w:bidi="x-none"/>
              </w:rPr>
              <w:t xml:space="preserve">We are in immediate need of an at-large faculty member to serve on the Tenure Review Committee for Dental Hygiene. </w:t>
            </w:r>
          </w:p>
          <w:p w14:paraId="49C3F065" w14:textId="31B0BCF9" w:rsidR="000966EE" w:rsidRPr="0028446B" w:rsidRDefault="000966EE">
            <w:pPr>
              <w:tabs>
                <w:tab w:val="left" w:pos="360"/>
              </w:tabs>
              <w:rPr>
                <w:rFonts w:ascii="Cambria" w:hAnsi="Cambria"/>
                <w:b/>
                <w:sz w:val="22"/>
                <w:lang w:bidi="x-none"/>
              </w:rPr>
            </w:pPr>
          </w:p>
        </w:tc>
      </w:tr>
      <w:tr w:rsidR="000966EE" w:rsidRPr="00467A99" w14:paraId="5E4F59EE" w14:textId="13ED95D8" w:rsidTr="000966EE">
        <w:tc>
          <w:tcPr>
            <w:tcW w:w="883" w:type="pct"/>
          </w:tcPr>
          <w:p w14:paraId="3A7B90D2" w14:textId="5FD14A33" w:rsidR="000966EE" w:rsidRDefault="000966EE" w:rsidP="00881627">
            <w:pPr>
              <w:numPr>
                <w:ilvl w:val="0"/>
                <w:numId w:val="4"/>
              </w:numPr>
              <w:ind w:left="360"/>
              <w:rPr>
                <w:rFonts w:ascii="Cambria" w:hAnsi="Cambria"/>
                <w:sz w:val="22"/>
                <w:lang w:bidi="x-none"/>
              </w:rPr>
            </w:pPr>
            <w:r>
              <w:rPr>
                <w:rFonts w:ascii="Cambria" w:hAnsi="Cambria"/>
                <w:sz w:val="22"/>
                <w:lang w:bidi="x-none"/>
              </w:rPr>
              <w:lastRenderedPageBreak/>
              <w:t xml:space="preserve">Unfinished Business (10+1 area(s) indicated): </w:t>
            </w:r>
          </w:p>
        </w:tc>
        <w:tc>
          <w:tcPr>
            <w:tcW w:w="4117" w:type="pct"/>
          </w:tcPr>
          <w:p w14:paraId="316F8ECC" w14:textId="5BC957E5" w:rsidR="000966EE" w:rsidRPr="0028446B" w:rsidRDefault="000966EE" w:rsidP="00D14B24">
            <w:pPr>
              <w:tabs>
                <w:tab w:val="left" w:pos="360"/>
              </w:tabs>
              <w:rPr>
                <w:b/>
                <w:i/>
                <w:szCs w:val="24"/>
                <w:lang w:bidi="x-none"/>
              </w:rPr>
            </w:pPr>
            <w:r w:rsidRPr="0028446B">
              <w:rPr>
                <w:b/>
                <w:i/>
                <w:szCs w:val="24"/>
                <w:lang w:bidi="x-none"/>
              </w:rPr>
              <w:t>N/A</w:t>
            </w:r>
          </w:p>
        </w:tc>
      </w:tr>
      <w:tr w:rsidR="000966EE" w:rsidRPr="00467A99" w14:paraId="6FF99003" w14:textId="61DDC861" w:rsidTr="000966EE">
        <w:tc>
          <w:tcPr>
            <w:tcW w:w="883" w:type="pct"/>
          </w:tcPr>
          <w:p w14:paraId="393B143C" w14:textId="3B2CE852" w:rsidR="000966EE" w:rsidRPr="00467A99" w:rsidRDefault="000966EE" w:rsidP="00567CA9">
            <w:pPr>
              <w:numPr>
                <w:ilvl w:val="0"/>
                <w:numId w:val="4"/>
              </w:numPr>
              <w:ind w:left="360"/>
              <w:rPr>
                <w:rFonts w:ascii="Cambria" w:hAnsi="Cambria"/>
                <w:sz w:val="22"/>
                <w:lang w:bidi="x-none"/>
              </w:rPr>
            </w:pPr>
            <w:r>
              <w:rPr>
                <w:rFonts w:ascii="Cambria" w:hAnsi="Cambria"/>
                <w:sz w:val="22"/>
                <w:lang w:bidi="x-none"/>
              </w:rPr>
              <w:t>New Business (10+1 area(s) indicated)</w:t>
            </w:r>
          </w:p>
        </w:tc>
        <w:tc>
          <w:tcPr>
            <w:tcW w:w="4117" w:type="pct"/>
          </w:tcPr>
          <w:p w14:paraId="2A841C76" w14:textId="77777777" w:rsidR="000966EE" w:rsidRPr="0028446B" w:rsidRDefault="000966EE" w:rsidP="00567CA9">
            <w:pPr>
              <w:tabs>
                <w:tab w:val="left" w:pos="360"/>
              </w:tabs>
              <w:rPr>
                <w:sz w:val="22"/>
                <w:lang w:bidi="x-none"/>
              </w:rPr>
            </w:pPr>
          </w:p>
        </w:tc>
      </w:tr>
      <w:tr w:rsidR="000966EE" w:rsidRPr="00467A99" w14:paraId="566B5C42" w14:textId="77777777" w:rsidTr="000966EE">
        <w:tc>
          <w:tcPr>
            <w:tcW w:w="883" w:type="pct"/>
          </w:tcPr>
          <w:p w14:paraId="31A2D29B" w14:textId="32595208" w:rsidR="000966EE" w:rsidRDefault="000966EE" w:rsidP="00DE6DBA">
            <w:pPr>
              <w:numPr>
                <w:ilvl w:val="1"/>
                <w:numId w:val="4"/>
              </w:numPr>
              <w:ind w:left="720"/>
              <w:rPr>
                <w:rFonts w:ascii="Cambria" w:hAnsi="Cambria"/>
                <w:sz w:val="22"/>
                <w:lang w:bidi="x-none"/>
              </w:rPr>
            </w:pPr>
            <w:r>
              <w:rPr>
                <w:rFonts w:ascii="Cambria" w:hAnsi="Cambria"/>
                <w:sz w:val="22"/>
                <w:lang w:bidi="x-none"/>
              </w:rPr>
              <w:t>Special Election</w:t>
            </w:r>
          </w:p>
        </w:tc>
        <w:tc>
          <w:tcPr>
            <w:tcW w:w="4117" w:type="pct"/>
          </w:tcPr>
          <w:p w14:paraId="572C429C" w14:textId="741EDE88" w:rsidR="000966EE" w:rsidRPr="0028446B" w:rsidRDefault="00E00B1C" w:rsidP="00250248">
            <w:pPr>
              <w:tabs>
                <w:tab w:val="left" w:pos="360"/>
              </w:tabs>
              <w:rPr>
                <w:szCs w:val="24"/>
                <w:lang w:bidi="x-none"/>
              </w:rPr>
            </w:pPr>
            <w:r w:rsidRPr="00AD1F41">
              <w:rPr>
                <w:szCs w:val="24"/>
                <w:lang w:bidi="x-none"/>
              </w:rPr>
              <w:t>Over the</w:t>
            </w:r>
            <w:r w:rsidR="007B622D" w:rsidRPr="00AD1F41">
              <w:rPr>
                <w:szCs w:val="24"/>
                <w:lang w:bidi="x-none"/>
              </w:rPr>
              <w:t xml:space="preserve"> summer</w:t>
            </w:r>
            <w:r w:rsidRPr="00AD1F41">
              <w:rPr>
                <w:szCs w:val="24"/>
                <w:lang w:bidi="x-none"/>
              </w:rPr>
              <w:t>,</w:t>
            </w:r>
            <w:r w:rsidR="007B622D" w:rsidRPr="00AD1F41">
              <w:rPr>
                <w:szCs w:val="24"/>
                <w:lang w:bidi="x-none"/>
              </w:rPr>
              <w:t xml:space="preserve"> Carolyn </w:t>
            </w:r>
            <w:proofErr w:type="spellStart"/>
            <w:r w:rsidR="007B622D" w:rsidRPr="00AD1F41">
              <w:rPr>
                <w:szCs w:val="24"/>
                <w:lang w:bidi="x-none"/>
              </w:rPr>
              <w:t>Holcroft</w:t>
            </w:r>
            <w:proofErr w:type="spellEnd"/>
            <w:r w:rsidR="007B622D" w:rsidRPr="00AD1F41">
              <w:rPr>
                <w:szCs w:val="24"/>
                <w:lang w:bidi="x-none"/>
              </w:rPr>
              <w:t xml:space="preserve"> </w:t>
            </w:r>
            <w:r w:rsidR="00EB5324" w:rsidRPr="00AD1F41">
              <w:rPr>
                <w:szCs w:val="24"/>
                <w:lang w:bidi="x-none"/>
              </w:rPr>
              <w:t xml:space="preserve">accepted the position of </w:t>
            </w:r>
            <w:r w:rsidR="00D8110E" w:rsidRPr="00AD1F41">
              <w:rPr>
                <w:szCs w:val="24"/>
                <w:lang w:bidi="x-none"/>
              </w:rPr>
              <w:t>Faculty Professional Development Coordinator and stepped down as the Academic Senate President.</w:t>
            </w:r>
            <w:r w:rsidR="00D8110E">
              <w:rPr>
                <w:szCs w:val="24"/>
                <w:lang w:bidi="x-none"/>
              </w:rPr>
              <w:t xml:space="preserve">  </w:t>
            </w:r>
            <w:r w:rsidR="003750CE" w:rsidRPr="0028446B">
              <w:rPr>
                <w:szCs w:val="24"/>
                <w:lang w:bidi="x-none"/>
              </w:rPr>
              <w:t xml:space="preserve">The Executive Committee </w:t>
            </w:r>
            <w:r w:rsidR="00412F6B">
              <w:rPr>
                <w:szCs w:val="24"/>
                <w:lang w:bidi="x-none"/>
              </w:rPr>
              <w:t>needs to fill the vacant Senate President position</w:t>
            </w:r>
            <w:r w:rsidR="003750CE" w:rsidRPr="0028446B">
              <w:rPr>
                <w:szCs w:val="24"/>
                <w:lang w:bidi="x-none"/>
              </w:rPr>
              <w:t xml:space="preserve"> for the rest </w:t>
            </w:r>
            <w:r w:rsidR="00AD1F41">
              <w:rPr>
                <w:szCs w:val="24"/>
                <w:lang w:bidi="x-none"/>
              </w:rPr>
              <w:t xml:space="preserve">of the term (until Spring ‘18). </w:t>
            </w:r>
            <w:r w:rsidR="000966EE" w:rsidRPr="0028446B">
              <w:rPr>
                <w:szCs w:val="24"/>
                <w:lang w:bidi="x-none"/>
              </w:rPr>
              <w:t xml:space="preserve">There will be an election in the Spring for </w:t>
            </w:r>
            <w:r w:rsidR="00412F6B">
              <w:rPr>
                <w:szCs w:val="24"/>
                <w:lang w:bidi="x-none"/>
              </w:rPr>
              <w:t>the position of</w:t>
            </w:r>
            <w:r w:rsidR="0038526C">
              <w:rPr>
                <w:szCs w:val="24"/>
                <w:lang w:bidi="x-none"/>
              </w:rPr>
              <w:t xml:space="preserve"> Academic Senate President for the next full (two year) term. </w:t>
            </w:r>
          </w:p>
          <w:p w14:paraId="34F1F0AB" w14:textId="77777777" w:rsidR="000966EE" w:rsidRPr="0028446B" w:rsidRDefault="000966EE" w:rsidP="00250248">
            <w:pPr>
              <w:tabs>
                <w:tab w:val="left" w:pos="360"/>
              </w:tabs>
              <w:rPr>
                <w:szCs w:val="24"/>
                <w:lang w:bidi="x-none"/>
              </w:rPr>
            </w:pPr>
          </w:p>
          <w:p w14:paraId="7438E2BE" w14:textId="2FD015CC" w:rsidR="000966EE" w:rsidRPr="0028446B" w:rsidRDefault="000966EE" w:rsidP="00250248">
            <w:pPr>
              <w:tabs>
                <w:tab w:val="left" w:pos="360"/>
              </w:tabs>
              <w:rPr>
                <w:szCs w:val="24"/>
                <w:lang w:bidi="x-none"/>
              </w:rPr>
            </w:pPr>
            <w:r w:rsidRPr="0028446B">
              <w:rPr>
                <w:szCs w:val="24"/>
                <w:lang w:bidi="x-none"/>
              </w:rPr>
              <w:t xml:space="preserve">Today, we would need to vote the acting President (Escoto) into the position officially. </w:t>
            </w:r>
          </w:p>
          <w:p w14:paraId="27046EB2" w14:textId="77777777" w:rsidR="000966EE" w:rsidRPr="0028446B" w:rsidRDefault="000966EE" w:rsidP="00250248">
            <w:pPr>
              <w:tabs>
                <w:tab w:val="left" w:pos="360"/>
              </w:tabs>
              <w:rPr>
                <w:szCs w:val="24"/>
                <w:lang w:bidi="x-none"/>
              </w:rPr>
            </w:pPr>
          </w:p>
          <w:p w14:paraId="701766C5" w14:textId="77777777" w:rsidR="000966EE" w:rsidRPr="0028446B" w:rsidRDefault="000966EE" w:rsidP="00250248">
            <w:pPr>
              <w:tabs>
                <w:tab w:val="left" w:pos="360"/>
              </w:tabs>
              <w:rPr>
                <w:szCs w:val="24"/>
                <w:lang w:bidi="x-none"/>
              </w:rPr>
            </w:pPr>
            <w:r w:rsidRPr="0028446B">
              <w:rPr>
                <w:szCs w:val="24"/>
                <w:lang w:bidi="x-none"/>
              </w:rPr>
              <w:t>Appointment of Isaac Escoto as Academic Senate President</w:t>
            </w:r>
          </w:p>
          <w:p w14:paraId="644E5DA5" w14:textId="77777777" w:rsidR="000966EE" w:rsidRPr="0028446B" w:rsidRDefault="000966EE" w:rsidP="00250248">
            <w:pPr>
              <w:tabs>
                <w:tab w:val="left" w:pos="360"/>
              </w:tabs>
              <w:rPr>
                <w:szCs w:val="24"/>
                <w:lang w:bidi="x-none"/>
              </w:rPr>
            </w:pPr>
          </w:p>
          <w:p w14:paraId="73D2A5D3" w14:textId="77777777" w:rsidR="000966EE" w:rsidRPr="0028446B" w:rsidRDefault="000966EE" w:rsidP="00250248">
            <w:pPr>
              <w:tabs>
                <w:tab w:val="left" w:pos="360"/>
              </w:tabs>
              <w:rPr>
                <w:b/>
                <w:i/>
                <w:szCs w:val="24"/>
                <w:lang w:bidi="x-none"/>
              </w:rPr>
            </w:pPr>
            <w:r w:rsidRPr="0028446B">
              <w:rPr>
                <w:b/>
                <w:i/>
                <w:szCs w:val="24"/>
                <w:lang w:bidi="x-none"/>
              </w:rPr>
              <w:t>Approved by Consensus</w:t>
            </w:r>
          </w:p>
          <w:p w14:paraId="4E765BE6" w14:textId="7C0AC78F" w:rsidR="000966EE" w:rsidRPr="0028446B" w:rsidRDefault="000966EE" w:rsidP="00250248">
            <w:pPr>
              <w:tabs>
                <w:tab w:val="left" w:pos="360"/>
              </w:tabs>
              <w:rPr>
                <w:b/>
                <w:i/>
                <w:sz w:val="22"/>
                <w:lang w:bidi="x-none"/>
              </w:rPr>
            </w:pPr>
          </w:p>
        </w:tc>
      </w:tr>
      <w:tr w:rsidR="000966EE" w:rsidRPr="00467A99" w14:paraId="6B071F46" w14:textId="77777777" w:rsidTr="000966EE">
        <w:tc>
          <w:tcPr>
            <w:tcW w:w="883" w:type="pct"/>
          </w:tcPr>
          <w:p w14:paraId="7BE331D4" w14:textId="4CCE980A" w:rsidR="000966EE" w:rsidRDefault="000966EE" w:rsidP="00DB365D">
            <w:pPr>
              <w:numPr>
                <w:ilvl w:val="1"/>
                <w:numId w:val="4"/>
              </w:numPr>
              <w:ind w:left="720"/>
              <w:rPr>
                <w:rFonts w:ascii="Cambria" w:hAnsi="Cambria"/>
                <w:sz w:val="22"/>
                <w:lang w:bidi="x-none"/>
              </w:rPr>
            </w:pPr>
            <w:r>
              <w:rPr>
                <w:rFonts w:ascii="Cambria" w:hAnsi="Cambria"/>
                <w:sz w:val="22"/>
                <w:lang w:bidi="x-none"/>
              </w:rPr>
              <w:t>Fall Finals Exam Schedule (5)</w:t>
            </w:r>
          </w:p>
          <w:p w14:paraId="6027FD80" w14:textId="78631C34" w:rsidR="000966EE" w:rsidRDefault="000966EE" w:rsidP="00BD3DBA">
            <w:pPr>
              <w:ind w:left="720"/>
              <w:rPr>
                <w:rFonts w:ascii="Cambria" w:hAnsi="Cambria"/>
                <w:sz w:val="22"/>
                <w:lang w:bidi="x-none"/>
              </w:rPr>
            </w:pPr>
            <w:r>
              <w:rPr>
                <w:rFonts w:ascii="Cambria" w:hAnsi="Cambria"/>
                <w:sz w:val="22"/>
              </w:rPr>
              <w:t>#10/2/17-2</w:t>
            </w:r>
          </w:p>
        </w:tc>
        <w:tc>
          <w:tcPr>
            <w:tcW w:w="4117" w:type="pct"/>
          </w:tcPr>
          <w:p w14:paraId="01C714F1" w14:textId="0C6DC68D" w:rsidR="000966EE" w:rsidRPr="0028446B" w:rsidRDefault="0028446B" w:rsidP="00250248">
            <w:pPr>
              <w:tabs>
                <w:tab w:val="left" w:pos="360"/>
              </w:tabs>
              <w:rPr>
                <w:szCs w:val="24"/>
                <w:lang w:bidi="x-none"/>
              </w:rPr>
            </w:pPr>
            <w:r>
              <w:rPr>
                <w:szCs w:val="24"/>
                <w:lang w:bidi="x-none"/>
              </w:rPr>
              <w:t>Lee offered an overview of the proposed changes to</w:t>
            </w:r>
            <w:r w:rsidR="00274089">
              <w:rPr>
                <w:szCs w:val="24"/>
                <w:lang w:bidi="x-none"/>
              </w:rPr>
              <w:t xml:space="preserve"> the Final Exam </w:t>
            </w:r>
            <w:r>
              <w:rPr>
                <w:szCs w:val="24"/>
                <w:lang w:bidi="x-none"/>
              </w:rPr>
              <w:t xml:space="preserve">Schedule. </w:t>
            </w:r>
            <w:r w:rsidR="000966EE" w:rsidRPr="0028446B">
              <w:rPr>
                <w:szCs w:val="24"/>
                <w:lang w:bidi="x-none"/>
              </w:rPr>
              <w:t xml:space="preserve">The schedule had to be adjusted due to conflicts in hybrid courses that meet once per week. There was no official spot for these courses during Final Exam week. </w:t>
            </w:r>
          </w:p>
          <w:p w14:paraId="05138888" w14:textId="77777777" w:rsidR="000966EE" w:rsidRPr="0028446B" w:rsidRDefault="000966EE" w:rsidP="00250248">
            <w:pPr>
              <w:tabs>
                <w:tab w:val="left" w:pos="360"/>
              </w:tabs>
              <w:rPr>
                <w:szCs w:val="24"/>
                <w:lang w:bidi="x-none"/>
              </w:rPr>
            </w:pPr>
          </w:p>
          <w:p w14:paraId="5969893E" w14:textId="186D7748" w:rsidR="000966EE" w:rsidRPr="0028446B" w:rsidRDefault="000966EE" w:rsidP="00250248">
            <w:pPr>
              <w:tabs>
                <w:tab w:val="left" w:pos="360"/>
              </w:tabs>
              <w:rPr>
                <w:szCs w:val="24"/>
                <w:lang w:bidi="x-none"/>
              </w:rPr>
            </w:pPr>
            <w:r w:rsidRPr="0028446B">
              <w:rPr>
                <w:szCs w:val="24"/>
                <w:lang w:bidi="x-none"/>
              </w:rPr>
              <w:t>A new Final Exam schedule draft was presented for discussion and possible revision.  See the attachment: “FinalExamSchedule_V2” Two changes are proposed in this new schedule</w:t>
            </w:r>
          </w:p>
          <w:p w14:paraId="14DAB448" w14:textId="77777777" w:rsidR="000966EE" w:rsidRPr="0028446B" w:rsidRDefault="000966EE" w:rsidP="00250248">
            <w:pPr>
              <w:tabs>
                <w:tab w:val="left" w:pos="360"/>
              </w:tabs>
              <w:rPr>
                <w:szCs w:val="24"/>
                <w:lang w:bidi="x-none"/>
              </w:rPr>
            </w:pPr>
          </w:p>
          <w:p w14:paraId="5714EF87" w14:textId="62F41BE8" w:rsidR="000966EE" w:rsidRPr="0028446B" w:rsidRDefault="000966EE" w:rsidP="00250248">
            <w:pPr>
              <w:tabs>
                <w:tab w:val="left" w:pos="360"/>
              </w:tabs>
              <w:rPr>
                <w:szCs w:val="24"/>
                <w:lang w:bidi="x-none"/>
              </w:rPr>
            </w:pPr>
            <w:r w:rsidRPr="0028446B">
              <w:rPr>
                <w:szCs w:val="24"/>
                <w:lang w:bidi="x-none"/>
              </w:rPr>
              <w:t xml:space="preserve">1) MOVED: Classes that normally meet on Mon/Weds at noon would now have their Final Exams on Mondays from 1-3pm. </w:t>
            </w:r>
            <w:r w:rsidR="004773B2" w:rsidRPr="0028446B">
              <w:rPr>
                <w:szCs w:val="24"/>
                <w:lang w:bidi="x-none"/>
              </w:rPr>
              <w:t>The old schedule had this time block g</w:t>
            </w:r>
            <w:r w:rsidR="0028446B">
              <w:rPr>
                <w:szCs w:val="24"/>
                <w:lang w:bidi="x-none"/>
              </w:rPr>
              <w:t>iving exams between 10:30am-12:</w:t>
            </w:r>
            <w:r w:rsidR="004773B2" w:rsidRPr="0028446B">
              <w:rPr>
                <w:szCs w:val="24"/>
                <w:lang w:bidi="x-none"/>
              </w:rPr>
              <w:t>30pm.</w:t>
            </w:r>
          </w:p>
          <w:p w14:paraId="1D26EE01" w14:textId="77777777" w:rsidR="000966EE" w:rsidRPr="0028446B" w:rsidRDefault="000966EE" w:rsidP="00250248">
            <w:pPr>
              <w:tabs>
                <w:tab w:val="left" w:pos="360"/>
              </w:tabs>
              <w:rPr>
                <w:szCs w:val="24"/>
                <w:lang w:bidi="x-none"/>
              </w:rPr>
            </w:pPr>
          </w:p>
          <w:p w14:paraId="7EF60F52" w14:textId="26220AFB" w:rsidR="000966EE" w:rsidRPr="0028446B" w:rsidRDefault="000966EE" w:rsidP="00250248">
            <w:pPr>
              <w:tabs>
                <w:tab w:val="left" w:pos="360"/>
              </w:tabs>
              <w:rPr>
                <w:szCs w:val="24"/>
                <w:lang w:bidi="x-none"/>
              </w:rPr>
            </w:pPr>
            <w:r w:rsidRPr="0028446B">
              <w:rPr>
                <w:szCs w:val="24"/>
                <w:lang w:bidi="x-none"/>
              </w:rPr>
              <w:t>2) NEW SPOTS: For hybrid classes that meet once per week. See chart below:</w:t>
            </w:r>
          </w:p>
          <w:p w14:paraId="27E42D76" w14:textId="77777777" w:rsidR="000966EE" w:rsidRPr="0028446B" w:rsidRDefault="000966EE" w:rsidP="00250248">
            <w:pPr>
              <w:tabs>
                <w:tab w:val="left" w:pos="360"/>
              </w:tabs>
              <w:rPr>
                <w:sz w:val="22"/>
                <w:lang w:bidi="x-none"/>
              </w:rPr>
            </w:pPr>
          </w:p>
          <w:p w14:paraId="1E20A891" w14:textId="019BFEB2" w:rsidR="000966EE" w:rsidRPr="0028446B" w:rsidRDefault="000966EE" w:rsidP="004F1660">
            <w:pPr>
              <w:rPr>
                <w:rFonts w:eastAsia="Times New Roman"/>
                <w:sz w:val="20"/>
              </w:rPr>
            </w:pPr>
            <w:r w:rsidRPr="0028446B">
              <w:rPr>
                <w:rFonts w:eastAsia="Times New Roman"/>
                <w:sz w:val="20"/>
              </w:rPr>
              <w:t>*HYBRID CLASSES that meet once per week</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EFD5"/>
              <w:tblLayout w:type="fixed"/>
              <w:tblCellMar>
                <w:top w:w="60" w:type="dxa"/>
                <w:left w:w="60" w:type="dxa"/>
                <w:bottom w:w="60" w:type="dxa"/>
                <w:right w:w="60" w:type="dxa"/>
              </w:tblCellMar>
              <w:tblLook w:val="04A0" w:firstRow="1" w:lastRow="0" w:firstColumn="1" w:lastColumn="0" w:noHBand="0" w:noVBand="1"/>
            </w:tblPr>
            <w:tblGrid>
              <w:gridCol w:w="1184"/>
              <w:gridCol w:w="1084"/>
              <w:gridCol w:w="580"/>
              <w:gridCol w:w="783"/>
              <w:gridCol w:w="732"/>
              <w:gridCol w:w="789"/>
            </w:tblGrid>
            <w:tr w:rsidR="000966EE" w:rsidRPr="0028446B" w14:paraId="4E92DCEE" w14:textId="77777777" w:rsidTr="000966EE">
              <w:trPr>
                <w:tblCellSpacing w:w="0" w:type="dxa"/>
              </w:trPr>
              <w:tc>
                <w:tcPr>
                  <w:tcW w:w="1184" w:type="dxa"/>
                  <w:tcBorders>
                    <w:top w:val="outset" w:sz="6" w:space="0" w:color="auto"/>
                    <w:left w:val="outset" w:sz="6" w:space="0" w:color="auto"/>
                    <w:bottom w:val="outset" w:sz="6" w:space="0" w:color="auto"/>
                    <w:right w:val="outset" w:sz="6" w:space="0" w:color="auto"/>
                  </w:tcBorders>
                  <w:shd w:val="clear" w:color="auto" w:fill="FFEFD5"/>
                  <w:vAlign w:val="bottom"/>
                  <w:hideMark/>
                </w:tcPr>
                <w:p w14:paraId="65EF8330" w14:textId="77777777" w:rsidR="000966EE" w:rsidRPr="0028446B" w:rsidRDefault="000966EE" w:rsidP="004F1660">
                  <w:pPr>
                    <w:rPr>
                      <w:rFonts w:eastAsia="Times New Roman"/>
                      <w:sz w:val="20"/>
                    </w:rPr>
                  </w:pPr>
                  <w:r w:rsidRPr="0028446B">
                    <w:rPr>
                      <w:rFonts w:eastAsia="Times New Roman"/>
                      <w:b/>
                      <w:bCs/>
                      <w:sz w:val="20"/>
                    </w:rPr>
                    <w:t xml:space="preserve">Regular Start Time </w:t>
                  </w:r>
                </w:p>
              </w:tc>
              <w:tc>
                <w:tcPr>
                  <w:tcW w:w="1084" w:type="dxa"/>
                  <w:tcBorders>
                    <w:top w:val="outset" w:sz="6" w:space="0" w:color="auto"/>
                    <w:left w:val="outset" w:sz="6" w:space="0" w:color="auto"/>
                    <w:bottom w:val="outset" w:sz="6" w:space="0" w:color="auto"/>
                    <w:right w:val="outset" w:sz="6" w:space="0" w:color="auto"/>
                  </w:tcBorders>
                  <w:shd w:val="clear" w:color="auto" w:fill="FFEFD5"/>
                  <w:vAlign w:val="bottom"/>
                  <w:hideMark/>
                </w:tcPr>
                <w:p w14:paraId="3088B157" w14:textId="77777777" w:rsidR="000966EE" w:rsidRPr="0028446B" w:rsidRDefault="000966EE" w:rsidP="004F1660">
                  <w:pPr>
                    <w:rPr>
                      <w:rFonts w:eastAsia="Times New Roman"/>
                      <w:sz w:val="20"/>
                    </w:rPr>
                  </w:pPr>
                  <w:r w:rsidRPr="0028446B">
                    <w:rPr>
                      <w:rFonts w:eastAsia="Times New Roman"/>
                      <w:b/>
                      <w:bCs/>
                      <w:sz w:val="20"/>
                    </w:rPr>
                    <w:t xml:space="preserve">Final </w:t>
                  </w:r>
                  <w:r w:rsidRPr="0028446B">
                    <w:rPr>
                      <w:rFonts w:eastAsia="Times New Roman"/>
                      <w:b/>
                      <w:bCs/>
                      <w:sz w:val="20"/>
                    </w:rPr>
                    <w:br/>
                    <w:t xml:space="preserve">Exam Day </w:t>
                  </w:r>
                </w:p>
              </w:tc>
              <w:tc>
                <w:tcPr>
                  <w:tcW w:w="580" w:type="dxa"/>
                  <w:tcBorders>
                    <w:top w:val="outset" w:sz="6" w:space="0" w:color="auto"/>
                    <w:left w:val="outset" w:sz="6" w:space="0" w:color="auto"/>
                    <w:bottom w:val="outset" w:sz="6" w:space="0" w:color="auto"/>
                    <w:right w:val="outset" w:sz="6" w:space="0" w:color="auto"/>
                  </w:tcBorders>
                  <w:shd w:val="clear" w:color="auto" w:fill="FFEFD5"/>
                  <w:vAlign w:val="bottom"/>
                  <w:hideMark/>
                </w:tcPr>
                <w:p w14:paraId="07081579" w14:textId="77777777" w:rsidR="000966EE" w:rsidRPr="0028446B" w:rsidRDefault="000966EE" w:rsidP="004F1660">
                  <w:pPr>
                    <w:rPr>
                      <w:rFonts w:eastAsia="Times New Roman"/>
                      <w:sz w:val="20"/>
                    </w:rPr>
                  </w:pPr>
                  <w:r w:rsidRPr="0028446B">
                    <w:rPr>
                      <w:rFonts w:eastAsia="Times New Roman"/>
                      <w:b/>
                      <w:bCs/>
                      <w:sz w:val="20"/>
                    </w:rPr>
                    <w:t xml:space="preserve">Fall </w:t>
                  </w:r>
                  <w:r w:rsidRPr="0028446B">
                    <w:rPr>
                      <w:rFonts w:eastAsia="Times New Roman"/>
                      <w:b/>
                      <w:bCs/>
                      <w:sz w:val="20"/>
                    </w:rPr>
                    <w:br/>
                    <w:t>2017</w:t>
                  </w:r>
                </w:p>
              </w:tc>
              <w:tc>
                <w:tcPr>
                  <w:tcW w:w="783" w:type="dxa"/>
                  <w:tcBorders>
                    <w:top w:val="outset" w:sz="6" w:space="0" w:color="auto"/>
                    <w:left w:val="outset" w:sz="6" w:space="0" w:color="auto"/>
                    <w:bottom w:val="outset" w:sz="6" w:space="0" w:color="auto"/>
                    <w:right w:val="outset" w:sz="6" w:space="0" w:color="auto"/>
                  </w:tcBorders>
                  <w:shd w:val="clear" w:color="auto" w:fill="FFEFD5"/>
                  <w:vAlign w:val="bottom"/>
                  <w:hideMark/>
                </w:tcPr>
                <w:p w14:paraId="5C2C85A4" w14:textId="77777777" w:rsidR="000966EE" w:rsidRPr="0028446B" w:rsidRDefault="000966EE" w:rsidP="004F1660">
                  <w:pPr>
                    <w:rPr>
                      <w:rFonts w:eastAsia="Times New Roman"/>
                      <w:sz w:val="20"/>
                    </w:rPr>
                  </w:pPr>
                  <w:r w:rsidRPr="0028446B">
                    <w:rPr>
                      <w:rFonts w:eastAsia="Times New Roman"/>
                      <w:b/>
                      <w:bCs/>
                      <w:sz w:val="20"/>
                    </w:rPr>
                    <w:t xml:space="preserve">Winter </w:t>
                  </w:r>
                  <w:r w:rsidRPr="0028446B">
                    <w:rPr>
                      <w:rFonts w:eastAsia="Times New Roman"/>
                      <w:b/>
                      <w:bCs/>
                      <w:sz w:val="20"/>
                    </w:rPr>
                    <w:br/>
                    <w:t>2018</w:t>
                  </w:r>
                </w:p>
              </w:tc>
              <w:tc>
                <w:tcPr>
                  <w:tcW w:w="732" w:type="dxa"/>
                  <w:tcBorders>
                    <w:top w:val="outset" w:sz="6" w:space="0" w:color="auto"/>
                    <w:left w:val="outset" w:sz="6" w:space="0" w:color="auto"/>
                    <w:bottom w:val="outset" w:sz="6" w:space="0" w:color="auto"/>
                    <w:right w:val="outset" w:sz="6" w:space="0" w:color="auto"/>
                  </w:tcBorders>
                  <w:shd w:val="clear" w:color="auto" w:fill="FFEFD5"/>
                  <w:vAlign w:val="bottom"/>
                  <w:hideMark/>
                </w:tcPr>
                <w:p w14:paraId="330FD7BE" w14:textId="77777777" w:rsidR="000966EE" w:rsidRPr="0028446B" w:rsidRDefault="000966EE" w:rsidP="004F1660">
                  <w:pPr>
                    <w:rPr>
                      <w:rFonts w:eastAsia="Times New Roman"/>
                      <w:sz w:val="20"/>
                    </w:rPr>
                  </w:pPr>
                  <w:r w:rsidRPr="0028446B">
                    <w:rPr>
                      <w:rFonts w:eastAsia="Times New Roman"/>
                      <w:b/>
                      <w:bCs/>
                      <w:sz w:val="20"/>
                    </w:rPr>
                    <w:t xml:space="preserve">Spring </w:t>
                  </w:r>
                  <w:r w:rsidRPr="0028446B">
                    <w:rPr>
                      <w:rFonts w:eastAsia="Times New Roman"/>
                      <w:b/>
                      <w:bCs/>
                      <w:sz w:val="20"/>
                    </w:rPr>
                    <w:br/>
                    <w:t>2018</w:t>
                  </w:r>
                </w:p>
              </w:tc>
              <w:tc>
                <w:tcPr>
                  <w:tcW w:w="789" w:type="dxa"/>
                  <w:tcBorders>
                    <w:top w:val="outset" w:sz="6" w:space="0" w:color="auto"/>
                    <w:left w:val="outset" w:sz="6" w:space="0" w:color="auto"/>
                    <w:bottom w:val="outset" w:sz="6" w:space="0" w:color="auto"/>
                    <w:right w:val="outset" w:sz="6" w:space="0" w:color="auto"/>
                  </w:tcBorders>
                  <w:shd w:val="clear" w:color="auto" w:fill="FFEFD5"/>
                  <w:vAlign w:val="bottom"/>
                  <w:hideMark/>
                </w:tcPr>
                <w:p w14:paraId="01D474D6" w14:textId="77777777" w:rsidR="000966EE" w:rsidRPr="0028446B" w:rsidRDefault="000966EE" w:rsidP="004F1660">
                  <w:pPr>
                    <w:rPr>
                      <w:rFonts w:eastAsia="Times New Roman"/>
                      <w:sz w:val="20"/>
                    </w:rPr>
                  </w:pPr>
                  <w:r w:rsidRPr="0028446B">
                    <w:rPr>
                      <w:rFonts w:eastAsia="Times New Roman"/>
                      <w:b/>
                      <w:bCs/>
                      <w:sz w:val="20"/>
                    </w:rPr>
                    <w:t xml:space="preserve">Time </w:t>
                  </w:r>
                </w:p>
              </w:tc>
            </w:tr>
            <w:tr w:rsidR="000966EE" w:rsidRPr="0028446B" w14:paraId="75D95C16" w14:textId="77777777" w:rsidTr="000966EE">
              <w:trPr>
                <w:tblCellSpacing w:w="0" w:type="dxa"/>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327039" w14:textId="77777777" w:rsidR="000966EE" w:rsidRPr="0028446B" w:rsidRDefault="000966EE" w:rsidP="004F1660">
                  <w:pPr>
                    <w:rPr>
                      <w:rFonts w:eastAsia="Times New Roman"/>
                      <w:sz w:val="20"/>
                    </w:rPr>
                  </w:pPr>
                  <w:r w:rsidRPr="0028446B">
                    <w:rPr>
                      <w:rFonts w:eastAsia="Times New Roman"/>
                      <w:sz w:val="20"/>
                    </w:rPr>
                    <w:t>Monday 8 AM</w:t>
                  </w:r>
                </w:p>
              </w:tc>
              <w:tc>
                <w:tcPr>
                  <w:tcW w:w="10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0842C6" w14:textId="77777777" w:rsidR="000966EE" w:rsidRPr="0028446B" w:rsidRDefault="000966EE" w:rsidP="004F1660">
                  <w:pPr>
                    <w:rPr>
                      <w:rFonts w:eastAsia="Times New Roman"/>
                      <w:sz w:val="20"/>
                    </w:rPr>
                  </w:pPr>
                  <w:r w:rsidRPr="0028446B">
                    <w:rPr>
                      <w:rFonts w:eastAsia="Times New Roman"/>
                      <w:sz w:val="20"/>
                    </w:rPr>
                    <w:t>Monday</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F6A0BC" w14:textId="77777777" w:rsidR="000966EE" w:rsidRPr="0028446B" w:rsidRDefault="000966EE" w:rsidP="004F1660">
                  <w:pPr>
                    <w:rPr>
                      <w:rFonts w:eastAsia="Times New Roman"/>
                      <w:sz w:val="20"/>
                    </w:rPr>
                  </w:pPr>
                  <w:r w:rsidRPr="0028446B">
                    <w:rPr>
                      <w:rFonts w:eastAsia="Times New Roman"/>
                      <w:sz w:val="20"/>
                    </w:rPr>
                    <w:t>Dec. 11</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814168" w14:textId="77777777" w:rsidR="000966EE" w:rsidRPr="0028446B" w:rsidRDefault="000966EE" w:rsidP="004F1660">
                  <w:pPr>
                    <w:rPr>
                      <w:rFonts w:eastAsia="Times New Roman"/>
                      <w:sz w:val="20"/>
                    </w:rPr>
                  </w:pPr>
                  <w:r w:rsidRPr="0028446B">
                    <w:rPr>
                      <w:rFonts w:eastAsia="Times New Roman"/>
                      <w:sz w:val="20"/>
                    </w:rPr>
                    <w:t>March 26</w:t>
                  </w:r>
                </w:p>
              </w:tc>
              <w:tc>
                <w:tcPr>
                  <w:tcW w:w="7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B72F50" w14:textId="77777777" w:rsidR="000966EE" w:rsidRPr="0028446B" w:rsidRDefault="000966EE" w:rsidP="004F1660">
                  <w:pPr>
                    <w:rPr>
                      <w:rFonts w:eastAsia="Times New Roman"/>
                      <w:sz w:val="20"/>
                    </w:rPr>
                  </w:pPr>
                  <w:r w:rsidRPr="0028446B">
                    <w:rPr>
                      <w:rFonts w:eastAsia="Times New Roman"/>
                      <w:sz w:val="20"/>
                    </w:rPr>
                    <w:t>June 25</w:t>
                  </w: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9EE58F" w14:textId="77777777" w:rsidR="000966EE" w:rsidRPr="0028446B" w:rsidRDefault="000966EE" w:rsidP="004F1660">
                  <w:pPr>
                    <w:rPr>
                      <w:rFonts w:eastAsia="Times New Roman"/>
                      <w:sz w:val="20"/>
                    </w:rPr>
                  </w:pPr>
                  <w:r w:rsidRPr="0028446B">
                    <w:rPr>
                      <w:rFonts w:eastAsia="Times New Roman"/>
                      <w:sz w:val="20"/>
                    </w:rPr>
                    <w:t>8-10 a.m.</w:t>
                  </w:r>
                </w:p>
              </w:tc>
            </w:tr>
            <w:tr w:rsidR="000966EE" w:rsidRPr="0028446B" w14:paraId="7B37079D" w14:textId="77777777" w:rsidTr="000966EE">
              <w:trPr>
                <w:tblCellSpacing w:w="0" w:type="dxa"/>
              </w:trPr>
              <w:tc>
                <w:tcPr>
                  <w:tcW w:w="1184"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2EAEC096" w14:textId="77777777" w:rsidR="000966EE" w:rsidRPr="0028446B" w:rsidRDefault="000966EE" w:rsidP="004F1660">
                  <w:pPr>
                    <w:rPr>
                      <w:rFonts w:eastAsia="Times New Roman"/>
                      <w:sz w:val="20"/>
                    </w:rPr>
                  </w:pPr>
                  <w:r w:rsidRPr="0028446B">
                    <w:rPr>
                      <w:rFonts w:eastAsia="Times New Roman"/>
                      <w:sz w:val="20"/>
                    </w:rPr>
                    <w:t>Monday 10 AM</w:t>
                  </w:r>
                </w:p>
              </w:tc>
              <w:tc>
                <w:tcPr>
                  <w:tcW w:w="1084"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011F196E" w14:textId="77777777" w:rsidR="000966EE" w:rsidRPr="0028446B" w:rsidRDefault="000966EE" w:rsidP="004F1660">
                  <w:pPr>
                    <w:rPr>
                      <w:rFonts w:eastAsia="Times New Roman"/>
                      <w:sz w:val="20"/>
                    </w:rPr>
                  </w:pPr>
                  <w:r w:rsidRPr="0028446B">
                    <w:rPr>
                      <w:rFonts w:eastAsia="Times New Roman"/>
                      <w:sz w:val="20"/>
                    </w:rPr>
                    <w:t>Monday</w:t>
                  </w:r>
                </w:p>
              </w:tc>
              <w:tc>
                <w:tcPr>
                  <w:tcW w:w="580"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211F49C2" w14:textId="77777777" w:rsidR="000966EE" w:rsidRPr="0028446B" w:rsidRDefault="000966EE" w:rsidP="004F1660">
                  <w:pPr>
                    <w:rPr>
                      <w:rFonts w:eastAsia="Times New Roman"/>
                      <w:sz w:val="20"/>
                    </w:rPr>
                  </w:pPr>
                  <w:r w:rsidRPr="0028446B">
                    <w:rPr>
                      <w:rFonts w:eastAsia="Times New Roman"/>
                      <w:sz w:val="20"/>
                    </w:rPr>
                    <w:t>Dec. 11</w:t>
                  </w:r>
                </w:p>
              </w:tc>
              <w:tc>
                <w:tcPr>
                  <w:tcW w:w="783"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485D652E" w14:textId="77777777" w:rsidR="000966EE" w:rsidRPr="0028446B" w:rsidRDefault="000966EE" w:rsidP="004F1660">
                  <w:pPr>
                    <w:rPr>
                      <w:rFonts w:eastAsia="Times New Roman"/>
                      <w:sz w:val="20"/>
                    </w:rPr>
                  </w:pPr>
                  <w:r w:rsidRPr="0028446B">
                    <w:rPr>
                      <w:rFonts w:eastAsia="Times New Roman"/>
                      <w:sz w:val="20"/>
                    </w:rPr>
                    <w:t>March 26</w:t>
                  </w:r>
                </w:p>
              </w:tc>
              <w:tc>
                <w:tcPr>
                  <w:tcW w:w="732"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41FF628D" w14:textId="77777777" w:rsidR="000966EE" w:rsidRPr="0028446B" w:rsidRDefault="000966EE" w:rsidP="004F1660">
                  <w:pPr>
                    <w:rPr>
                      <w:rFonts w:eastAsia="Times New Roman"/>
                      <w:sz w:val="20"/>
                    </w:rPr>
                  </w:pPr>
                  <w:r w:rsidRPr="0028446B">
                    <w:rPr>
                      <w:rFonts w:eastAsia="Times New Roman"/>
                      <w:sz w:val="20"/>
                    </w:rPr>
                    <w:t>June 25</w:t>
                  </w:r>
                </w:p>
              </w:tc>
              <w:tc>
                <w:tcPr>
                  <w:tcW w:w="789"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7D748C4B" w14:textId="77777777" w:rsidR="000966EE" w:rsidRPr="0028446B" w:rsidRDefault="000966EE" w:rsidP="004F1660">
                  <w:pPr>
                    <w:rPr>
                      <w:rFonts w:eastAsia="Times New Roman"/>
                      <w:sz w:val="20"/>
                    </w:rPr>
                  </w:pPr>
                  <w:r w:rsidRPr="0028446B">
                    <w:rPr>
                      <w:rFonts w:eastAsia="Times New Roman"/>
                      <w:sz w:val="20"/>
                    </w:rPr>
                    <w:t>10:30 a.m.–12:30 p.m.</w:t>
                  </w:r>
                </w:p>
              </w:tc>
            </w:tr>
            <w:tr w:rsidR="000966EE" w:rsidRPr="0028446B" w14:paraId="15B80034" w14:textId="77777777" w:rsidTr="000966EE">
              <w:trPr>
                <w:tblCellSpacing w:w="0" w:type="dxa"/>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2C014F" w14:textId="77777777" w:rsidR="000966EE" w:rsidRPr="0028446B" w:rsidRDefault="000966EE" w:rsidP="004F1660">
                  <w:pPr>
                    <w:rPr>
                      <w:rFonts w:eastAsia="Times New Roman"/>
                      <w:sz w:val="20"/>
                    </w:rPr>
                  </w:pPr>
                  <w:r w:rsidRPr="0028446B">
                    <w:rPr>
                      <w:rFonts w:eastAsia="Times New Roman"/>
                      <w:sz w:val="20"/>
                    </w:rPr>
                    <w:t>Monday 1:30 PM</w:t>
                  </w:r>
                </w:p>
              </w:tc>
              <w:tc>
                <w:tcPr>
                  <w:tcW w:w="10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3ADD22" w14:textId="77777777" w:rsidR="000966EE" w:rsidRPr="0028446B" w:rsidRDefault="000966EE" w:rsidP="004F1660">
                  <w:pPr>
                    <w:rPr>
                      <w:rFonts w:eastAsia="Times New Roman"/>
                      <w:sz w:val="20"/>
                    </w:rPr>
                  </w:pPr>
                  <w:r w:rsidRPr="0028446B">
                    <w:rPr>
                      <w:rFonts w:eastAsia="Times New Roman"/>
                      <w:sz w:val="20"/>
                    </w:rPr>
                    <w:t>Monday</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424C5A" w14:textId="77777777" w:rsidR="000966EE" w:rsidRPr="0028446B" w:rsidRDefault="000966EE" w:rsidP="004F1660">
                  <w:pPr>
                    <w:rPr>
                      <w:rFonts w:eastAsia="Times New Roman"/>
                      <w:sz w:val="20"/>
                    </w:rPr>
                  </w:pPr>
                  <w:r w:rsidRPr="0028446B">
                    <w:rPr>
                      <w:rFonts w:eastAsia="Times New Roman"/>
                      <w:sz w:val="20"/>
                    </w:rPr>
                    <w:t>Dec. 11</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77DADB" w14:textId="77777777" w:rsidR="000966EE" w:rsidRPr="0028446B" w:rsidRDefault="000966EE" w:rsidP="004F1660">
                  <w:pPr>
                    <w:rPr>
                      <w:rFonts w:eastAsia="Times New Roman"/>
                      <w:sz w:val="20"/>
                    </w:rPr>
                  </w:pPr>
                  <w:r w:rsidRPr="0028446B">
                    <w:rPr>
                      <w:rFonts w:eastAsia="Times New Roman"/>
                      <w:sz w:val="20"/>
                    </w:rPr>
                    <w:t>March 26</w:t>
                  </w:r>
                </w:p>
              </w:tc>
              <w:tc>
                <w:tcPr>
                  <w:tcW w:w="7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13EC50" w14:textId="77777777" w:rsidR="000966EE" w:rsidRPr="0028446B" w:rsidRDefault="000966EE" w:rsidP="004F1660">
                  <w:pPr>
                    <w:rPr>
                      <w:rFonts w:eastAsia="Times New Roman"/>
                      <w:sz w:val="20"/>
                    </w:rPr>
                  </w:pPr>
                  <w:r w:rsidRPr="0028446B">
                    <w:rPr>
                      <w:rFonts w:eastAsia="Times New Roman"/>
                      <w:sz w:val="20"/>
                    </w:rPr>
                    <w:t>June 25</w:t>
                  </w: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5D69FE" w14:textId="77777777" w:rsidR="000966EE" w:rsidRPr="0028446B" w:rsidRDefault="000966EE" w:rsidP="004F1660">
                  <w:pPr>
                    <w:rPr>
                      <w:rFonts w:eastAsia="Times New Roman"/>
                      <w:sz w:val="20"/>
                    </w:rPr>
                  </w:pPr>
                  <w:r w:rsidRPr="0028446B">
                    <w:rPr>
                      <w:rFonts w:eastAsia="Times New Roman"/>
                      <w:sz w:val="20"/>
                    </w:rPr>
                    <w:t>1-3 p.m.</w:t>
                  </w:r>
                </w:p>
              </w:tc>
            </w:tr>
            <w:tr w:rsidR="000966EE" w:rsidRPr="0028446B" w14:paraId="4906D208" w14:textId="77777777" w:rsidTr="000966EE">
              <w:trPr>
                <w:tblCellSpacing w:w="0" w:type="dxa"/>
              </w:trPr>
              <w:tc>
                <w:tcPr>
                  <w:tcW w:w="1184"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4EEC96F1" w14:textId="77777777" w:rsidR="000966EE" w:rsidRPr="0028446B" w:rsidRDefault="000966EE" w:rsidP="004F1660">
                  <w:pPr>
                    <w:rPr>
                      <w:rFonts w:eastAsia="Times New Roman"/>
                      <w:sz w:val="20"/>
                    </w:rPr>
                  </w:pPr>
                  <w:r w:rsidRPr="0028446B">
                    <w:rPr>
                      <w:rFonts w:eastAsia="Times New Roman"/>
                      <w:sz w:val="20"/>
                    </w:rPr>
                    <w:t>Tuesday 8 AM</w:t>
                  </w:r>
                </w:p>
              </w:tc>
              <w:tc>
                <w:tcPr>
                  <w:tcW w:w="1084"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65678366" w14:textId="77777777" w:rsidR="000966EE" w:rsidRPr="0028446B" w:rsidRDefault="000966EE" w:rsidP="004F1660">
                  <w:pPr>
                    <w:rPr>
                      <w:rFonts w:eastAsia="Times New Roman"/>
                      <w:sz w:val="20"/>
                    </w:rPr>
                  </w:pPr>
                  <w:r w:rsidRPr="0028446B">
                    <w:rPr>
                      <w:rFonts w:eastAsia="Times New Roman"/>
                      <w:sz w:val="20"/>
                    </w:rPr>
                    <w:t>Tuesday</w:t>
                  </w:r>
                </w:p>
              </w:tc>
              <w:tc>
                <w:tcPr>
                  <w:tcW w:w="580"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4F28D6D1" w14:textId="77777777" w:rsidR="000966EE" w:rsidRPr="0028446B" w:rsidRDefault="000966EE" w:rsidP="004F1660">
                  <w:pPr>
                    <w:rPr>
                      <w:rFonts w:eastAsia="Times New Roman"/>
                      <w:sz w:val="20"/>
                    </w:rPr>
                  </w:pPr>
                  <w:r w:rsidRPr="0028446B">
                    <w:rPr>
                      <w:rFonts w:eastAsia="Times New Roman"/>
                      <w:sz w:val="20"/>
                    </w:rPr>
                    <w:t>Dec. 12</w:t>
                  </w:r>
                </w:p>
              </w:tc>
              <w:tc>
                <w:tcPr>
                  <w:tcW w:w="783"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6CC5E5F1" w14:textId="77777777" w:rsidR="000966EE" w:rsidRPr="0028446B" w:rsidRDefault="000966EE" w:rsidP="004F1660">
                  <w:pPr>
                    <w:rPr>
                      <w:rFonts w:eastAsia="Times New Roman"/>
                      <w:sz w:val="20"/>
                    </w:rPr>
                  </w:pPr>
                  <w:r w:rsidRPr="0028446B">
                    <w:rPr>
                      <w:rFonts w:eastAsia="Times New Roman"/>
                      <w:sz w:val="20"/>
                    </w:rPr>
                    <w:t>March 27</w:t>
                  </w:r>
                </w:p>
              </w:tc>
              <w:tc>
                <w:tcPr>
                  <w:tcW w:w="732"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7F133C78" w14:textId="77777777" w:rsidR="000966EE" w:rsidRPr="0028446B" w:rsidRDefault="000966EE" w:rsidP="004F1660">
                  <w:pPr>
                    <w:rPr>
                      <w:rFonts w:eastAsia="Times New Roman"/>
                      <w:sz w:val="20"/>
                    </w:rPr>
                  </w:pPr>
                  <w:r w:rsidRPr="0028446B">
                    <w:rPr>
                      <w:rFonts w:eastAsia="Times New Roman"/>
                      <w:sz w:val="20"/>
                    </w:rPr>
                    <w:t>June 26</w:t>
                  </w:r>
                </w:p>
              </w:tc>
              <w:tc>
                <w:tcPr>
                  <w:tcW w:w="789"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2003B36B" w14:textId="77777777" w:rsidR="000966EE" w:rsidRPr="0028446B" w:rsidRDefault="000966EE" w:rsidP="004F1660">
                  <w:pPr>
                    <w:rPr>
                      <w:rFonts w:eastAsia="Times New Roman"/>
                      <w:sz w:val="20"/>
                    </w:rPr>
                  </w:pPr>
                  <w:r w:rsidRPr="0028446B">
                    <w:rPr>
                      <w:rFonts w:eastAsia="Times New Roman"/>
                      <w:sz w:val="20"/>
                    </w:rPr>
                    <w:t>8-10 a.m.</w:t>
                  </w:r>
                </w:p>
              </w:tc>
            </w:tr>
            <w:tr w:rsidR="000966EE" w:rsidRPr="0028446B" w14:paraId="534CCF60" w14:textId="77777777" w:rsidTr="000966EE">
              <w:trPr>
                <w:tblCellSpacing w:w="0" w:type="dxa"/>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B465A8" w14:textId="77777777" w:rsidR="000966EE" w:rsidRPr="0028446B" w:rsidRDefault="000966EE" w:rsidP="004F1660">
                  <w:pPr>
                    <w:rPr>
                      <w:rFonts w:eastAsia="Times New Roman"/>
                      <w:sz w:val="20"/>
                    </w:rPr>
                  </w:pPr>
                  <w:r w:rsidRPr="0028446B">
                    <w:rPr>
                      <w:rFonts w:eastAsia="Times New Roman"/>
                      <w:sz w:val="20"/>
                    </w:rPr>
                    <w:t>Tuesday 10 AM</w:t>
                  </w:r>
                </w:p>
              </w:tc>
              <w:tc>
                <w:tcPr>
                  <w:tcW w:w="10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ACB553" w14:textId="77777777" w:rsidR="000966EE" w:rsidRPr="0028446B" w:rsidRDefault="000966EE" w:rsidP="004F1660">
                  <w:pPr>
                    <w:rPr>
                      <w:rFonts w:eastAsia="Times New Roman"/>
                      <w:sz w:val="20"/>
                    </w:rPr>
                  </w:pPr>
                  <w:r w:rsidRPr="0028446B">
                    <w:rPr>
                      <w:rFonts w:eastAsia="Times New Roman"/>
                      <w:sz w:val="20"/>
                    </w:rPr>
                    <w:t>Tuesday</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B4FC15" w14:textId="77777777" w:rsidR="000966EE" w:rsidRPr="0028446B" w:rsidRDefault="000966EE" w:rsidP="004F1660">
                  <w:pPr>
                    <w:rPr>
                      <w:rFonts w:eastAsia="Times New Roman"/>
                      <w:sz w:val="20"/>
                    </w:rPr>
                  </w:pPr>
                  <w:r w:rsidRPr="0028446B">
                    <w:rPr>
                      <w:rFonts w:eastAsia="Times New Roman"/>
                      <w:sz w:val="20"/>
                    </w:rPr>
                    <w:t>Dec. 12</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377DAE" w14:textId="77777777" w:rsidR="000966EE" w:rsidRPr="0028446B" w:rsidRDefault="000966EE" w:rsidP="004F1660">
                  <w:pPr>
                    <w:rPr>
                      <w:rFonts w:eastAsia="Times New Roman"/>
                      <w:sz w:val="20"/>
                    </w:rPr>
                  </w:pPr>
                  <w:r w:rsidRPr="0028446B">
                    <w:rPr>
                      <w:rFonts w:eastAsia="Times New Roman"/>
                      <w:sz w:val="20"/>
                    </w:rPr>
                    <w:t>March 27</w:t>
                  </w:r>
                </w:p>
              </w:tc>
              <w:tc>
                <w:tcPr>
                  <w:tcW w:w="7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DD6410" w14:textId="77777777" w:rsidR="000966EE" w:rsidRPr="0028446B" w:rsidRDefault="000966EE" w:rsidP="004F1660">
                  <w:pPr>
                    <w:rPr>
                      <w:rFonts w:eastAsia="Times New Roman"/>
                      <w:sz w:val="20"/>
                    </w:rPr>
                  </w:pPr>
                  <w:r w:rsidRPr="0028446B">
                    <w:rPr>
                      <w:rFonts w:eastAsia="Times New Roman"/>
                      <w:sz w:val="20"/>
                    </w:rPr>
                    <w:t>June 26</w:t>
                  </w: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548A5C" w14:textId="77777777" w:rsidR="000966EE" w:rsidRPr="0028446B" w:rsidRDefault="000966EE" w:rsidP="004F1660">
                  <w:pPr>
                    <w:rPr>
                      <w:rFonts w:eastAsia="Times New Roman"/>
                      <w:sz w:val="20"/>
                    </w:rPr>
                  </w:pPr>
                  <w:r w:rsidRPr="0028446B">
                    <w:rPr>
                      <w:rFonts w:eastAsia="Times New Roman"/>
                      <w:sz w:val="20"/>
                    </w:rPr>
                    <w:t>10:30 a.m.–12:30 p.m.</w:t>
                  </w:r>
                </w:p>
              </w:tc>
            </w:tr>
            <w:tr w:rsidR="000966EE" w:rsidRPr="0028446B" w14:paraId="4809B9D4" w14:textId="77777777" w:rsidTr="000966EE">
              <w:trPr>
                <w:tblCellSpacing w:w="0" w:type="dxa"/>
              </w:trPr>
              <w:tc>
                <w:tcPr>
                  <w:tcW w:w="1184"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44BC7BB4" w14:textId="77777777" w:rsidR="000966EE" w:rsidRPr="0028446B" w:rsidRDefault="000966EE" w:rsidP="004F1660">
                  <w:pPr>
                    <w:rPr>
                      <w:rFonts w:eastAsia="Times New Roman"/>
                      <w:sz w:val="20"/>
                    </w:rPr>
                  </w:pPr>
                  <w:r w:rsidRPr="0028446B">
                    <w:rPr>
                      <w:rFonts w:eastAsia="Times New Roman"/>
                      <w:sz w:val="20"/>
                    </w:rPr>
                    <w:t>Wednesday 8 AM</w:t>
                  </w:r>
                </w:p>
              </w:tc>
              <w:tc>
                <w:tcPr>
                  <w:tcW w:w="1084"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0DE27C77" w14:textId="77777777" w:rsidR="000966EE" w:rsidRPr="0028446B" w:rsidRDefault="000966EE" w:rsidP="004F1660">
                  <w:pPr>
                    <w:rPr>
                      <w:rFonts w:eastAsia="Times New Roman"/>
                      <w:sz w:val="20"/>
                    </w:rPr>
                  </w:pPr>
                  <w:r w:rsidRPr="0028446B">
                    <w:rPr>
                      <w:rFonts w:eastAsia="Times New Roman"/>
                      <w:sz w:val="20"/>
                    </w:rPr>
                    <w:t>Wednesday</w:t>
                  </w:r>
                </w:p>
              </w:tc>
              <w:tc>
                <w:tcPr>
                  <w:tcW w:w="580"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44CD8D10" w14:textId="77777777" w:rsidR="000966EE" w:rsidRPr="0028446B" w:rsidRDefault="000966EE" w:rsidP="004F1660">
                  <w:pPr>
                    <w:rPr>
                      <w:rFonts w:eastAsia="Times New Roman"/>
                      <w:sz w:val="20"/>
                    </w:rPr>
                  </w:pPr>
                  <w:r w:rsidRPr="0028446B">
                    <w:rPr>
                      <w:rFonts w:eastAsia="Times New Roman"/>
                      <w:sz w:val="20"/>
                    </w:rPr>
                    <w:t>Dec. 13</w:t>
                  </w:r>
                </w:p>
              </w:tc>
              <w:tc>
                <w:tcPr>
                  <w:tcW w:w="783"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1CA9829F" w14:textId="77777777" w:rsidR="000966EE" w:rsidRPr="0028446B" w:rsidRDefault="000966EE" w:rsidP="004F1660">
                  <w:pPr>
                    <w:rPr>
                      <w:rFonts w:eastAsia="Times New Roman"/>
                      <w:sz w:val="20"/>
                    </w:rPr>
                  </w:pPr>
                  <w:r w:rsidRPr="0028446B">
                    <w:rPr>
                      <w:rFonts w:eastAsia="Times New Roman"/>
                      <w:sz w:val="20"/>
                    </w:rPr>
                    <w:t>March 28</w:t>
                  </w:r>
                </w:p>
              </w:tc>
              <w:tc>
                <w:tcPr>
                  <w:tcW w:w="732"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2E04BF24" w14:textId="77777777" w:rsidR="000966EE" w:rsidRPr="0028446B" w:rsidRDefault="000966EE" w:rsidP="004F1660">
                  <w:pPr>
                    <w:rPr>
                      <w:rFonts w:eastAsia="Times New Roman"/>
                      <w:sz w:val="20"/>
                    </w:rPr>
                  </w:pPr>
                  <w:r w:rsidRPr="0028446B">
                    <w:rPr>
                      <w:rFonts w:eastAsia="Times New Roman"/>
                      <w:sz w:val="20"/>
                    </w:rPr>
                    <w:t>June 27</w:t>
                  </w:r>
                </w:p>
              </w:tc>
              <w:tc>
                <w:tcPr>
                  <w:tcW w:w="789"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07259675" w14:textId="77777777" w:rsidR="000966EE" w:rsidRPr="0028446B" w:rsidRDefault="000966EE" w:rsidP="004F1660">
                  <w:pPr>
                    <w:rPr>
                      <w:rFonts w:eastAsia="Times New Roman"/>
                      <w:sz w:val="20"/>
                    </w:rPr>
                  </w:pPr>
                  <w:r w:rsidRPr="0028446B">
                    <w:rPr>
                      <w:rFonts w:eastAsia="Times New Roman"/>
                      <w:sz w:val="20"/>
                    </w:rPr>
                    <w:t>8-10 a.m.</w:t>
                  </w:r>
                </w:p>
              </w:tc>
            </w:tr>
            <w:tr w:rsidR="000966EE" w:rsidRPr="0028446B" w14:paraId="5D818A26" w14:textId="77777777" w:rsidTr="000966EE">
              <w:trPr>
                <w:tblCellSpacing w:w="0" w:type="dxa"/>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AE41D" w14:textId="77777777" w:rsidR="000966EE" w:rsidRPr="0028446B" w:rsidRDefault="000966EE" w:rsidP="004F1660">
                  <w:pPr>
                    <w:rPr>
                      <w:rFonts w:eastAsia="Times New Roman"/>
                      <w:sz w:val="20"/>
                    </w:rPr>
                  </w:pPr>
                  <w:r w:rsidRPr="0028446B">
                    <w:rPr>
                      <w:rFonts w:eastAsia="Times New Roman"/>
                      <w:sz w:val="20"/>
                    </w:rPr>
                    <w:t>Wednesday 10 AM</w:t>
                  </w:r>
                </w:p>
              </w:tc>
              <w:tc>
                <w:tcPr>
                  <w:tcW w:w="10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7E0E2A" w14:textId="77777777" w:rsidR="000966EE" w:rsidRPr="0028446B" w:rsidRDefault="000966EE" w:rsidP="004F1660">
                  <w:pPr>
                    <w:rPr>
                      <w:rFonts w:eastAsia="Times New Roman"/>
                      <w:sz w:val="20"/>
                    </w:rPr>
                  </w:pPr>
                  <w:r w:rsidRPr="0028446B">
                    <w:rPr>
                      <w:rFonts w:eastAsia="Times New Roman"/>
                      <w:sz w:val="20"/>
                    </w:rPr>
                    <w:t>Wednesday</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F25518" w14:textId="77777777" w:rsidR="000966EE" w:rsidRPr="0028446B" w:rsidRDefault="000966EE" w:rsidP="004F1660">
                  <w:pPr>
                    <w:rPr>
                      <w:rFonts w:eastAsia="Times New Roman"/>
                      <w:sz w:val="20"/>
                    </w:rPr>
                  </w:pPr>
                  <w:r w:rsidRPr="0028446B">
                    <w:rPr>
                      <w:rFonts w:eastAsia="Times New Roman"/>
                      <w:sz w:val="20"/>
                    </w:rPr>
                    <w:t>Dec. 13</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B772E2" w14:textId="77777777" w:rsidR="000966EE" w:rsidRPr="0028446B" w:rsidRDefault="000966EE" w:rsidP="004F1660">
                  <w:pPr>
                    <w:rPr>
                      <w:rFonts w:eastAsia="Times New Roman"/>
                      <w:sz w:val="20"/>
                    </w:rPr>
                  </w:pPr>
                  <w:r w:rsidRPr="0028446B">
                    <w:rPr>
                      <w:rFonts w:eastAsia="Times New Roman"/>
                      <w:sz w:val="20"/>
                    </w:rPr>
                    <w:t>March 28</w:t>
                  </w:r>
                </w:p>
              </w:tc>
              <w:tc>
                <w:tcPr>
                  <w:tcW w:w="7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BEF090" w14:textId="77777777" w:rsidR="000966EE" w:rsidRPr="0028446B" w:rsidRDefault="000966EE" w:rsidP="004F1660">
                  <w:pPr>
                    <w:rPr>
                      <w:rFonts w:eastAsia="Times New Roman"/>
                      <w:sz w:val="20"/>
                    </w:rPr>
                  </w:pPr>
                  <w:r w:rsidRPr="0028446B">
                    <w:rPr>
                      <w:rFonts w:eastAsia="Times New Roman"/>
                      <w:sz w:val="20"/>
                    </w:rPr>
                    <w:t>June 27</w:t>
                  </w: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1FA173" w14:textId="77777777" w:rsidR="000966EE" w:rsidRPr="0028446B" w:rsidRDefault="000966EE" w:rsidP="004F1660">
                  <w:pPr>
                    <w:rPr>
                      <w:rFonts w:eastAsia="Times New Roman"/>
                      <w:sz w:val="20"/>
                    </w:rPr>
                  </w:pPr>
                  <w:r w:rsidRPr="0028446B">
                    <w:rPr>
                      <w:rFonts w:eastAsia="Times New Roman"/>
                      <w:sz w:val="20"/>
                    </w:rPr>
                    <w:t>10:30 a.m.–12:30 p.m.</w:t>
                  </w:r>
                </w:p>
              </w:tc>
            </w:tr>
            <w:tr w:rsidR="000966EE" w:rsidRPr="0028446B" w14:paraId="7CE4A20D" w14:textId="77777777" w:rsidTr="000966EE">
              <w:trPr>
                <w:tblCellSpacing w:w="0" w:type="dxa"/>
              </w:trPr>
              <w:tc>
                <w:tcPr>
                  <w:tcW w:w="1184"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4D9DB7AF" w14:textId="77777777" w:rsidR="000966EE" w:rsidRPr="0028446B" w:rsidRDefault="000966EE" w:rsidP="004F1660">
                  <w:pPr>
                    <w:rPr>
                      <w:rFonts w:eastAsia="Times New Roman"/>
                      <w:sz w:val="20"/>
                    </w:rPr>
                  </w:pPr>
                  <w:r w:rsidRPr="0028446B">
                    <w:rPr>
                      <w:rFonts w:eastAsia="Times New Roman"/>
                      <w:sz w:val="20"/>
                    </w:rPr>
                    <w:t>Wednesday 1:30 PM</w:t>
                  </w:r>
                </w:p>
              </w:tc>
              <w:tc>
                <w:tcPr>
                  <w:tcW w:w="1084"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369C9349" w14:textId="77777777" w:rsidR="000966EE" w:rsidRPr="0028446B" w:rsidRDefault="000966EE" w:rsidP="004F1660">
                  <w:pPr>
                    <w:rPr>
                      <w:rFonts w:eastAsia="Times New Roman"/>
                      <w:sz w:val="20"/>
                    </w:rPr>
                  </w:pPr>
                  <w:r w:rsidRPr="0028446B">
                    <w:rPr>
                      <w:rFonts w:eastAsia="Times New Roman"/>
                      <w:sz w:val="20"/>
                    </w:rPr>
                    <w:t>Wednesday</w:t>
                  </w:r>
                </w:p>
              </w:tc>
              <w:tc>
                <w:tcPr>
                  <w:tcW w:w="580"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2FCB21C6" w14:textId="77777777" w:rsidR="000966EE" w:rsidRPr="0028446B" w:rsidRDefault="000966EE" w:rsidP="004F1660">
                  <w:pPr>
                    <w:rPr>
                      <w:rFonts w:eastAsia="Times New Roman"/>
                      <w:sz w:val="20"/>
                    </w:rPr>
                  </w:pPr>
                  <w:r w:rsidRPr="0028446B">
                    <w:rPr>
                      <w:rFonts w:eastAsia="Times New Roman"/>
                      <w:sz w:val="20"/>
                    </w:rPr>
                    <w:t>Dec. 13</w:t>
                  </w:r>
                </w:p>
              </w:tc>
              <w:tc>
                <w:tcPr>
                  <w:tcW w:w="783"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1EDB82FF" w14:textId="77777777" w:rsidR="000966EE" w:rsidRPr="0028446B" w:rsidRDefault="000966EE" w:rsidP="004F1660">
                  <w:pPr>
                    <w:rPr>
                      <w:rFonts w:eastAsia="Times New Roman"/>
                      <w:sz w:val="20"/>
                    </w:rPr>
                  </w:pPr>
                  <w:r w:rsidRPr="0028446B">
                    <w:rPr>
                      <w:rFonts w:eastAsia="Times New Roman"/>
                      <w:sz w:val="20"/>
                    </w:rPr>
                    <w:t>March 28</w:t>
                  </w:r>
                </w:p>
              </w:tc>
              <w:tc>
                <w:tcPr>
                  <w:tcW w:w="732"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663D30D9" w14:textId="77777777" w:rsidR="000966EE" w:rsidRPr="0028446B" w:rsidRDefault="000966EE" w:rsidP="004F1660">
                  <w:pPr>
                    <w:rPr>
                      <w:rFonts w:eastAsia="Times New Roman"/>
                      <w:sz w:val="20"/>
                    </w:rPr>
                  </w:pPr>
                  <w:r w:rsidRPr="0028446B">
                    <w:rPr>
                      <w:rFonts w:eastAsia="Times New Roman"/>
                      <w:sz w:val="20"/>
                    </w:rPr>
                    <w:t>June 27</w:t>
                  </w:r>
                </w:p>
              </w:tc>
              <w:tc>
                <w:tcPr>
                  <w:tcW w:w="789"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5487E838" w14:textId="77777777" w:rsidR="000966EE" w:rsidRPr="0028446B" w:rsidRDefault="000966EE" w:rsidP="004F1660">
                  <w:pPr>
                    <w:rPr>
                      <w:rFonts w:eastAsia="Times New Roman"/>
                      <w:sz w:val="20"/>
                    </w:rPr>
                  </w:pPr>
                  <w:r w:rsidRPr="0028446B">
                    <w:rPr>
                      <w:rFonts w:eastAsia="Times New Roman"/>
                      <w:sz w:val="20"/>
                    </w:rPr>
                    <w:t>1-3 p.m.</w:t>
                  </w:r>
                </w:p>
              </w:tc>
            </w:tr>
            <w:tr w:rsidR="000966EE" w:rsidRPr="0028446B" w14:paraId="602B7D78" w14:textId="77777777" w:rsidTr="000966EE">
              <w:trPr>
                <w:tblCellSpacing w:w="0" w:type="dxa"/>
              </w:trPr>
              <w:tc>
                <w:tcPr>
                  <w:tcW w:w="1184"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6A29DAA2" w14:textId="77777777" w:rsidR="000966EE" w:rsidRPr="0028446B" w:rsidRDefault="000966EE" w:rsidP="004F1660">
                  <w:pPr>
                    <w:rPr>
                      <w:rFonts w:eastAsia="Times New Roman"/>
                      <w:sz w:val="20"/>
                    </w:rPr>
                  </w:pPr>
                  <w:r w:rsidRPr="0028446B">
                    <w:rPr>
                      <w:rFonts w:eastAsia="Times New Roman"/>
                      <w:sz w:val="20"/>
                    </w:rPr>
                    <w:t>Thursday 8 AM</w:t>
                  </w:r>
                </w:p>
              </w:tc>
              <w:tc>
                <w:tcPr>
                  <w:tcW w:w="1084"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62B57A40" w14:textId="77777777" w:rsidR="000966EE" w:rsidRPr="0028446B" w:rsidRDefault="000966EE" w:rsidP="004F1660">
                  <w:pPr>
                    <w:rPr>
                      <w:rFonts w:eastAsia="Times New Roman"/>
                      <w:sz w:val="20"/>
                    </w:rPr>
                  </w:pPr>
                  <w:r w:rsidRPr="0028446B">
                    <w:rPr>
                      <w:rFonts w:eastAsia="Times New Roman"/>
                      <w:sz w:val="20"/>
                    </w:rPr>
                    <w:t>Thursday</w:t>
                  </w:r>
                </w:p>
              </w:tc>
              <w:tc>
                <w:tcPr>
                  <w:tcW w:w="580"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671FDDB0" w14:textId="77777777" w:rsidR="000966EE" w:rsidRPr="0028446B" w:rsidRDefault="000966EE" w:rsidP="004F1660">
                  <w:pPr>
                    <w:rPr>
                      <w:rFonts w:eastAsia="Times New Roman"/>
                      <w:sz w:val="20"/>
                    </w:rPr>
                  </w:pPr>
                  <w:r w:rsidRPr="0028446B">
                    <w:rPr>
                      <w:rFonts w:eastAsia="Times New Roman"/>
                      <w:sz w:val="20"/>
                    </w:rPr>
                    <w:t>Dec. 14</w:t>
                  </w:r>
                </w:p>
              </w:tc>
              <w:tc>
                <w:tcPr>
                  <w:tcW w:w="783"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4C888D1E" w14:textId="77777777" w:rsidR="000966EE" w:rsidRPr="0028446B" w:rsidRDefault="000966EE" w:rsidP="004F1660">
                  <w:pPr>
                    <w:rPr>
                      <w:rFonts w:eastAsia="Times New Roman"/>
                      <w:sz w:val="20"/>
                    </w:rPr>
                  </w:pPr>
                  <w:r w:rsidRPr="0028446B">
                    <w:rPr>
                      <w:rFonts w:eastAsia="Times New Roman"/>
                      <w:sz w:val="20"/>
                    </w:rPr>
                    <w:t>March 29</w:t>
                  </w:r>
                </w:p>
              </w:tc>
              <w:tc>
                <w:tcPr>
                  <w:tcW w:w="732"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2D9A8C1F" w14:textId="77777777" w:rsidR="000966EE" w:rsidRPr="0028446B" w:rsidRDefault="000966EE" w:rsidP="004F1660">
                  <w:pPr>
                    <w:rPr>
                      <w:rFonts w:eastAsia="Times New Roman"/>
                      <w:sz w:val="20"/>
                    </w:rPr>
                  </w:pPr>
                  <w:r w:rsidRPr="0028446B">
                    <w:rPr>
                      <w:rFonts w:eastAsia="Times New Roman"/>
                      <w:sz w:val="20"/>
                    </w:rPr>
                    <w:t>June 28</w:t>
                  </w:r>
                </w:p>
              </w:tc>
              <w:tc>
                <w:tcPr>
                  <w:tcW w:w="789"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1CFE3B09" w14:textId="77777777" w:rsidR="000966EE" w:rsidRPr="0028446B" w:rsidRDefault="000966EE" w:rsidP="004F1660">
                  <w:pPr>
                    <w:rPr>
                      <w:rFonts w:eastAsia="Times New Roman"/>
                      <w:sz w:val="20"/>
                    </w:rPr>
                  </w:pPr>
                  <w:r w:rsidRPr="0028446B">
                    <w:rPr>
                      <w:rFonts w:eastAsia="Times New Roman"/>
                      <w:sz w:val="20"/>
                    </w:rPr>
                    <w:t>8-10 a.m.</w:t>
                  </w:r>
                </w:p>
              </w:tc>
            </w:tr>
            <w:tr w:rsidR="000966EE" w:rsidRPr="0028446B" w14:paraId="3A298208" w14:textId="77777777" w:rsidTr="000966EE">
              <w:trPr>
                <w:tblCellSpacing w:w="0" w:type="dxa"/>
              </w:trPr>
              <w:tc>
                <w:tcPr>
                  <w:tcW w:w="11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793D15" w14:textId="77777777" w:rsidR="000966EE" w:rsidRPr="0028446B" w:rsidRDefault="000966EE" w:rsidP="004F1660">
                  <w:pPr>
                    <w:rPr>
                      <w:rFonts w:eastAsia="Times New Roman"/>
                      <w:sz w:val="20"/>
                    </w:rPr>
                  </w:pPr>
                  <w:r w:rsidRPr="0028446B">
                    <w:rPr>
                      <w:rFonts w:eastAsia="Times New Roman"/>
                      <w:sz w:val="20"/>
                    </w:rPr>
                    <w:t>Thursday 10 AM</w:t>
                  </w:r>
                </w:p>
              </w:tc>
              <w:tc>
                <w:tcPr>
                  <w:tcW w:w="10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293C52" w14:textId="77777777" w:rsidR="000966EE" w:rsidRPr="0028446B" w:rsidRDefault="000966EE" w:rsidP="004F1660">
                  <w:pPr>
                    <w:rPr>
                      <w:rFonts w:eastAsia="Times New Roman"/>
                      <w:sz w:val="20"/>
                    </w:rPr>
                  </w:pPr>
                  <w:r w:rsidRPr="0028446B">
                    <w:rPr>
                      <w:rFonts w:eastAsia="Times New Roman"/>
                      <w:sz w:val="20"/>
                    </w:rPr>
                    <w:t>Thursday</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FC12FE" w14:textId="77777777" w:rsidR="000966EE" w:rsidRPr="0028446B" w:rsidRDefault="000966EE" w:rsidP="004F1660">
                  <w:pPr>
                    <w:rPr>
                      <w:rFonts w:eastAsia="Times New Roman"/>
                      <w:sz w:val="20"/>
                    </w:rPr>
                  </w:pPr>
                  <w:r w:rsidRPr="0028446B">
                    <w:rPr>
                      <w:rFonts w:eastAsia="Times New Roman"/>
                      <w:sz w:val="20"/>
                    </w:rPr>
                    <w:t>Dec. 14</w:t>
                  </w:r>
                </w:p>
              </w:tc>
              <w:tc>
                <w:tcPr>
                  <w:tcW w:w="7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71881D" w14:textId="77777777" w:rsidR="000966EE" w:rsidRPr="0028446B" w:rsidRDefault="000966EE" w:rsidP="004F1660">
                  <w:pPr>
                    <w:rPr>
                      <w:rFonts w:eastAsia="Times New Roman"/>
                      <w:sz w:val="20"/>
                    </w:rPr>
                  </w:pPr>
                  <w:r w:rsidRPr="0028446B">
                    <w:rPr>
                      <w:rFonts w:eastAsia="Times New Roman"/>
                      <w:sz w:val="20"/>
                    </w:rPr>
                    <w:t>March 29</w:t>
                  </w:r>
                </w:p>
              </w:tc>
              <w:tc>
                <w:tcPr>
                  <w:tcW w:w="73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7FCBD3" w14:textId="77777777" w:rsidR="000966EE" w:rsidRPr="0028446B" w:rsidRDefault="000966EE" w:rsidP="004F1660">
                  <w:pPr>
                    <w:rPr>
                      <w:rFonts w:eastAsia="Times New Roman"/>
                      <w:sz w:val="20"/>
                    </w:rPr>
                  </w:pPr>
                  <w:r w:rsidRPr="0028446B">
                    <w:rPr>
                      <w:rFonts w:eastAsia="Times New Roman"/>
                      <w:sz w:val="20"/>
                    </w:rPr>
                    <w:t>June 28</w:t>
                  </w:r>
                </w:p>
              </w:tc>
              <w:tc>
                <w:tcPr>
                  <w:tcW w:w="7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BB5144" w14:textId="77777777" w:rsidR="000966EE" w:rsidRPr="0028446B" w:rsidRDefault="000966EE" w:rsidP="004F1660">
                  <w:pPr>
                    <w:rPr>
                      <w:rFonts w:eastAsia="Times New Roman"/>
                      <w:sz w:val="20"/>
                    </w:rPr>
                  </w:pPr>
                  <w:r w:rsidRPr="0028446B">
                    <w:rPr>
                      <w:rFonts w:eastAsia="Times New Roman"/>
                      <w:sz w:val="20"/>
                    </w:rPr>
                    <w:t>10:30 a.m.–12:30 p.m.</w:t>
                  </w:r>
                </w:p>
              </w:tc>
            </w:tr>
            <w:tr w:rsidR="000966EE" w:rsidRPr="0028446B" w14:paraId="7B623232" w14:textId="77777777" w:rsidTr="000966EE">
              <w:trPr>
                <w:tblCellSpacing w:w="0" w:type="dxa"/>
              </w:trPr>
              <w:tc>
                <w:tcPr>
                  <w:tcW w:w="1184"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656E4F23" w14:textId="77777777" w:rsidR="000966EE" w:rsidRPr="0028446B" w:rsidRDefault="000966EE" w:rsidP="004F1660">
                  <w:pPr>
                    <w:rPr>
                      <w:rFonts w:eastAsia="Times New Roman"/>
                      <w:sz w:val="20"/>
                    </w:rPr>
                  </w:pPr>
                  <w:r w:rsidRPr="0028446B">
                    <w:rPr>
                      <w:rFonts w:eastAsia="Times New Roman"/>
                      <w:sz w:val="20"/>
                    </w:rPr>
                    <w:t>Thursday 1:30 PM</w:t>
                  </w:r>
                </w:p>
              </w:tc>
              <w:tc>
                <w:tcPr>
                  <w:tcW w:w="1084"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53DED093" w14:textId="77777777" w:rsidR="000966EE" w:rsidRPr="0028446B" w:rsidRDefault="000966EE" w:rsidP="004F1660">
                  <w:pPr>
                    <w:rPr>
                      <w:rFonts w:eastAsia="Times New Roman"/>
                      <w:sz w:val="20"/>
                    </w:rPr>
                  </w:pPr>
                  <w:r w:rsidRPr="0028446B">
                    <w:rPr>
                      <w:rFonts w:eastAsia="Times New Roman"/>
                      <w:sz w:val="20"/>
                    </w:rPr>
                    <w:t>Thursday</w:t>
                  </w:r>
                </w:p>
              </w:tc>
              <w:tc>
                <w:tcPr>
                  <w:tcW w:w="580"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25F46F98" w14:textId="77777777" w:rsidR="000966EE" w:rsidRPr="0028446B" w:rsidRDefault="000966EE" w:rsidP="004F1660">
                  <w:pPr>
                    <w:rPr>
                      <w:rFonts w:eastAsia="Times New Roman"/>
                      <w:sz w:val="20"/>
                    </w:rPr>
                  </w:pPr>
                  <w:r w:rsidRPr="0028446B">
                    <w:rPr>
                      <w:rFonts w:eastAsia="Times New Roman"/>
                      <w:sz w:val="20"/>
                    </w:rPr>
                    <w:t>Dec. 14</w:t>
                  </w:r>
                </w:p>
              </w:tc>
              <w:tc>
                <w:tcPr>
                  <w:tcW w:w="783"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2D69EC0B" w14:textId="77777777" w:rsidR="000966EE" w:rsidRPr="0028446B" w:rsidRDefault="000966EE" w:rsidP="004F1660">
                  <w:pPr>
                    <w:rPr>
                      <w:rFonts w:eastAsia="Times New Roman"/>
                      <w:sz w:val="20"/>
                    </w:rPr>
                  </w:pPr>
                  <w:r w:rsidRPr="0028446B">
                    <w:rPr>
                      <w:rFonts w:eastAsia="Times New Roman"/>
                      <w:sz w:val="20"/>
                    </w:rPr>
                    <w:t>March 29</w:t>
                  </w:r>
                </w:p>
              </w:tc>
              <w:tc>
                <w:tcPr>
                  <w:tcW w:w="732"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539122F5" w14:textId="77777777" w:rsidR="000966EE" w:rsidRPr="0028446B" w:rsidRDefault="000966EE" w:rsidP="004F1660">
                  <w:pPr>
                    <w:rPr>
                      <w:rFonts w:eastAsia="Times New Roman"/>
                      <w:sz w:val="20"/>
                    </w:rPr>
                  </w:pPr>
                  <w:r w:rsidRPr="0028446B">
                    <w:rPr>
                      <w:rFonts w:eastAsia="Times New Roman"/>
                      <w:sz w:val="20"/>
                    </w:rPr>
                    <w:t>June 28</w:t>
                  </w:r>
                </w:p>
              </w:tc>
              <w:tc>
                <w:tcPr>
                  <w:tcW w:w="789" w:type="dxa"/>
                  <w:tcBorders>
                    <w:top w:val="outset" w:sz="6" w:space="0" w:color="auto"/>
                    <w:left w:val="outset" w:sz="6" w:space="0" w:color="auto"/>
                    <w:bottom w:val="outset" w:sz="6" w:space="0" w:color="auto"/>
                    <w:right w:val="outset" w:sz="6" w:space="0" w:color="auto"/>
                  </w:tcBorders>
                  <w:shd w:val="clear" w:color="auto" w:fill="FFEFD5"/>
                  <w:vAlign w:val="center"/>
                  <w:hideMark/>
                </w:tcPr>
                <w:p w14:paraId="01F6FD5B" w14:textId="77777777" w:rsidR="000966EE" w:rsidRPr="0028446B" w:rsidRDefault="000966EE" w:rsidP="004F1660">
                  <w:pPr>
                    <w:rPr>
                      <w:rFonts w:eastAsia="Times New Roman"/>
                      <w:sz w:val="20"/>
                    </w:rPr>
                  </w:pPr>
                  <w:r w:rsidRPr="0028446B">
                    <w:rPr>
                      <w:rFonts w:eastAsia="Times New Roman"/>
                      <w:sz w:val="20"/>
                    </w:rPr>
                    <w:t>1-3 p.m.</w:t>
                  </w:r>
                </w:p>
              </w:tc>
            </w:tr>
          </w:tbl>
          <w:p w14:paraId="012C9378" w14:textId="77777777" w:rsidR="000966EE" w:rsidRPr="0028446B" w:rsidRDefault="000966EE" w:rsidP="004F1660">
            <w:pPr>
              <w:rPr>
                <w:rFonts w:eastAsia="Times New Roman"/>
                <w:sz w:val="20"/>
              </w:rPr>
            </w:pPr>
            <w:r w:rsidRPr="0028446B">
              <w:rPr>
                <w:rFonts w:eastAsia="Times New Roman"/>
                <w:sz w:val="20"/>
              </w:rPr>
              <w:t>*For hybrid classes that meet more than once per week, use the schedule for classes held on campus.</w:t>
            </w:r>
          </w:p>
          <w:p w14:paraId="77B0D8C9" w14:textId="77777777" w:rsidR="000966EE" w:rsidRPr="0028446B" w:rsidRDefault="000966EE" w:rsidP="00250248">
            <w:pPr>
              <w:tabs>
                <w:tab w:val="left" w:pos="360"/>
              </w:tabs>
              <w:rPr>
                <w:sz w:val="22"/>
                <w:lang w:bidi="x-none"/>
              </w:rPr>
            </w:pPr>
          </w:p>
          <w:p w14:paraId="56799DD1" w14:textId="77777777" w:rsidR="000966EE" w:rsidRPr="0028446B" w:rsidRDefault="000966EE" w:rsidP="00250248">
            <w:pPr>
              <w:tabs>
                <w:tab w:val="left" w:pos="360"/>
              </w:tabs>
              <w:rPr>
                <w:sz w:val="22"/>
                <w:lang w:bidi="x-none"/>
              </w:rPr>
            </w:pPr>
          </w:p>
          <w:p w14:paraId="43810014" w14:textId="4A6412FB" w:rsidR="000966EE" w:rsidRPr="0028446B" w:rsidRDefault="000966EE" w:rsidP="00250248">
            <w:pPr>
              <w:tabs>
                <w:tab w:val="left" w:pos="360"/>
              </w:tabs>
              <w:rPr>
                <w:i/>
                <w:szCs w:val="24"/>
                <w:lang w:bidi="x-none"/>
              </w:rPr>
            </w:pPr>
            <w:r w:rsidRPr="0028446B">
              <w:rPr>
                <w:i/>
                <w:szCs w:val="24"/>
                <w:lang w:bidi="x-none"/>
              </w:rPr>
              <w:t>Discussion followed on particular courses that might not be represented in the proposed schedule, including:</w:t>
            </w:r>
          </w:p>
          <w:p w14:paraId="60E6DC63" w14:textId="7DFE0680" w:rsidR="000966EE" w:rsidRPr="0028446B" w:rsidRDefault="000966EE" w:rsidP="00250248">
            <w:pPr>
              <w:tabs>
                <w:tab w:val="left" w:pos="360"/>
              </w:tabs>
              <w:rPr>
                <w:i/>
                <w:szCs w:val="24"/>
                <w:lang w:bidi="x-none"/>
              </w:rPr>
            </w:pPr>
            <w:r w:rsidRPr="0028446B">
              <w:rPr>
                <w:i/>
                <w:szCs w:val="24"/>
                <w:lang w:bidi="x-none"/>
              </w:rPr>
              <w:t xml:space="preserve">-A class meeting at 5pm on just Tuesdays that would not have a slot in this new schedule. </w:t>
            </w:r>
          </w:p>
          <w:p w14:paraId="2B30AFCF" w14:textId="18941E0D" w:rsidR="000966EE" w:rsidRPr="0028446B" w:rsidRDefault="000966EE" w:rsidP="00250248">
            <w:pPr>
              <w:tabs>
                <w:tab w:val="left" w:pos="360"/>
              </w:tabs>
              <w:rPr>
                <w:i/>
                <w:szCs w:val="24"/>
                <w:lang w:bidi="x-none"/>
              </w:rPr>
            </w:pPr>
            <w:r w:rsidRPr="0028446B">
              <w:rPr>
                <w:i/>
                <w:szCs w:val="24"/>
                <w:lang w:bidi="x-none"/>
              </w:rPr>
              <w:t xml:space="preserve">-A </w:t>
            </w:r>
            <w:r w:rsidR="004773B2" w:rsidRPr="0028446B">
              <w:rPr>
                <w:i/>
                <w:szCs w:val="24"/>
                <w:lang w:bidi="x-none"/>
              </w:rPr>
              <w:t>3-hour</w:t>
            </w:r>
            <w:r w:rsidRPr="0028446B">
              <w:rPr>
                <w:i/>
                <w:szCs w:val="24"/>
                <w:lang w:bidi="x-none"/>
              </w:rPr>
              <w:t xml:space="preserve"> </w:t>
            </w:r>
            <w:r w:rsidR="004773B2" w:rsidRPr="0028446B">
              <w:rPr>
                <w:i/>
                <w:szCs w:val="24"/>
                <w:lang w:bidi="x-none"/>
              </w:rPr>
              <w:t>face-to-face</w:t>
            </w:r>
            <w:r w:rsidRPr="0028446B">
              <w:rPr>
                <w:i/>
                <w:szCs w:val="24"/>
                <w:lang w:bidi="x-none"/>
              </w:rPr>
              <w:t xml:space="preserve"> hybrid class, </w:t>
            </w:r>
            <w:r w:rsidR="004773B2" w:rsidRPr="0028446B">
              <w:rPr>
                <w:i/>
                <w:szCs w:val="24"/>
                <w:lang w:bidi="x-none"/>
              </w:rPr>
              <w:t>meeting once</w:t>
            </w:r>
            <w:r w:rsidRPr="0028446B">
              <w:rPr>
                <w:i/>
                <w:szCs w:val="24"/>
                <w:lang w:bidi="x-none"/>
              </w:rPr>
              <w:t xml:space="preserve"> per week from 5-8pm. Lee clarified this would fall under the schedule for a nighttime class that meets once per week.</w:t>
            </w:r>
          </w:p>
          <w:p w14:paraId="1F5F4911" w14:textId="2EE71382" w:rsidR="000966EE" w:rsidRPr="0028446B" w:rsidRDefault="000966EE" w:rsidP="008A1389">
            <w:pPr>
              <w:tabs>
                <w:tab w:val="left" w:pos="360"/>
              </w:tabs>
              <w:rPr>
                <w:i/>
                <w:szCs w:val="24"/>
                <w:lang w:bidi="x-none"/>
              </w:rPr>
            </w:pPr>
            <w:r w:rsidRPr="0028446B">
              <w:rPr>
                <w:i/>
                <w:szCs w:val="24"/>
                <w:lang w:bidi="x-none"/>
              </w:rPr>
              <w:t>-An online (not hybrid) class that requires a proctored Final Exam.</w:t>
            </w:r>
          </w:p>
          <w:p w14:paraId="57F58ACF" w14:textId="01DAF9ED" w:rsidR="000966EE" w:rsidRPr="0028446B" w:rsidRDefault="000966EE" w:rsidP="008A1389">
            <w:pPr>
              <w:tabs>
                <w:tab w:val="left" w:pos="360"/>
              </w:tabs>
              <w:rPr>
                <w:i/>
                <w:szCs w:val="24"/>
                <w:lang w:bidi="x-none"/>
              </w:rPr>
            </w:pPr>
            <w:r w:rsidRPr="0028446B">
              <w:rPr>
                <w:i/>
                <w:szCs w:val="24"/>
                <w:lang w:bidi="x-none"/>
              </w:rPr>
              <w:lastRenderedPageBreak/>
              <w:t>-Hyrbrid class(es) on Sundays need a slot</w:t>
            </w:r>
          </w:p>
          <w:p w14:paraId="71E43252" w14:textId="77777777" w:rsidR="000966EE" w:rsidRPr="0028446B" w:rsidRDefault="000966EE" w:rsidP="008A1389">
            <w:pPr>
              <w:tabs>
                <w:tab w:val="left" w:pos="360"/>
              </w:tabs>
              <w:rPr>
                <w:szCs w:val="24"/>
                <w:lang w:bidi="x-none"/>
              </w:rPr>
            </w:pPr>
          </w:p>
          <w:p w14:paraId="33748FE5" w14:textId="09BAA26B" w:rsidR="000966EE" w:rsidRPr="0028446B" w:rsidRDefault="000966EE" w:rsidP="008A1389">
            <w:pPr>
              <w:tabs>
                <w:tab w:val="left" w:pos="360"/>
              </w:tabs>
              <w:rPr>
                <w:b/>
                <w:szCs w:val="24"/>
                <w:lang w:bidi="x-none"/>
              </w:rPr>
            </w:pPr>
            <w:r w:rsidRPr="0028446B">
              <w:rPr>
                <w:b/>
                <w:szCs w:val="24"/>
                <w:lang w:bidi="x-none"/>
              </w:rPr>
              <w:t>Senate members are asked to solicit feedback from constituents regarding the newly proposed Finals schedule for Hybrid classes.</w:t>
            </w:r>
          </w:p>
          <w:p w14:paraId="48B29A97" w14:textId="77777777" w:rsidR="000966EE" w:rsidRPr="0028446B" w:rsidRDefault="000966EE" w:rsidP="008A1389">
            <w:pPr>
              <w:tabs>
                <w:tab w:val="left" w:pos="360"/>
              </w:tabs>
              <w:rPr>
                <w:szCs w:val="24"/>
                <w:lang w:bidi="x-none"/>
              </w:rPr>
            </w:pPr>
          </w:p>
          <w:p w14:paraId="0156A3B2" w14:textId="23D17AD7" w:rsidR="000966EE" w:rsidRPr="0028446B" w:rsidRDefault="000966EE" w:rsidP="004F1660">
            <w:pPr>
              <w:tabs>
                <w:tab w:val="left" w:pos="360"/>
              </w:tabs>
              <w:rPr>
                <w:b/>
                <w:szCs w:val="24"/>
                <w:lang w:bidi="x-none"/>
              </w:rPr>
            </w:pPr>
            <w:r w:rsidRPr="0028446B">
              <w:rPr>
                <w:b/>
                <w:szCs w:val="24"/>
                <w:lang w:bidi="x-none"/>
              </w:rPr>
              <w:t xml:space="preserve">Senate members </w:t>
            </w:r>
            <w:r w:rsidR="00274089">
              <w:rPr>
                <w:b/>
                <w:szCs w:val="24"/>
                <w:lang w:bidi="x-none"/>
              </w:rPr>
              <w:t>are</w:t>
            </w:r>
            <w:r w:rsidRPr="0028446B">
              <w:rPr>
                <w:b/>
                <w:szCs w:val="24"/>
                <w:lang w:bidi="x-none"/>
              </w:rPr>
              <w:t xml:space="preserve"> also asked to let constituents and students know that the Testing Center is highly impacted during Finals Week, and students would need to schedule two weeks ahead of time.</w:t>
            </w:r>
          </w:p>
          <w:p w14:paraId="7934FF0C" w14:textId="76EB54CF" w:rsidR="000966EE" w:rsidRPr="0028446B" w:rsidRDefault="000966EE" w:rsidP="004F1660">
            <w:pPr>
              <w:tabs>
                <w:tab w:val="left" w:pos="360"/>
              </w:tabs>
              <w:rPr>
                <w:b/>
                <w:sz w:val="22"/>
                <w:lang w:bidi="x-none"/>
              </w:rPr>
            </w:pPr>
          </w:p>
        </w:tc>
      </w:tr>
      <w:tr w:rsidR="000966EE" w:rsidRPr="00467A99" w14:paraId="13B50FA2" w14:textId="13251A90" w:rsidTr="000966EE">
        <w:tc>
          <w:tcPr>
            <w:tcW w:w="883" w:type="pct"/>
          </w:tcPr>
          <w:p w14:paraId="6F7E1082" w14:textId="5A6B7AA9" w:rsidR="000966EE" w:rsidRDefault="000966EE" w:rsidP="00C05315">
            <w:pPr>
              <w:rPr>
                <w:rFonts w:ascii="Cambria" w:hAnsi="Cambria"/>
                <w:sz w:val="22"/>
                <w:lang w:bidi="x-none"/>
              </w:rPr>
            </w:pPr>
            <w:r>
              <w:rPr>
                <w:rFonts w:ascii="Cambria" w:hAnsi="Cambria"/>
                <w:sz w:val="22"/>
                <w:lang w:bidi="x-none"/>
              </w:rPr>
              <w:lastRenderedPageBreak/>
              <w:t xml:space="preserve">        c.    President’s Report</w:t>
            </w:r>
          </w:p>
          <w:p w14:paraId="3D9DD9F6" w14:textId="77777777" w:rsidR="000966EE" w:rsidRPr="00B762F9" w:rsidRDefault="000966EE" w:rsidP="00B762F9">
            <w:pPr>
              <w:pStyle w:val="ListParagraph"/>
              <w:numPr>
                <w:ilvl w:val="2"/>
                <w:numId w:val="22"/>
              </w:numPr>
              <w:rPr>
                <w:rFonts w:ascii="Cambria" w:hAnsi="Cambria"/>
                <w:sz w:val="22"/>
                <w:lang w:bidi="x-none"/>
              </w:rPr>
            </w:pPr>
            <w:r w:rsidRPr="00B762F9">
              <w:rPr>
                <w:rFonts w:ascii="Cambria" w:hAnsi="Cambria"/>
                <w:sz w:val="22"/>
                <w:lang w:bidi="x-none"/>
              </w:rPr>
              <w:t>Summer Activity</w:t>
            </w:r>
          </w:p>
          <w:p w14:paraId="6BBF8C34" w14:textId="7E47C3A2" w:rsidR="000966EE" w:rsidRDefault="000966EE" w:rsidP="00B762F9">
            <w:pPr>
              <w:pStyle w:val="ListParagraph"/>
              <w:numPr>
                <w:ilvl w:val="2"/>
                <w:numId w:val="22"/>
              </w:numPr>
              <w:rPr>
                <w:rFonts w:ascii="Cambria" w:hAnsi="Cambria"/>
                <w:sz w:val="22"/>
                <w:lang w:bidi="x-none"/>
              </w:rPr>
            </w:pPr>
            <w:r w:rsidRPr="00B762F9">
              <w:rPr>
                <w:rFonts w:ascii="Cambria" w:hAnsi="Cambria"/>
                <w:sz w:val="22"/>
                <w:lang w:bidi="x-none"/>
              </w:rPr>
              <w:t>Governance Summit</w:t>
            </w:r>
          </w:p>
          <w:p w14:paraId="6E7D1CF8" w14:textId="50CD4E47" w:rsidR="000966EE" w:rsidRPr="00B762F9" w:rsidRDefault="000966EE" w:rsidP="00BD3DBA">
            <w:pPr>
              <w:pStyle w:val="ListParagraph"/>
              <w:ind w:left="1080"/>
              <w:rPr>
                <w:rFonts w:ascii="Cambria" w:hAnsi="Cambria"/>
                <w:sz w:val="22"/>
                <w:lang w:bidi="x-none"/>
              </w:rPr>
            </w:pPr>
            <w:r>
              <w:rPr>
                <w:rFonts w:ascii="Cambria" w:hAnsi="Cambria"/>
                <w:sz w:val="22"/>
              </w:rPr>
              <w:t xml:space="preserve">#10/2/17-3          </w:t>
            </w:r>
          </w:p>
          <w:p w14:paraId="759F98B4" w14:textId="67923813" w:rsidR="000966EE" w:rsidRPr="00543163" w:rsidRDefault="000966EE" w:rsidP="00543163">
            <w:pPr>
              <w:ind w:left="360"/>
              <w:rPr>
                <w:rFonts w:ascii="Cambria" w:hAnsi="Cambria"/>
                <w:sz w:val="22"/>
                <w:lang w:bidi="x-none"/>
              </w:rPr>
            </w:pPr>
          </w:p>
        </w:tc>
        <w:tc>
          <w:tcPr>
            <w:tcW w:w="4117" w:type="pct"/>
          </w:tcPr>
          <w:p w14:paraId="506AA29D" w14:textId="2ACDA8A8" w:rsidR="000966EE" w:rsidRPr="00274089" w:rsidRDefault="000966EE" w:rsidP="00301B3B">
            <w:pPr>
              <w:tabs>
                <w:tab w:val="left" w:pos="360"/>
              </w:tabs>
              <w:rPr>
                <w:szCs w:val="24"/>
                <w:lang w:bidi="x-none"/>
              </w:rPr>
            </w:pPr>
            <w:r w:rsidRPr="00274089">
              <w:rPr>
                <w:szCs w:val="24"/>
                <w:lang w:bidi="x-none"/>
              </w:rPr>
              <w:t>i) In Spring, we approved a $3,000 summer stipend for Summer Academic Senate President work. We concurred we would discuss this in Fall. Escoto and former AS President Holcroft presented a timesheet of duties carried out over Summer.</w:t>
            </w:r>
          </w:p>
          <w:p w14:paraId="06A6186C" w14:textId="77777777" w:rsidR="000966EE" w:rsidRPr="00274089" w:rsidRDefault="000966EE" w:rsidP="00301B3B">
            <w:pPr>
              <w:tabs>
                <w:tab w:val="left" w:pos="360"/>
              </w:tabs>
              <w:rPr>
                <w:b/>
                <w:szCs w:val="24"/>
                <w:lang w:bidi="x-none"/>
              </w:rPr>
            </w:pPr>
          </w:p>
          <w:p w14:paraId="2D038DAD" w14:textId="2ECC08BA" w:rsidR="000966EE" w:rsidRPr="00274089" w:rsidRDefault="000966EE" w:rsidP="00301B3B">
            <w:pPr>
              <w:tabs>
                <w:tab w:val="left" w:pos="360"/>
              </w:tabs>
              <w:rPr>
                <w:szCs w:val="24"/>
                <w:lang w:bidi="x-none"/>
              </w:rPr>
            </w:pPr>
            <w:r w:rsidRPr="00274089">
              <w:rPr>
                <w:szCs w:val="24"/>
                <w:lang w:bidi="x-none"/>
              </w:rPr>
              <w:t>ii) Governance Summit</w:t>
            </w:r>
          </w:p>
          <w:p w14:paraId="4D060584" w14:textId="1CB1D817" w:rsidR="000966EE" w:rsidRPr="0028446B" w:rsidRDefault="000966EE" w:rsidP="00A1131A">
            <w:r w:rsidRPr="00274089">
              <w:rPr>
                <w:szCs w:val="24"/>
              </w:rPr>
              <w:t xml:space="preserve">The Governance Summit </w:t>
            </w:r>
            <w:r w:rsidR="007C4820">
              <w:rPr>
                <w:szCs w:val="24"/>
              </w:rPr>
              <w:t xml:space="preserve">was and is planning to be </w:t>
            </w:r>
            <w:r w:rsidR="00274089">
              <w:rPr>
                <w:szCs w:val="24"/>
              </w:rPr>
              <w:t>held</w:t>
            </w:r>
            <w:r w:rsidRPr="00274089">
              <w:rPr>
                <w:szCs w:val="24"/>
              </w:rPr>
              <w:t xml:space="preserve"> just before the year starts</w:t>
            </w:r>
            <w:r w:rsidR="00274089">
              <w:rPr>
                <w:szCs w:val="24"/>
              </w:rPr>
              <w:t xml:space="preserve"> in Fall</w:t>
            </w:r>
            <w:r w:rsidRPr="00274089">
              <w:rPr>
                <w:szCs w:val="24"/>
              </w:rPr>
              <w:t>, looking back on the previous year, going over past goals, seeing if we met these goals, and going forward with new goals</w:t>
            </w:r>
            <w:r w:rsidRPr="0028446B">
              <w:t>. Participants include</w:t>
            </w:r>
            <w:r w:rsidR="007C4820">
              <w:t>d</w:t>
            </w:r>
            <w:r w:rsidRPr="0028446B">
              <w:t xml:space="preserve"> leaders from all segments of Foothill College, including </w:t>
            </w:r>
            <w:r w:rsidR="007C4820">
              <w:t xml:space="preserve">classified </w:t>
            </w:r>
            <w:r w:rsidRPr="0028446B">
              <w:t xml:space="preserve">staff, administrators, faculty, and students). </w:t>
            </w:r>
          </w:p>
          <w:p w14:paraId="0A1E5B5D" w14:textId="77777777" w:rsidR="000966EE" w:rsidRPr="0028446B" w:rsidRDefault="000966EE" w:rsidP="00A1131A"/>
          <w:p w14:paraId="7748BD7B" w14:textId="6DBBA253" w:rsidR="000966EE" w:rsidRPr="0028446B" w:rsidRDefault="000966EE" w:rsidP="00105E99">
            <w:r w:rsidRPr="0028446B">
              <w:t>The focus from this Fall’s Governance Summit included the unveiling of the new College-wide goal</w:t>
            </w:r>
            <w:r w:rsidR="007C4820">
              <w:t>s</w:t>
            </w:r>
            <w:r w:rsidRPr="0028446B">
              <w:t>: E</w:t>
            </w:r>
            <w:r w:rsidRPr="0028446B">
              <w:rPr>
                <w:vertAlign w:val="superscript"/>
              </w:rPr>
              <w:t>2</w:t>
            </w:r>
            <w:r w:rsidRPr="0028446B">
              <w:t>SG</w:t>
            </w:r>
          </w:p>
          <w:p w14:paraId="2E43A828" w14:textId="77777777" w:rsidR="000966EE" w:rsidRPr="0028446B" w:rsidRDefault="000966EE" w:rsidP="00105E99"/>
          <w:p w14:paraId="7496D042" w14:textId="7C789E87" w:rsidR="000966EE" w:rsidRPr="0028446B" w:rsidRDefault="000966EE" w:rsidP="00105E99">
            <w:r w:rsidRPr="0028446B">
              <w:t>For a brief overview, E</w:t>
            </w:r>
            <w:r w:rsidRPr="0028446B">
              <w:rPr>
                <w:vertAlign w:val="superscript"/>
              </w:rPr>
              <w:t>2</w:t>
            </w:r>
            <w:r w:rsidRPr="0028446B">
              <w:t xml:space="preserve">SG can be broken down </w:t>
            </w:r>
            <w:r w:rsidR="00274089">
              <w:t>in</w:t>
            </w:r>
            <w:r w:rsidRPr="0028446B">
              <w:t>to the following:</w:t>
            </w:r>
          </w:p>
          <w:p w14:paraId="6ECB9045" w14:textId="77777777" w:rsidR="000966EE" w:rsidRPr="0028446B" w:rsidRDefault="000966EE" w:rsidP="00105E99"/>
          <w:p w14:paraId="567BBEBD" w14:textId="77777777" w:rsidR="000966EE" w:rsidRPr="0028446B" w:rsidRDefault="000966EE" w:rsidP="00105E99">
            <w:r w:rsidRPr="0028446B">
              <w:t>*Equity Plan</w:t>
            </w:r>
          </w:p>
          <w:p w14:paraId="64513E30" w14:textId="45158BB4" w:rsidR="000966EE" w:rsidRPr="0028446B" w:rsidRDefault="000966EE" w:rsidP="00105E99">
            <w:r w:rsidRPr="0028446B">
              <w:t>Develop an integrated plan, identify goals for alignment with equity</w:t>
            </w:r>
            <w:r w:rsidR="007C4820">
              <w:t>, student success and support programs</w:t>
            </w:r>
            <w:r w:rsidRPr="0028446B">
              <w:t>, and basic skills; focus on efforts to integrate equity with enrollment strategies (access, retention and persistence) to close equity gaps while increasing enrollments at the same time.</w:t>
            </w:r>
          </w:p>
          <w:p w14:paraId="1BCB9600" w14:textId="77777777" w:rsidR="000966EE" w:rsidRPr="0028446B" w:rsidRDefault="000966EE" w:rsidP="00105E99">
            <w:r w:rsidRPr="0028446B">
              <w:t>*Enrollment Growth</w:t>
            </w:r>
          </w:p>
          <w:p w14:paraId="6C463A51" w14:textId="5C7BEB5A" w:rsidR="000966EE" w:rsidRPr="0028446B" w:rsidRDefault="000966EE" w:rsidP="00105E99">
            <w:r w:rsidRPr="0028446B">
              <w:t xml:space="preserve">Tied closely to Equity. </w:t>
            </w:r>
            <w:r w:rsidR="00274089">
              <w:t>In the next year, try to a</w:t>
            </w:r>
            <w:r w:rsidRPr="0028446B">
              <w:t>chieve more than 1.5% FTES growth at 500 productivity (+/- 25) with attention to integrating equity efforts related to enrollment, CTE, Sunnyvale Education Center, and education pathway</w:t>
            </w:r>
            <w:r w:rsidR="00274089">
              <w:t>s</w:t>
            </w:r>
            <w:r w:rsidRPr="0028446B">
              <w:t>.</w:t>
            </w:r>
          </w:p>
          <w:p w14:paraId="5D3817BB" w14:textId="77777777" w:rsidR="000966EE" w:rsidRPr="0028446B" w:rsidRDefault="000966EE" w:rsidP="00105E99">
            <w:r w:rsidRPr="0028446B">
              <w:t>*Service Leadership</w:t>
            </w:r>
          </w:p>
          <w:p w14:paraId="7507470C" w14:textId="04925CE7" w:rsidR="000966EE" w:rsidRPr="0028446B" w:rsidRDefault="000966EE" w:rsidP="00AC4870">
            <w:r w:rsidRPr="0028446B">
              <w:t>Plan and implement college-wide Service-Leadership initiative for students. Service Learning can include: Service Learning, Leadership Courses, Civic Engagement, Scholarship Research and Publication.</w:t>
            </w:r>
          </w:p>
          <w:p w14:paraId="156E028D" w14:textId="0D21F32F" w:rsidR="000966EE" w:rsidRPr="0028446B" w:rsidRDefault="000966EE" w:rsidP="00D538FF">
            <w:r w:rsidRPr="0028446B">
              <w:t>We also want our students to be emotionally intelligent, and socially aware, to become competent leaders. In the next certain amount of years, we want to harness student leadership skills to continue making Foothill a Community College leader in the USA.</w:t>
            </w:r>
          </w:p>
          <w:p w14:paraId="4EEE7AE9" w14:textId="77777777" w:rsidR="000966EE" w:rsidRPr="0028446B" w:rsidRDefault="000966EE" w:rsidP="00105E99">
            <w:r w:rsidRPr="0028446B">
              <w:t>*Governance</w:t>
            </w:r>
          </w:p>
          <w:p w14:paraId="2DEE0ED8" w14:textId="77777777" w:rsidR="000966EE" w:rsidRPr="0028446B" w:rsidRDefault="000966EE" w:rsidP="00105E99">
            <w:r w:rsidRPr="0028446B">
              <w:t>Plan and implement a review to restructure governance as identified in our Quality Focused Essay.</w:t>
            </w:r>
          </w:p>
          <w:p w14:paraId="6ED471C1" w14:textId="77777777" w:rsidR="000966EE" w:rsidRPr="0028446B" w:rsidRDefault="000966EE" w:rsidP="00A1131A"/>
          <w:p w14:paraId="2A439BCB" w14:textId="77777777" w:rsidR="000966EE" w:rsidRPr="00274089" w:rsidRDefault="000966EE" w:rsidP="00301B3B">
            <w:pPr>
              <w:tabs>
                <w:tab w:val="left" w:pos="360"/>
              </w:tabs>
              <w:rPr>
                <w:szCs w:val="24"/>
                <w:lang w:bidi="x-none"/>
              </w:rPr>
            </w:pPr>
            <w:r w:rsidRPr="00274089">
              <w:rPr>
                <w:szCs w:val="24"/>
                <w:lang w:bidi="x-none"/>
              </w:rPr>
              <w:t xml:space="preserve">For more on E2SG and additional goals for the upcoming school year, please refer to the document, </w:t>
            </w:r>
          </w:p>
          <w:p w14:paraId="1E022C0A" w14:textId="1C2F3935" w:rsidR="000966EE" w:rsidRPr="00274089" w:rsidRDefault="000966EE" w:rsidP="00301B3B">
            <w:pPr>
              <w:tabs>
                <w:tab w:val="left" w:pos="360"/>
              </w:tabs>
              <w:rPr>
                <w:szCs w:val="24"/>
                <w:lang w:bidi="x-none"/>
              </w:rPr>
            </w:pPr>
            <w:r w:rsidRPr="00274089">
              <w:rPr>
                <w:szCs w:val="24"/>
                <w:lang w:bidi="x-none"/>
              </w:rPr>
              <w:t>“2017-2018 Annual College Strategic Objectives”</w:t>
            </w:r>
          </w:p>
          <w:p w14:paraId="0CE87BED" w14:textId="77777777" w:rsidR="000966EE" w:rsidRPr="00274089" w:rsidRDefault="000966EE" w:rsidP="00301B3B">
            <w:pPr>
              <w:tabs>
                <w:tab w:val="left" w:pos="360"/>
              </w:tabs>
              <w:rPr>
                <w:szCs w:val="24"/>
                <w:lang w:bidi="x-none"/>
              </w:rPr>
            </w:pPr>
          </w:p>
          <w:p w14:paraId="4DE6EF31" w14:textId="2690DEC6" w:rsidR="000966EE" w:rsidRPr="00274089" w:rsidRDefault="000966EE" w:rsidP="00301B3B">
            <w:pPr>
              <w:tabs>
                <w:tab w:val="left" w:pos="360"/>
              </w:tabs>
              <w:rPr>
                <w:b/>
                <w:szCs w:val="24"/>
                <w:lang w:bidi="x-none"/>
              </w:rPr>
            </w:pPr>
            <w:r w:rsidRPr="00274089">
              <w:rPr>
                <w:b/>
                <w:szCs w:val="24"/>
                <w:lang w:bidi="x-none"/>
              </w:rPr>
              <w:t xml:space="preserve">Senators </w:t>
            </w:r>
            <w:r w:rsidR="00274089">
              <w:rPr>
                <w:b/>
                <w:szCs w:val="24"/>
                <w:lang w:bidi="x-none"/>
              </w:rPr>
              <w:t>are</w:t>
            </w:r>
            <w:r w:rsidRPr="00274089">
              <w:rPr>
                <w:b/>
                <w:szCs w:val="24"/>
                <w:lang w:bidi="x-none"/>
              </w:rPr>
              <w:t xml:space="preserve"> asked to share out these Governance goals to constituents</w:t>
            </w:r>
          </w:p>
          <w:p w14:paraId="68A8AEB7" w14:textId="77777777" w:rsidR="000966EE" w:rsidRPr="00274089" w:rsidRDefault="000966EE" w:rsidP="00301B3B">
            <w:pPr>
              <w:tabs>
                <w:tab w:val="left" w:pos="360"/>
              </w:tabs>
              <w:rPr>
                <w:i/>
                <w:szCs w:val="24"/>
                <w:lang w:bidi="x-none"/>
              </w:rPr>
            </w:pPr>
          </w:p>
          <w:p w14:paraId="34B20A8E" w14:textId="7D382634" w:rsidR="000966EE" w:rsidRPr="00274089" w:rsidRDefault="000966EE" w:rsidP="000915CD">
            <w:pPr>
              <w:tabs>
                <w:tab w:val="left" w:pos="360"/>
              </w:tabs>
              <w:rPr>
                <w:i/>
                <w:szCs w:val="24"/>
                <w:lang w:bidi="x-none"/>
              </w:rPr>
            </w:pPr>
            <w:r w:rsidRPr="00274089">
              <w:rPr>
                <w:i/>
                <w:szCs w:val="24"/>
                <w:lang w:bidi="x-none"/>
              </w:rPr>
              <w:t xml:space="preserve">A discussion began regarding productivity and anxiety, with a focus on </w:t>
            </w:r>
            <w:r w:rsidR="0059112C" w:rsidRPr="00AD1F41">
              <w:rPr>
                <w:i/>
                <w:szCs w:val="24"/>
                <w:lang w:bidi="x-none"/>
              </w:rPr>
              <w:t xml:space="preserve">providing </w:t>
            </w:r>
            <w:r w:rsidRPr="00AD1F41">
              <w:rPr>
                <w:i/>
                <w:szCs w:val="24"/>
                <w:lang w:bidi="x-none"/>
              </w:rPr>
              <w:t xml:space="preserve">faculty chairs </w:t>
            </w:r>
            <w:r w:rsidR="0059112C" w:rsidRPr="00AD1F41">
              <w:rPr>
                <w:i/>
                <w:szCs w:val="24"/>
                <w:lang w:bidi="x-none"/>
              </w:rPr>
              <w:t xml:space="preserve">additional </w:t>
            </w:r>
            <w:r w:rsidR="007C2527" w:rsidRPr="00AD1F41">
              <w:rPr>
                <w:i/>
                <w:szCs w:val="24"/>
                <w:lang w:bidi="x-none"/>
              </w:rPr>
              <w:t xml:space="preserve">education </w:t>
            </w:r>
            <w:r w:rsidRPr="00AD1F41">
              <w:rPr>
                <w:i/>
                <w:szCs w:val="24"/>
                <w:lang w:bidi="x-none"/>
              </w:rPr>
              <w:t>in order to determine how to schedule classes</w:t>
            </w:r>
            <w:r w:rsidR="00B01181" w:rsidRPr="00AD1F41">
              <w:rPr>
                <w:i/>
                <w:szCs w:val="24"/>
                <w:lang w:bidi="x-none"/>
              </w:rPr>
              <w:t xml:space="preserve"> and the impact of faculty load</w:t>
            </w:r>
            <w:r w:rsidRPr="00AD1F41">
              <w:rPr>
                <w:i/>
                <w:szCs w:val="24"/>
                <w:lang w:bidi="x-none"/>
              </w:rPr>
              <w:t>.</w:t>
            </w:r>
            <w:r w:rsidRPr="00274089">
              <w:rPr>
                <w:i/>
                <w:szCs w:val="24"/>
                <w:lang w:bidi="x-none"/>
              </w:rPr>
              <w:t xml:space="preserve"> </w:t>
            </w:r>
          </w:p>
          <w:p w14:paraId="6F3D2BA7" w14:textId="77777777" w:rsidR="0059112C" w:rsidRDefault="0059112C" w:rsidP="00301B3B">
            <w:pPr>
              <w:tabs>
                <w:tab w:val="left" w:pos="360"/>
              </w:tabs>
              <w:rPr>
                <w:i/>
                <w:szCs w:val="24"/>
                <w:lang w:bidi="x-none"/>
              </w:rPr>
            </w:pPr>
          </w:p>
          <w:p w14:paraId="4069CA20" w14:textId="1900BBC2" w:rsidR="000966EE" w:rsidRPr="00274089" w:rsidRDefault="004773B2" w:rsidP="00301B3B">
            <w:pPr>
              <w:tabs>
                <w:tab w:val="left" w:pos="360"/>
              </w:tabs>
              <w:rPr>
                <w:i/>
                <w:szCs w:val="24"/>
                <w:lang w:bidi="x-none"/>
              </w:rPr>
            </w:pPr>
            <w:r w:rsidRPr="00274089">
              <w:rPr>
                <w:i/>
                <w:szCs w:val="24"/>
                <w:lang w:bidi="x-none"/>
              </w:rPr>
              <w:t>Lisle</w:t>
            </w:r>
            <w:r w:rsidR="000966EE" w:rsidRPr="00274089">
              <w:rPr>
                <w:i/>
                <w:szCs w:val="24"/>
                <w:lang w:bidi="x-none"/>
              </w:rPr>
              <w:t xml:space="preserve"> clarified that this Fall, our productivity is up and our enrollment is almost equal (we are at -.05%) to Fall ’16. We achieved this by looking at individual classes,</w:t>
            </w:r>
            <w:r w:rsidR="00274089">
              <w:rPr>
                <w:i/>
                <w:szCs w:val="24"/>
                <w:lang w:bidi="x-none"/>
              </w:rPr>
              <w:t xml:space="preserve"> and</w:t>
            </w:r>
            <w:r w:rsidR="000966EE" w:rsidRPr="00274089">
              <w:rPr>
                <w:i/>
                <w:szCs w:val="24"/>
                <w:lang w:bidi="x-none"/>
              </w:rPr>
              <w:t xml:space="preserve"> applying data at the course level. Productivity is also being looked at using a college-wide approach, so that it is not just one division that can or cannot make it. Getting the productivity down to the program level can help faculty make decisions regarding classes.</w:t>
            </w:r>
          </w:p>
          <w:p w14:paraId="01C9A61A" w14:textId="77777777" w:rsidR="000966EE" w:rsidRPr="00274089" w:rsidRDefault="000966EE" w:rsidP="00301B3B">
            <w:pPr>
              <w:tabs>
                <w:tab w:val="left" w:pos="360"/>
              </w:tabs>
              <w:rPr>
                <w:i/>
                <w:szCs w:val="24"/>
                <w:lang w:bidi="x-none"/>
              </w:rPr>
            </w:pPr>
          </w:p>
          <w:p w14:paraId="172819CF" w14:textId="5C748F5D" w:rsidR="000966EE" w:rsidRPr="00274089" w:rsidRDefault="000966EE" w:rsidP="00301B3B">
            <w:pPr>
              <w:tabs>
                <w:tab w:val="left" w:pos="360"/>
              </w:tabs>
              <w:rPr>
                <w:szCs w:val="24"/>
                <w:lang w:bidi="x-none"/>
              </w:rPr>
            </w:pPr>
            <w:r w:rsidRPr="00274089">
              <w:rPr>
                <w:szCs w:val="24"/>
                <w:lang w:bidi="x-none"/>
              </w:rPr>
              <w:t xml:space="preserve">Escoto emphasized the need to revisit our Quality Focused Essay from last year for guidance on how to improve upon our </w:t>
            </w:r>
            <w:r w:rsidR="00274089">
              <w:rPr>
                <w:szCs w:val="24"/>
                <w:lang w:bidi="x-none"/>
              </w:rPr>
              <w:t>governance structure in 2018.</w:t>
            </w:r>
          </w:p>
          <w:p w14:paraId="6AF24D5B" w14:textId="77777777" w:rsidR="000966EE" w:rsidRPr="00274089" w:rsidRDefault="000966EE" w:rsidP="00301B3B">
            <w:pPr>
              <w:tabs>
                <w:tab w:val="left" w:pos="360"/>
              </w:tabs>
              <w:rPr>
                <w:szCs w:val="24"/>
                <w:lang w:bidi="x-none"/>
              </w:rPr>
            </w:pPr>
          </w:p>
          <w:p w14:paraId="5F94F447" w14:textId="4D3169F5" w:rsidR="000966EE" w:rsidRPr="00274089" w:rsidRDefault="000966EE" w:rsidP="00301B3B">
            <w:pPr>
              <w:tabs>
                <w:tab w:val="left" w:pos="360"/>
              </w:tabs>
              <w:rPr>
                <w:szCs w:val="24"/>
                <w:lang w:bidi="x-none"/>
              </w:rPr>
            </w:pPr>
            <w:r w:rsidRPr="00274089">
              <w:rPr>
                <w:szCs w:val="24"/>
                <w:lang w:bidi="x-none"/>
              </w:rPr>
              <w:t xml:space="preserve">In addition, Escoto will be representing the Academic Senate in the </w:t>
            </w:r>
            <w:r w:rsidR="005F711B">
              <w:rPr>
                <w:szCs w:val="24"/>
                <w:lang w:bidi="x-none"/>
              </w:rPr>
              <w:t>governance leadership council</w:t>
            </w:r>
            <w:r w:rsidRPr="00274089">
              <w:rPr>
                <w:szCs w:val="24"/>
                <w:lang w:bidi="x-none"/>
              </w:rPr>
              <w:t>, but we would need the participation of another representative from Senate, familiar with and able to represent the 10+1. The goal for this representative would be to stay engaged throughout the year.</w:t>
            </w:r>
          </w:p>
          <w:p w14:paraId="20FC8F2C" w14:textId="77777777" w:rsidR="000966EE" w:rsidRPr="00274089" w:rsidRDefault="000966EE" w:rsidP="00301B3B">
            <w:pPr>
              <w:tabs>
                <w:tab w:val="left" w:pos="360"/>
              </w:tabs>
              <w:rPr>
                <w:i/>
                <w:szCs w:val="24"/>
                <w:lang w:bidi="x-none"/>
              </w:rPr>
            </w:pPr>
          </w:p>
          <w:p w14:paraId="140D5D30" w14:textId="47EFADD6" w:rsidR="000966EE" w:rsidRDefault="000966EE" w:rsidP="00301B3B">
            <w:pPr>
              <w:tabs>
                <w:tab w:val="left" w:pos="360"/>
              </w:tabs>
              <w:rPr>
                <w:i/>
                <w:szCs w:val="24"/>
                <w:lang w:bidi="x-none"/>
              </w:rPr>
            </w:pPr>
            <w:r w:rsidRPr="00274089">
              <w:rPr>
                <w:i/>
                <w:szCs w:val="24"/>
                <w:lang w:bidi="x-none"/>
              </w:rPr>
              <w:t>Discussion began on who would be best suited for this role. A Senate member with a connection to the Faculty Association (FA) was proposed</w:t>
            </w:r>
            <w:r w:rsidR="009F5F3C">
              <w:rPr>
                <w:i/>
                <w:szCs w:val="24"/>
                <w:lang w:bidi="x-none"/>
              </w:rPr>
              <w:t xml:space="preserve">. </w:t>
            </w:r>
            <w:r w:rsidRPr="00274089">
              <w:rPr>
                <w:i/>
                <w:szCs w:val="24"/>
                <w:lang w:bidi="x-none"/>
              </w:rPr>
              <w:t>Mar also brought up the need to have part-time faculty represented. Various other Senators supported both of these points.</w:t>
            </w:r>
            <w:r w:rsidR="005F711B">
              <w:rPr>
                <w:i/>
                <w:szCs w:val="24"/>
                <w:lang w:bidi="x-none"/>
              </w:rPr>
              <w:t xml:space="preserve"> The group agreed that Amy Edwards (FA senate rep) would be a great second senate representative on the governance leadership council. </w:t>
            </w:r>
          </w:p>
          <w:p w14:paraId="50ECB7B1" w14:textId="77777777" w:rsidR="005F711B" w:rsidRDefault="005F711B" w:rsidP="00301B3B">
            <w:pPr>
              <w:tabs>
                <w:tab w:val="left" w:pos="360"/>
              </w:tabs>
              <w:rPr>
                <w:i/>
                <w:szCs w:val="24"/>
                <w:lang w:bidi="x-none"/>
              </w:rPr>
            </w:pPr>
          </w:p>
          <w:p w14:paraId="244FF00C" w14:textId="46FE19EE" w:rsidR="005F711B" w:rsidRPr="00274089" w:rsidRDefault="005F711B" w:rsidP="00301B3B">
            <w:pPr>
              <w:tabs>
                <w:tab w:val="left" w:pos="360"/>
              </w:tabs>
              <w:rPr>
                <w:i/>
                <w:szCs w:val="24"/>
                <w:lang w:bidi="x-none"/>
              </w:rPr>
            </w:pPr>
            <w:proofErr w:type="spellStart"/>
            <w:r>
              <w:rPr>
                <w:i/>
                <w:szCs w:val="24"/>
                <w:lang w:bidi="x-none"/>
              </w:rPr>
              <w:t>Escoto</w:t>
            </w:r>
            <w:proofErr w:type="spellEnd"/>
            <w:r>
              <w:rPr>
                <w:i/>
                <w:szCs w:val="24"/>
                <w:lang w:bidi="x-none"/>
              </w:rPr>
              <w:t xml:space="preserve"> will follow up with college president, regarding part-time faculty representation. </w:t>
            </w:r>
          </w:p>
          <w:p w14:paraId="06B23A83" w14:textId="59A7D876" w:rsidR="000966EE" w:rsidRPr="0028446B" w:rsidRDefault="000966EE" w:rsidP="00301B3B">
            <w:pPr>
              <w:tabs>
                <w:tab w:val="left" w:pos="360"/>
              </w:tabs>
              <w:rPr>
                <w:i/>
                <w:sz w:val="22"/>
                <w:lang w:bidi="x-none"/>
              </w:rPr>
            </w:pPr>
          </w:p>
        </w:tc>
      </w:tr>
      <w:tr w:rsidR="000966EE" w:rsidRPr="00467A99" w14:paraId="443CD5BC" w14:textId="77777777" w:rsidTr="000966EE">
        <w:tc>
          <w:tcPr>
            <w:tcW w:w="883" w:type="pct"/>
          </w:tcPr>
          <w:p w14:paraId="4F37C2FC" w14:textId="126A97B0" w:rsidR="000966EE" w:rsidRDefault="000966EE" w:rsidP="00C05315">
            <w:pPr>
              <w:rPr>
                <w:rFonts w:ascii="Cambria" w:hAnsi="Cambria"/>
                <w:sz w:val="22"/>
              </w:rPr>
            </w:pPr>
            <w:r>
              <w:rPr>
                <w:rFonts w:ascii="Cambria" w:hAnsi="Cambria"/>
                <w:sz w:val="22"/>
                <w:lang w:bidi="x-none"/>
              </w:rPr>
              <w:lastRenderedPageBreak/>
              <w:t xml:space="preserve">        d.     IP&amp;B Summer Recommendations                   (9,10)    </w:t>
            </w:r>
            <w:r>
              <w:rPr>
                <w:rFonts w:ascii="Cambria" w:hAnsi="Cambria"/>
                <w:sz w:val="22"/>
              </w:rPr>
              <w:t>#10/2/17-4</w:t>
            </w:r>
          </w:p>
          <w:p w14:paraId="6B8E84CE" w14:textId="77777777" w:rsidR="000966EE" w:rsidRDefault="000966EE" w:rsidP="00C05315">
            <w:pPr>
              <w:rPr>
                <w:rFonts w:ascii="Cambria" w:hAnsi="Cambria"/>
                <w:sz w:val="22"/>
              </w:rPr>
            </w:pPr>
            <w:r>
              <w:rPr>
                <w:rFonts w:ascii="Cambria" w:hAnsi="Cambria"/>
                <w:sz w:val="22"/>
              </w:rPr>
              <w:t xml:space="preserve">                #10/2/17-5</w:t>
            </w:r>
          </w:p>
          <w:p w14:paraId="7F86E4F1" w14:textId="1E23B681" w:rsidR="000966EE" w:rsidRDefault="000966EE" w:rsidP="00C05315">
            <w:pPr>
              <w:rPr>
                <w:rFonts w:ascii="Cambria" w:hAnsi="Cambria"/>
                <w:sz w:val="22"/>
                <w:lang w:bidi="x-none"/>
              </w:rPr>
            </w:pPr>
            <w:r w:rsidRPr="00BF72A9">
              <w:rPr>
                <w:rFonts w:ascii="Cambria" w:hAnsi="Cambria"/>
                <w:strike/>
                <w:sz w:val="22"/>
              </w:rPr>
              <w:t xml:space="preserve">  </w:t>
            </w:r>
            <w:r>
              <w:rPr>
                <w:rFonts w:ascii="Cambria" w:hAnsi="Cambria"/>
                <w:sz w:val="22"/>
              </w:rPr>
              <w:t xml:space="preserve">              #10/2/17-6          </w:t>
            </w:r>
          </w:p>
        </w:tc>
        <w:tc>
          <w:tcPr>
            <w:tcW w:w="4117" w:type="pct"/>
          </w:tcPr>
          <w:p w14:paraId="64C1D84D" w14:textId="58DADA6A" w:rsidR="000966EE" w:rsidRPr="00274089" w:rsidRDefault="000966EE" w:rsidP="009C2920">
            <w:pPr>
              <w:tabs>
                <w:tab w:val="left" w:pos="360"/>
              </w:tabs>
              <w:rPr>
                <w:szCs w:val="24"/>
                <w:lang w:bidi="x-none"/>
              </w:rPr>
            </w:pPr>
            <w:r w:rsidRPr="00274089">
              <w:rPr>
                <w:szCs w:val="24"/>
                <w:lang w:bidi="x-none"/>
              </w:rPr>
              <w:t>The Integrated Planning and Budget Committee met over the summer. The Body makes recommendations to the Planning &amp; Resources Council (PaRC) in the Fall.</w:t>
            </w:r>
          </w:p>
          <w:p w14:paraId="27B51924" w14:textId="091998F3" w:rsidR="000966EE" w:rsidRPr="00274089" w:rsidRDefault="000966EE" w:rsidP="00AC4870">
            <w:pPr>
              <w:tabs>
                <w:tab w:val="left" w:pos="360"/>
              </w:tabs>
              <w:rPr>
                <w:szCs w:val="24"/>
                <w:lang w:bidi="x-none"/>
              </w:rPr>
            </w:pPr>
            <w:r w:rsidRPr="00274089">
              <w:rPr>
                <w:szCs w:val="24"/>
                <w:lang w:bidi="x-none"/>
              </w:rPr>
              <w:t xml:space="preserve">This summary of work and recommendations from PARC </w:t>
            </w:r>
            <w:r w:rsidR="009D275D">
              <w:rPr>
                <w:szCs w:val="24"/>
                <w:lang w:bidi="x-none"/>
              </w:rPr>
              <w:t>was shared.</w:t>
            </w:r>
          </w:p>
          <w:p w14:paraId="2D739280" w14:textId="77777777" w:rsidR="000966EE" w:rsidRPr="00274089" w:rsidRDefault="000966EE" w:rsidP="00AC4870">
            <w:pPr>
              <w:tabs>
                <w:tab w:val="left" w:pos="360"/>
              </w:tabs>
              <w:rPr>
                <w:szCs w:val="24"/>
                <w:lang w:bidi="x-none"/>
              </w:rPr>
            </w:pPr>
          </w:p>
          <w:p w14:paraId="478ECFB4" w14:textId="37B6C943" w:rsidR="000966EE" w:rsidRPr="00274089" w:rsidRDefault="000966EE" w:rsidP="00AC4870">
            <w:pPr>
              <w:tabs>
                <w:tab w:val="left" w:pos="360"/>
              </w:tabs>
              <w:rPr>
                <w:b/>
                <w:szCs w:val="24"/>
                <w:lang w:bidi="x-none"/>
              </w:rPr>
            </w:pPr>
            <w:r w:rsidRPr="00274089">
              <w:rPr>
                <w:b/>
                <w:szCs w:val="24"/>
                <w:lang w:bidi="x-none"/>
              </w:rPr>
              <w:t xml:space="preserve">Senators asked to share out the recommendations with constituents. </w:t>
            </w:r>
          </w:p>
          <w:p w14:paraId="7509E96F" w14:textId="77B6A699" w:rsidR="000966EE" w:rsidRPr="0028446B" w:rsidRDefault="000966EE" w:rsidP="009C2920">
            <w:pPr>
              <w:tabs>
                <w:tab w:val="left" w:pos="360"/>
              </w:tabs>
              <w:rPr>
                <w:sz w:val="22"/>
                <w:lang w:bidi="x-none"/>
              </w:rPr>
            </w:pPr>
          </w:p>
        </w:tc>
      </w:tr>
      <w:tr w:rsidR="000966EE" w:rsidRPr="00467A99" w14:paraId="29760CF4" w14:textId="6372FE67" w:rsidTr="000966EE">
        <w:trPr>
          <w:trHeight w:val="296"/>
        </w:trPr>
        <w:tc>
          <w:tcPr>
            <w:tcW w:w="883" w:type="pct"/>
          </w:tcPr>
          <w:p w14:paraId="56620E66" w14:textId="069A9356" w:rsidR="000966EE" w:rsidRDefault="000966EE" w:rsidP="00C05315">
            <w:pPr>
              <w:rPr>
                <w:rFonts w:ascii="Cambria" w:hAnsi="Cambria"/>
                <w:sz w:val="22"/>
                <w:lang w:bidi="x-none"/>
              </w:rPr>
            </w:pPr>
            <w:r>
              <w:rPr>
                <w:rFonts w:ascii="Cambria" w:hAnsi="Cambria"/>
                <w:sz w:val="22"/>
                <w:lang w:bidi="x-none"/>
              </w:rPr>
              <w:t xml:space="preserve">        e.      Dental Hygiene Resolution (1,2)</w:t>
            </w:r>
          </w:p>
          <w:p w14:paraId="686A4241" w14:textId="09DBF670" w:rsidR="000966EE" w:rsidRDefault="000966EE" w:rsidP="00C05315">
            <w:pPr>
              <w:rPr>
                <w:rFonts w:ascii="Cambria" w:hAnsi="Cambria"/>
                <w:sz w:val="22"/>
                <w:lang w:bidi="x-none"/>
              </w:rPr>
            </w:pPr>
            <w:r>
              <w:rPr>
                <w:rFonts w:ascii="Cambria" w:hAnsi="Cambria"/>
                <w:sz w:val="22"/>
                <w:lang w:bidi="x-none"/>
              </w:rPr>
              <w:t xml:space="preserve">                </w:t>
            </w:r>
            <w:r>
              <w:rPr>
                <w:rFonts w:ascii="Cambria" w:hAnsi="Cambria"/>
                <w:sz w:val="22"/>
              </w:rPr>
              <w:t xml:space="preserve">#10/2/17-7          </w:t>
            </w:r>
          </w:p>
        </w:tc>
        <w:tc>
          <w:tcPr>
            <w:tcW w:w="4117" w:type="pct"/>
          </w:tcPr>
          <w:p w14:paraId="43612D28" w14:textId="1ECAB559" w:rsidR="000966EE" w:rsidRPr="00274089" w:rsidRDefault="000966EE" w:rsidP="00514BD2">
            <w:pPr>
              <w:tabs>
                <w:tab w:val="left" w:pos="360"/>
              </w:tabs>
              <w:rPr>
                <w:szCs w:val="24"/>
                <w:lang w:bidi="x-none"/>
              </w:rPr>
            </w:pPr>
            <w:r w:rsidRPr="00274089">
              <w:rPr>
                <w:szCs w:val="24"/>
                <w:lang w:bidi="x-none"/>
              </w:rPr>
              <w:t xml:space="preserve">Prior to every ASCCC Plenary there is a planning meeting for </w:t>
            </w:r>
            <w:r w:rsidR="009D275D">
              <w:rPr>
                <w:szCs w:val="24"/>
                <w:lang w:bidi="x-none"/>
              </w:rPr>
              <w:t>each of the representative state areas, ours is Area B.</w:t>
            </w:r>
            <w:r w:rsidRPr="00274089">
              <w:rPr>
                <w:szCs w:val="24"/>
                <w:lang w:bidi="x-none"/>
              </w:rPr>
              <w:t xml:space="preserve"> </w:t>
            </w:r>
            <w:r w:rsidR="00274089" w:rsidRPr="00274089">
              <w:rPr>
                <w:szCs w:val="24"/>
                <w:lang w:bidi="x-none"/>
              </w:rPr>
              <w:t xml:space="preserve">Across the State, </w:t>
            </w:r>
            <w:r w:rsidRPr="00274089">
              <w:rPr>
                <w:szCs w:val="24"/>
                <w:lang w:bidi="x-none"/>
              </w:rPr>
              <w:t>California Community Colleges are divided up into Areas A, B, C, D.</w:t>
            </w:r>
          </w:p>
          <w:p w14:paraId="5B43ABFB" w14:textId="77777777" w:rsidR="000966EE" w:rsidRPr="00274089" w:rsidRDefault="000966EE" w:rsidP="00514BD2">
            <w:pPr>
              <w:tabs>
                <w:tab w:val="left" w:pos="360"/>
              </w:tabs>
              <w:rPr>
                <w:szCs w:val="24"/>
                <w:lang w:bidi="x-none"/>
              </w:rPr>
            </w:pPr>
          </w:p>
          <w:p w14:paraId="6759A9EA" w14:textId="3069FCC1" w:rsidR="000966EE" w:rsidRPr="00274089" w:rsidRDefault="000966EE" w:rsidP="00BF72A9">
            <w:pPr>
              <w:tabs>
                <w:tab w:val="left" w:pos="360"/>
              </w:tabs>
              <w:rPr>
                <w:szCs w:val="24"/>
                <w:lang w:bidi="x-none"/>
              </w:rPr>
            </w:pPr>
            <w:r w:rsidRPr="00274089">
              <w:rPr>
                <w:szCs w:val="24"/>
                <w:lang w:bidi="x-none"/>
              </w:rPr>
              <w:t>For Fall Plenary, we want Senate members (and constituent faculty) to see and discuss our Dental Hygiene Resolution</w:t>
            </w:r>
            <w:r w:rsidR="00274089" w:rsidRPr="00274089">
              <w:rPr>
                <w:szCs w:val="24"/>
                <w:lang w:bidi="x-none"/>
              </w:rPr>
              <w:t xml:space="preserve"> (see attached document)</w:t>
            </w:r>
            <w:r w:rsidRPr="00274089">
              <w:rPr>
                <w:szCs w:val="24"/>
                <w:lang w:bidi="x-none"/>
              </w:rPr>
              <w:t>. Our Dental Hygiene Bachelor’s Program has been running for about a year now, and is currently designed for s</w:t>
            </w:r>
            <w:r w:rsidR="00274089" w:rsidRPr="00274089">
              <w:rPr>
                <w:szCs w:val="24"/>
                <w:lang w:bidi="x-none"/>
              </w:rPr>
              <w:t xml:space="preserve">tudents coming in </w:t>
            </w:r>
            <w:r w:rsidR="009D275D">
              <w:rPr>
                <w:szCs w:val="24"/>
                <w:lang w:bidi="x-none"/>
              </w:rPr>
              <w:t>without a DH degree.</w:t>
            </w:r>
          </w:p>
          <w:p w14:paraId="091F8B1E" w14:textId="77777777" w:rsidR="000966EE" w:rsidRPr="00274089" w:rsidRDefault="000966EE" w:rsidP="00BF72A9">
            <w:pPr>
              <w:tabs>
                <w:tab w:val="left" w:pos="360"/>
              </w:tabs>
              <w:rPr>
                <w:szCs w:val="24"/>
                <w:lang w:bidi="x-none"/>
              </w:rPr>
            </w:pPr>
          </w:p>
          <w:p w14:paraId="6758CCC2" w14:textId="0A7E357B" w:rsidR="000966EE" w:rsidRPr="00274089" w:rsidRDefault="000966EE" w:rsidP="00BF72A9">
            <w:pPr>
              <w:tabs>
                <w:tab w:val="left" w:pos="360"/>
              </w:tabs>
              <w:rPr>
                <w:szCs w:val="24"/>
                <w:lang w:bidi="x-none"/>
              </w:rPr>
            </w:pPr>
            <w:r w:rsidRPr="00274089">
              <w:rPr>
                <w:szCs w:val="24"/>
                <w:lang w:bidi="x-none"/>
              </w:rPr>
              <w:t xml:space="preserve">The problem for Dental Hygiene is that there are students with an </w:t>
            </w:r>
            <w:r w:rsidRPr="00AD1F41">
              <w:rPr>
                <w:szCs w:val="24"/>
                <w:lang w:bidi="x-none"/>
              </w:rPr>
              <w:t>A</w:t>
            </w:r>
            <w:r w:rsidR="00187DC2" w:rsidRPr="00AD1F41">
              <w:rPr>
                <w:szCs w:val="24"/>
                <w:lang w:bidi="x-none"/>
              </w:rPr>
              <w:t>S</w:t>
            </w:r>
            <w:r w:rsidR="00187DC2" w:rsidRPr="00AD1F41">
              <w:rPr>
                <w:strike/>
                <w:szCs w:val="24"/>
                <w:lang w:bidi="x-none"/>
              </w:rPr>
              <w:t xml:space="preserve"> </w:t>
            </w:r>
            <w:r w:rsidRPr="00AD1F41">
              <w:rPr>
                <w:szCs w:val="24"/>
                <w:lang w:bidi="x-none"/>
              </w:rPr>
              <w:t>degree</w:t>
            </w:r>
            <w:r w:rsidR="005D1927" w:rsidRPr="00AD1F41">
              <w:rPr>
                <w:szCs w:val="24"/>
                <w:lang w:bidi="x-none"/>
              </w:rPr>
              <w:t xml:space="preserve"> in Dental Hygiene</w:t>
            </w:r>
            <w:r w:rsidRPr="00274089">
              <w:rPr>
                <w:szCs w:val="24"/>
                <w:lang w:bidi="x-none"/>
              </w:rPr>
              <w:t xml:space="preserve"> that would like to </w:t>
            </w:r>
            <w:r w:rsidR="009D275D">
              <w:rPr>
                <w:szCs w:val="24"/>
                <w:lang w:bidi="x-none"/>
              </w:rPr>
              <w:t>earn a DH Bachelor’s degree</w:t>
            </w:r>
            <w:r w:rsidRPr="00274089">
              <w:rPr>
                <w:szCs w:val="24"/>
                <w:lang w:bidi="x-none"/>
              </w:rPr>
              <w:t>.</w:t>
            </w:r>
          </w:p>
          <w:p w14:paraId="2BC24BAE" w14:textId="26D677FE" w:rsidR="000966EE" w:rsidRDefault="000966EE" w:rsidP="00BF72A9">
            <w:pPr>
              <w:tabs>
                <w:tab w:val="left" w:pos="360"/>
              </w:tabs>
              <w:rPr>
                <w:szCs w:val="24"/>
                <w:lang w:bidi="x-none"/>
              </w:rPr>
            </w:pPr>
            <w:r w:rsidRPr="00274089">
              <w:rPr>
                <w:szCs w:val="24"/>
                <w:lang w:bidi="x-none"/>
              </w:rPr>
              <w:t>In other similar Programs (e.g. Nursing), content knowledge credit can be granted towards the degree</w:t>
            </w:r>
            <w:r w:rsidR="009D275D">
              <w:rPr>
                <w:szCs w:val="24"/>
                <w:lang w:bidi="x-none"/>
              </w:rPr>
              <w:t>, by showing competencies required in passing board exams</w:t>
            </w:r>
            <w:r w:rsidRPr="00274089">
              <w:rPr>
                <w:szCs w:val="24"/>
                <w:lang w:bidi="x-none"/>
              </w:rPr>
              <w:t xml:space="preserve">. In </w:t>
            </w:r>
            <w:r w:rsidRPr="00274089">
              <w:rPr>
                <w:szCs w:val="24"/>
                <w:lang w:bidi="x-none"/>
              </w:rPr>
              <w:lastRenderedPageBreak/>
              <w:t xml:space="preserve">the current Dental Hygiene Program, content credit cannot be earned for the level of expertise </w:t>
            </w:r>
            <w:r w:rsidR="00187DC2" w:rsidRPr="00AD1F41">
              <w:rPr>
                <w:szCs w:val="24"/>
                <w:lang w:bidi="x-none"/>
              </w:rPr>
              <w:t>demonstrated</w:t>
            </w:r>
            <w:r w:rsidR="00187DC2">
              <w:rPr>
                <w:szCs w:val="24"/>
                <w:lang w:bidi="x-none"/>
              </w:rPr>
              <w:t xml:space="preserve"> </w:t>
            </w:r>
            <w:r w:rsidRPr="00274089">
              <w:rPr>
                <w:szCs w:val="24"/>
                <w:lang w:bidi="x-none"/>
              </w:rPr>
              <w:t xml:space="preserve">by passing multiple board Exams. This restriction comes from the </w:t>
            </w:r>
            <w:r w:rsidR="00187DC2" w:rsidRPr="00AD1F41">
              <w:rPr>
                <w:szCs w:val="24"/>
                <w:lang w:bidi="x-none"/>
              </w:rPr>
              <w:t xml:space="preserve">current requirements of the </w:t>
            </w:r>
            <w:r w:rsidR="00AD1F41" w:rsidRPr="00AD1F41">
              <w:rPr>
                <w:szCs w:val="24"/>
                <w:lang w:bidi="x-none"/>
              </w:rPr>
              <w:t>Bachelor’s</w:t>
            </w:r>
            <w:r w:rsidR="00187DC2" w:rsidRPr="00AD1F41">
              <w:rPr>
                <w:szCs w:val="24"/>
                <w:lang w:bidi="x-none"/>
              </w:rPr>
              <w:t xml:space="preserve"> Degree pilot </w:t>
            </w:r>
            <w:r w:rsidRPr="00AD1F41">
              <w:rPr>
                <w:szCs w:val="24"/>
                <w:lang w:bidi="x-none"/>
              </w:rPr>
              <w:t>program</w:t>
            </w:r>
            <w:r w:rsidRPr="00274089">
              <w:rPr>
                <w:szCs w:val="24"/>
                <w:lang w:bidi="x-none"/>
              </w:rPr>
              <w:t xml:space="preserve"> at the Community College level. This resolution is in support of readdressing the minimum requirements for upper-division units for Community College BA degree programs to reflect the variety of curricular designs required by different programs of study.</w:t>
            </w:r>
          </w:p>
          <w:p w14:paraId="23AC4502" w14:textId="77777777" w:rsidR="009D275D" w:rsidRDefault="009D275D" w:rsidP="00BF72A9">
            <w:pPr>
              <w:tabs>
                <w:tab w:val="left" w:pos="360"/>
              </w:tabs>
              <w:rPr>
                <w:szCs w:val="24"/>
                <w:lang w:bidi="x-none"/>
              </w:rPr>
            </w:pPr>
          </w:p>
          <w:p w14:paraId="22E0323F" w14:textId="0608DB60" w:rsidR="009D275D" w:rsidRPr="00274089" w:rsidRDefault="009D275D" w:rsidP="00BF72A9">
            <w:pPr>
              <w:tabs>
                <w:tab w:val="left" w:pos="360"/>
              </w:tabs>
              <w:rPr>
                <w:szCs w:val="24"/>
                <w:lang w:bidi="x-none"/>
              </w:rPr>
            </w:pPr>
            <w:r>
              <w:rPr>
                <w:szCs w:val="24"/>
                <w:lang w:bidi="x-none"/>
              </w:rPr>
              <w:t>The goal is for Dental Hygiene completion program to be able to reflect credit awarded for competencies shown by passing board exams. The program feels current upper division unit re</w:t>
            </w:r>
            <w:r w:rsidR="00B71AED">
              <w:rPr>
                <w:szCs w:val="24"/>
                <w:lang w:bidi="x-none"/>
              </w:rPr>
              <w:t>quirements are too restrictive for some programs.</w:t>
            </w:r>
          </w:p>
          <w:p w14:paraId="44909BAC" w14:textId="77777777" w:rsidR="000966EE" w:rsidRPr="00274089" w:rsidRDefault="000966EE" w:rsidP="00BF72A9">
            <w:pPr>
              <w:tabs>
                <w:tab w:val="left" w:pos="360"/>
              </w:tabs>
              <w:rPr>
                <w:b/>
                <w:szCs w:val="24"/>
                <w:lang w:bidi="x-none"/>
              </w:rPr>
            </w:pPr>
          </w:p>
          <w:p w14:paraId="70477B6B" w14:textId="2E180298" w:rsidR="000966EE" w:rsidRPr="00274089" w:rsidRDefault="000966EE" w:rsidP="003F000D">
            <w:pPr>
              <w:tabs>
                <w:tab w:val="left" w:pos="360"/>
              </w:tabs>
              <w:rPr>
                <w:b/>
                <w:szCs w:val="24"/>
                <w:lang w:bidi="x-none"/>
              </w:rPr>
            </w:pPr>
            <w:r w:rsidRPr="00274089">
              <w:rPr>
                <w:b/>
                <w:szCs w:val="24"/>
                <w:lang w:bidi="x-none"/>
              </w:rPr>
              <w:t>Senators</w:t>
            </w:r>
            <w:r w:rsidR="00274089" w:rsidRPr="00274089">
              <w:rPr>
                <w:b/>
                <w:szCs w:val="24"/>
                <w:lang w:bidi="x-none"/>
              </w:rPr>
              <w:t xml:space="preserve"> are</w:t>
            </w:r>
            <w:r w:rsidRPr="00274089">
              <w:rPr>
                <w:b/>
                <w:szCs w:val="24"/>
                <w:lang w:bidi="x-none"/>
              </w:rPr>
              <w:t xml:space="preserve"> asked to share the attached Resolution and reasoning with constituents soon, so that our Dental Hygiene program concerns may be supported at the upcoming Area B meeting. </w:t>
            </w:r>
          </w:p>
          <w:p w14:paraId="4F7C9520" w14:textId="7AB0EB80" w:rsidR="000966EE" w:rsidRPr="0028446B" w:rsidRDefault="000966EE" w:rsidP="003F000D">
            <w:pPr>
              <w:tabs>
                <w:tab w:val="left" w:pos="360"/>
              </w:tabs>
              <w:rPr>
                <w:b/>
                <w:sz w:val="22"/>
                <w:lang w:bidi="x-none"/>
              </w:rPr>
            </w:pPr>
          </w:p>
        </w:tc>
      </w:tr>
      <w:tr w:rsidR="000966EE" w:rsidRPr="00467A99" w14:paraId="68C999B9" w14:textId="77777777" w:rsidTr="000966EE">
        <w:tc>
          <w:tcPr>
            <w:tcW w:w="883" w:type="pct"/>
          </w:tcPr>
          <w:p w14:paraId="4B722CFD" w14:textId="4E29AEE6" w:rsidR="000966EE" w:rsidRPr="00394282" w:rsidRDefault="000966EE" w:rsidP="00394282">
            <w:pPr>
              <w:ind w:left="360"/>
              <w:rPr>
                <w:rFonts w:ascii="Cambria" w:hAnsi="Cambria"/>
                <w:sz w:val="22"/>
                <w:lang w:bidi="x-none"/>
              </w:rPr>
            </w:pPr>
            <w:r>
              <w:rPr>
                <w:rFonts w:ascii="Cambria" w:hAnsi="Cambria"/>
                <w:sz w:val="22"/>
                <w:lang w:bidi="x-none"/>
              </w:rPr>
              <w:lastRenderedPageBreak/>
              <w:t xml:space="preserve">f.   </w:t>
            </w:r>
            <w:r w:rsidRPr="00394282">
              <w:rPr>
                <w:rFonts w:ascii="Cambria" w:hAnsi="Cambria"/>
                <w:sz w:val="22"/>
                <w:lang w:bidi="x-none"/>
              </w:rPr>
              <w:t>Student Success Collaborative Goals</w:t>
            </w:r>
          </w:p>
        </w:tc>
        <w:tc>
          <w:tcPr>
            <w:tcW w:w="4117" w:type="pct"/>
          </w:tcPr>
          <w:p w14:paraId="4A8F7B4D" w14:textId="374F15BC" w:rsidR="000966EE" w:rsidRPr="00274089" w:rsidRDefault="000966EE" w:rsidP="00514BD2">
            <w:pPr>
              <w:tabs>
                <w:tab w:val="left" w:pos="360"/>
              </w:tabs>
              <w:rPr>
                <w:szCs w:val="24"/>
              </w:rPr>
            </w:pPr>
            <w:r w:rsidRPr="00274089">
              <w:rPr>
                <w:szCs w:val="24"/>
              </w:rPr>
              <w:t>Over the last few years at Foothill, we have had three major workgroups to help our students succeed. These include; the Basic Skills Initiative workgroup, the Student Equity Plan workgroup, and t</w:t>
            </w:r>
            <w:r w:rsidR="00A710B4">
              <w:rPr>
                <w:szCs w:val="24"/>
              </w:rPr>
              <w:t>he Student Success and Support P</w:t>
            </w:r>
            <w:r w:rsidRPr="00274089">
              <w:rPr>
                <w:szCs w:val="24"/>
              </w:rPr>
              <w:t>rograms workgroup.</w:t>
            </w:r>
          </w:p>
          <w:p w14:paraId="4EB7CCAA" w14:textId="77777777" w:rsidR="000966EE" w:rsidRPr="00274089" w:rsidRDefault="000966EE" w:rsidP="00514BD2">
            <w:pPr>
              <w:tabs>
                <w:tab w:val="left" w:pos="360"/>
              </w:tabs>
              <w:rPr>
                <w:szCs w:val="24"/>
              </w:rPr>
            </w:pPr>
          </w:p>
          <w:p w14:paraId="6F601FCD" w14:textId="36624C7E" w:rsidR="000966EE" w:rsidRPr="00274089" w:rsidRDefault="000966EE" w:rsidP="00514BD2">
            <w:pPr>
              <w:tabs>
                <w:tab w:val="left" w:pos="360"/>
              </w:tabs>
              <w:rPr>
                <w:szCs w:val="24"/>
              </w:rPr>
            </w:pPr>
            <w:r w:rsidRPr="00274089">
              <w:rPr>
                <w:szCs w:val="24"/>
              </w:rPr>
              <w:t xml:space="preserve">The State has asked us to compile the output of these three workgroups into a singular report. In response, Foothill </w:t>
            </w:r>
            <w:r w:rsidR="00274089">
              <w:rPr>
                <w:szCs w:val="24"/>
              </w:rPr>
              <w:t xml:space="preserve">has </w:t>
            </w:r>
            <w:r w:rsidRPr="00274089">
              <w:rPr>
                <w:szCs w:val="24"/>
              </w:rPr>
              <w:t xml:space="preserve">created the Student Success Collaborative. </w:t>
            </w:r>
          </w:p>
          <w:p w14:paraId="01499275" w14:textId="77777777" w:rsidR="000966EE" w:rsidRPr="00274089" w:rsidRDefault="000966EE" w:rsidP="00514BD2">
            <w:pPr>
              <w:tabs>
                <w:tab w:val="left" w:pos="360"/>
              </w:tabs>
              <w:rPr>
                <w:szCs w:val="24"/>
              </w:rPr>
            </w:pPr>
          </w:p>
          <w:p w14:paraId="5E11F376" w14:textId="5DCE3719" w:rsidR="000966EE" w:rsidRPr="00274089" w:rsidRDefault="000966EE" w:rsidP="00514BD2">
            <w:pPr>
              <w:tabs>
                <w:tab w:val="left" w:pos="360"/>
              </w:tabs>
              <w:rPr>
                <w:szCs w:val="24"/>
                <w:lang w:bidi="x-none"/>
              </w:rPr>
            </w:pPr>
            <w:r w:rsidRPr="00274089">
              <w:rPr>
                <w:szCs w:val="24"/>
                <w:lang w:bidi="x-none"/>
              </w:rPr>
              <w:t>Over the summer, the Student Success Collaborative put together goals for the Senate to consider</w:t>
            </w:r>
            <w:r w:rsidR="00547455">
              <w:rPr>
                <w:szCs w:val="24"/>
                <w:lang w:bidi="x-none"/>
              </w:rPr>
              <w:t xml:space="preserve"> (please see attached document)</w:t>
            </w:r>
            <w:r w:rsidRPr="00274089">
              <w:rPr>
                <w:szCs w:val="24"/>
                <w:lang w:bidi="x-none"/>
              </w:rPr>
              <w:t xml:space="preserve">. These goals would </w:t>
            </w:r>
            <w:r w:rsidR="00A710B4">
              <w:rPr>
                <w:szCs w:val="24"/>
                <w:lang w:bidi="x-none"/>
              </w:rPr>
              <w:t>support the integrated plan that would</w:t>
            </w:r>
            <w:r w:rsidRPr="00274089">
              <w:rPr>
                <w:szCs w:val="24"/>
                <w:lang w:bidi="x-none"/>
              </w:rPr>
              <w:t xml:space="preserve"> </w:t>
            </w:r>
            <w:r w:rsidR="00A710B4">
              <w:rPr>
                <w:szCs w:val="24"/>
                <w:lang w:bidi="x-none"/>
              </w:rPr>
              <w:t>go through</w:t>
            </w:r>
            <w:r w:rsidRPr="00274089">
              <w:rPr>
                <w:szCs w:val="24"/>
                <w:lang w:bidi="x-none"/>
              </w:rPr>
              <w:t xml:space="preserve"> the Planning and Resource Council</w:t>
            </w:r>
            <w:r w:rsidR="00274089">
              <w:rPr>
                <w:szCs w:val="24"/>
                <w:lang w:bidi="x-none"/>
              </w:rPr>
              <w:t xml:space="preserve"> (PaRC)</w:t>
            </w:r>
            <w:r w:rsidRPr="00274089">
              <w:rPr>
                <w:szCs w:val="24"/>
                <w:lang w:bidi="x-none"/>
              </w:rPr>
              <w:t>. From there</w:t>
            </w:r>
            <w:r w:rsidR="00A710B4">
              <w:rPr>
                <w:szCs w:val="24"/>
                <w:lang w:bidi="x-none"/>
              </w:rPr>
              <w:t>,</w:t>
            </w:r>
            <w:r w:rsidRPr="00274089">
              <w:rPr>
                <w:szCs w:val="24"/>
                <w:lang w:bidi="x-none"/>
              </w:rPr>
              <w:t xml:space="preserve"> </w:t>
            </w:r>
            <w:r w:rsidR="00A710B4">
              <w:rPr>
                <w:szCs w:val="24"/>
                <w:lang w:bidi="x-none"/>
              </w:rPr>
              <w:t>the plan</w:t>
            </w:r>
            <w:r w:rsidRPr="00274089">
              <w:rPr>
                <w:szCs w:val="24"/>
                <w:lang w:bidi="x-none"/>
              </w:rPr>
              <w:t xml:space="preserve"> would </w:t>
            </w:r>
            <w:r w:rsidR="00547455">
              <w:rPr>
                <w:szCs w:val="24"/>
                <w:lang w:bidi="x-none"/>
              </w:rPr>
              <w:t xml:space="preserve">then </w:t>
            </w:r>
            <w:r w:rsidRPr="00274089">
              <w:rPr>
                <w:szCs w:val="24"/>
                <w:lang w:bidi="x-none"/>
              </w:rPr>
              <w:t xml:space="preserve">be passed on to our Board of </w:t>
            </w:r>
            <w:r w:rsidR="00A710B4">
              <w:rPr>
                <w:szCs w:val="24"/>
                <w:lang w:bidi="x-none"/>
              </w:rPr>
              <w:t>Trustees</w:t>
            </w:r>
            <w:r w:rsidRPr="00274089">
              <w:rPr>
                <w:szCs w:val="24"/>
                <w:lang w:bidi="x-none"/>
              </w:rPr>
              <w:t xml:space="preserve">, and from there, to the State. </w:t>
            </w:r>
          </w:p>
          <w:p w14:paraId="18F2E77D" w14:textId="77777777" w:rsidR="000966EE" w:rsidRPr="00274089" w:rsidRDefault="000966EE" w:rsidP="00514BD2">
            <w:pPr>
              <w:tabs>
                <w:tab w:val="left" w:pos="360"/>
              </w:tabs>
              <w:rPr>
                <w:szCs w:val="24"/>
                <w:lang w:bidi="x-none"/>
              </w:rPr>
            </w:pPr>
          </w:p>
          <w:p w14:paraId="1382B8A9" w14:textId="1051D9FA" w:rsidR="000966EE" w:rsidRPr="00274089" w:rsidRDefault="000966EE" w:rsidP="00DB64AD">
            <w:pPr>
              <w:tabs>
                <w:tab w:val="left" w:pos="360"/>
              </w:tabs>
              <w:rPr>
                <w:szCs w:val="24"/>
                <w:lang w:bidi="x-none"/>
              </w:rPr>
            </w:pPr>
            <w:r w:rsidRPr="00274089">
              <w:rPr>
                <w:szCs w:val="24"/>
                <w:lang w:bidi="x-none"/>
              </w:rPr>
              <w:t xml:space="preserve">Escoto clarified that at the moment, the </w:t>
            </w:r>
            <w:r w:rsidRPr="00A710B4">
              <w:rPr>
                <w:b/>
                <w:szCs w:val="24"/>
                <w:lang w:bidi="x-none"/>
              </w:rPr>
              <w:t>goal for the Senate and our constituents is for u</w:t>
            </w:r>
            <w:r w:rsidR="00A710B4" w:rsidRPr="00A710B4">
              <w:rPr>
                <w:b/>
                <w:szCs w:val="24"/>
                <w:lang w:bidi="x-none"/>
              </w:rPr>
              <w:t>s to pick 5 proposed goals</w:t>
            </w:r>
            <w:r w:rsidR="00A710B4">
              <w:rPr>
                <w:szCs w:val="24"/>
                <w:lang w:bidi="x-none"/>
              </w:rPr>
              <w:t xml:space="preserve"> and possible activities</w:t>
            </w:r>
            <w:r w:rsidRPr="00274089">
              <w:rPr>
                <w:szCs w:val="24"/>
                <w:lang w:bidi="x-none"/>
              </w:rPr>
              <w:t xml:space="preserve"> from the Summer Collaborative’s work. Please see the attachment entitled “Integrated Plan Goals_Draft” for an overview of these goals and activities.</w:t>
            </w:r>
          </w:p>
          <w:p w14:paraId="669AC82D" w14:textId="77777777" w:rsidR="000966EE" w:rsidRPr="00274089" w:rsidRDefault="000966EE" w:rsidP="00514BD2">
            <w:pPr>
              <w:tabs>
                <w:tab w:val="left" w:pos="360"/>
              </w:tabs>
              <w:rPr>
                <w:szCs w:val="24"/>
                <w:lang w:bidi="x-none"/>
              </w:rPr>
            </w:pPr>
          </w:p>
          <w:p w14:paraId="02BF2A5E" w14:textId="08524DB9" w:rsidR="000966EE" w:rsidRPr="00274089" w:rsidRDefault="000966EE" w:rsidP="00514BD2">
            <w:pPr>
              <w:tabs>
                <w:tab w:val="left" w:pos="360"/>
              </w:tabs>
              <w:rPr>
                <w:szCs w:val="24"/>
                <w:lang w:bidi="x-none"/>
              </w:rPr>
            </w:pPr>
            <w:r w:rsidRPr="00274089">
              <w:rPr>
                <w:szCs w:val="24"/>
                <w:lang w:bidi="x-none"/>
              </w:rPr>
              <w:t>Our time constraint for discussion is the Board of Governors meeting in early December</w:t>
            </w:r>
            <w:r w:rsidR="00A710B4">
              <w:rPr>
                <w:szCs w:val="24"/>
                <w:lang w:bidi="x-none"/>
              </w:rPr>
              <w:t>, since the Board would need to approve the plan, prior to it being sent to the state chancellor’s office</w:t>
            </w:r>
            <w:r w:rsidRPr="00274089">
              <w:rPr>
                <w:szCs w:val="24"/>
                <w:lang w:bidi="x-none"/>
              </w:rPr>
              <w:t>. We would need to ch</w:t>
            </w:r>
            <w:r w:rsidR="00A710B4">
              <w:rPr>
                <w:szCs w:val="24"/>
                <w:lang w:bidi="x-none"/>
              </w:rPr>
              <w:t xml:space="preserve">oose which goals to focus on </w:t>
            </w:r>
            <w:r w:rsidRPr="00274089">
              <w:rPr>
                <w:szCs w:val="24"/>
                <w:lang w:bidi="x-none"/>
              </w:rPr>
              <w:t xml:space="preserve">soon, </w:t>
            </w:r>
            <w:r w:rsidR="00A710B4">
              <w:rPr>
                <w:szCs w:val="24"/>
                <w:lang w:bidi="x-none"/>
              </w:rPr>
              <w:t xml:space="preserve">so that we would have enough time to write the integrated plan, have faculty/college input, and still make it to the </w:t>
            </w:r>
            <w:proofErr w:type="spellStart"/>
            <w:r w:rsidR="00A710B4">
              <w:rPr>
                <w:szCs w:val="24"/>
                <w:lang w:bidi="x-none"/>
              </w:rPr>
              <w:t>BoT</w:t>
            </w:r>
            <w:proofErr w:type="spellEnd"/>
            <w:r w:rsidR="00A710B4">
              <w:rPr>
                <w:szCs w:val="24"/>
                <w:lang w:bidi="x-none"/>
              </w:rPr>
              <w:t xml:space="preserve"> in time to make it to the CO on time.</w:t>
            </w:r>
          </w:p>
          <w:p w14:paraId="0CB3379B" w14:textId="77777777" w:rsidR="000966EE" w:rsidRPr="00274089" w:rsidRDefault="000966EE" w:rsidP="00514BD2">
            <w:pPr>
              <w:tabs>
                <w:tab w:val="left" w:pos="360"/>
              </w:tabs>
              <w:rPr>
                <w:szCs w:val="24"/>
                <w:lang w:bidi="x-none"/>
              </w:rPr>
            </w:pPr>
          </w:p>
          <w:p w14:paraId="6468D237" w14:textId="35E04706" w:rsidR="000966EE" w:rsidRPr="00274089" w:rsidRDefault="000966EE" w:rsidP="008D42EF">
            <w:pPr>
              <w:tabs>
                <w:tab w:val="left" w:pos="360"/>
              </w:tabs>
              <w:rPr>
                <w:i/>
                <w:szCs w:val="24"/>
                <w:lang w:bidi="x-none"/>
              </w:rPr>
            </w:pPr>
            <w:r w:rsidRPr="00274089">
              <w:rPr>
                <w:i/>
                <w:szCs w:val="24"/>
                <w:lang w:bidi="x-none"/>
              </w:rPr>
              <w:t xml:space="preserve">A Discussion ensued regarding the compatibility of the Goals, and whether or not they could be combined.  A point was raised that they were initially separated to attempt to maximize the efforts of those involved. </w:t>
            </w:r>
            <w:r w:rsidR="00187DC2" w:rsidRPr="002A03E7">
              <w:rPr>
                <w:i/>
                <w:szCs w:val="24"/>
                <w:lang w:bidi="x-none"/>
              </w:rPr>
              <w:t xml:space="preserve">This was explored by another </w:t>
            </w:r>
            <w:r w:rsidR="002A03E7" w:rsidRPr="00AD1F41">
              <w:rPr>
                <w:i/>
                <w:szCs w:val="24"/>
                <w:lang w:bidi="x-none"/>
              </w:rPr>
              <w:t>comment</w:t>
            </w:r>
            <w:r w:rsidR="002A03E7">
              <w:rPr>
                <w:i/>
                <w:szCs w:val="24"/>
                <w:lang w:bidi="x-none"/>
              </w:rPr>
              <w:t xml:space="preserve"> </w:t>
            </w:r>
            <w:r w:rsidRPr="00274089">
              <w:rPr>
                <w:i/>
                <w:szCs w:val="24"/>
                <w:lang w:bidi="x-none"/>
              </w:rPr>
              <w:t xml:space="preserve">that we could think of creative ways to combine the Goals but still make the best use of everyone’s skills. Meshing goals wouldn’t necessarily mean </w:t>
            </w:r>
            <w:r w:rsidR="00547455">
              <w:rPr>
                <w:i/>
                <w:szCs w:val="24"/>
                <w:lang w:bidi="x-none"/>
              </w:rPr>
              <w:t xml:space="preserve">we </w:t>
            </w:r>
            <w:r w:rsidRPr="00274089">
              <w:rPr>
                <w:i/>
                <w:szCs w:val="24"/>
                <w:lang w:bidi="x-none"/>
              </w:rPr>
              <w:t>would be doing less. An observation was offered that the way the Goals template is laid out would allow everyone to take a look at it from different perspectives.</w:t>
            </w:r>
          </w:p>
          <w:p w14:paraId="245D2D90" w14:textId="77777777" w:rsidR="000966EE" w:rsidRPr="00274089" w:rsidRDefault="000966EE" w:rsidP="008D42EF">
            <w:pPr>
              <w:tabs>
                <w:tab w:val="left" w:pos="360"/>
              </w:tabs>
              <w:rPr>
                <w:szCs w:val="24"/>
                <w:lang w:bidi="x-none"/>
              </w:rPr>
            </w:pPr>
          </w:p>
          <w:p w14:paraId="45BF153D" w14:textId="2AD7681A" w:rsidR="000966EE" w:rsidRPr="00274089" w:rsidRDefault="000966EE" w:rsidP="00E7677D">
            <w:pPr>
              <w:tabs>
                <w:tab w:val="left" w:pos="360"/>
              </w:tabs>
              <w:rPr>
                <w:i/>
                <w:szCs w:val="24"/>
                <w:lang w:bidi="x-none"/>
              </w:rPr>
            </w:pPr>
            <w:r w:rsidRPr="00274089">
              <w:rPr>
                <w:i/>
                <w:szCs w:val="24"/>
                <w:lang w:bidi="x-none"/>
              </w:rPr>
              <w:t xml:space="preserve">In relation to goals, a concern was addressed on how to use data on student success and completion. The data is numerous, and wading through it without context is a challenge to allowing the faculty to help their individual students. We have all the data, but what does it mean and how do we take action? Lyle clarified that every </w:t>
            </w:r>
            <w:r w:rsidRPr="00274089">
              <w:rPr>
                <w:i/>
                <w:szCs w:val="24"/>
                <w:lang w:bidi="x-none"/>
              </w:rPr>
              <w:lastRenderedPageBreak/>
              <w:t>program will take that data and use it in a different way.</w:t>
            </w:r>
          </w:p>
          <w:p w14:paraId="573DE6C9" w14:textId="0891B210" w:rsidR="000966EE" w:rsidRPr="00274089" w:rsidRDefault="000966EE" w:rsidP="008D42EF">
            <w:pPr>
              <w:tabs>
                <w:tab w:val="left" w:pos="360"/>
              </w:tabs>
              <w:rPr>
                <w:i/>
                <w:szCs w:val="24"/>
                <w:lang w:bidi="x-none"/>
              </w:rPr>
            </w:pPr>
            <w:r w:rsidRPr="00274089">
              <w:rPr>
                <w:i/>
                <w:szCs w:val="24"/>
                <w:lang w:bidi="x-none"/>
              </w:rPr>
              <w:t>We would need faculty and their specific in-class experiences to tell us what that data actually means. F</w:t>
            </w:r>
            <w:r w:rsidR="00547455">
              <w:rPr>
                <w:i/>
                <w:szCs w:val="24"/>
                <w:lang w:bidi="x-none"/>
              </w:rPr>
              <w:t>rom different learning communities</w:t>
            </w:r>
            <w:r w:rsidRPr="00274089">
              <w:rPr>
                <w:i/>
                <w:szCs w:val="24"/>
                <w:lang w:bidi="x-none"/>
              </w:rPr>
              <w:t xml:space="preserve"> and classrooms, what does it mean to you?</w:t>
            </w:r>
          </w:p>
          <w:p w14:paraId="7915FC2C" w14:textId="77777777" w:rsidR="000966EE" w:rsidRPr="00274089" w:rsidRDefault="000966EE" w:rsidP="008D42EF">
            <w:pPr>
              <w:tabs>
                <w:tab w:val="left" w:pos="360"/>
              </w:tabs>
              <w:rPr>
                <w:szCs w:val="24"/>
                <w:lang w:bidi="x-none"/>
              </w:rPr>
            </w:pPr>
          </w:p>
          <w:p w14:paraId="612D3588" w14:textId="015C6A81" w:rsidR="000966EE" w:rsidRPr="00274089" w:rsidRDefault="004773B2" w:rsidP="008D42EF">
            <w:pPr>
              <w:tabs>
                <w:tab w:val="left" w:pos="360"/>
              </w:tabs>
              <w:rPr>
                <w:i/>
                <w:szCs w:val="24"/>
                <w:lang w:bidi="x-none"/>
              </w:rPr>
            </w:pPr>
            <w:r w:rsidRPr="00274089">
              <w:rPr>
                <w:i/>
                <w:szCs w:val="24"/>
                <w:lang w:bidi="x-none"/>
              </w:rPr>
              <w:t>Pres.</w:t>
            </w:r>
            <w:r w:rsidR="000966EE" w:rsidRPr="00274089">
              <w:rPr>
                <w:i/>
                <w:szCs w:val="24"/>
                <w:lang w:bidi="x-none"/>
              </w:rPr>
              <w:t xml:space="preserve"> Nguyen emphasized that </w:t>
            </w:r>
            <w:r w:rsidR="002A03E7">
              <w:rPr>
                <w:i/>
                <w:szCs w:val="24"/>
                <w:lang w:bidi="x-none"/>
              </w:rPr>
              <w:t>a 150-</w:t>
            </w:r>
            <w:r w:rsidR="002A03E7" w:rsidRPr="00AD1F41">
              <w:rPr>
                <w:i/>
                <w:szCs w:val="24"/>
                <w:lang w:bidi="x-none"/>
              </w:rPr>
              <w:t>word</w:t>
            </w:r>
            <w:r w:rsidR="002A03E7">
              <w:rPr>
                <w:i/>
                <w:szCs w:val="24"/>
                <w:lang w:bidi="x-none"/>
              </w:rPr>
              <w:t xml:space="preserve"> </w:t>
            </w:r>
            <w:r w:rsidRPr="00274089">
              <w:rPr>
                <w:i/>
                <w:szCs w:val="24"/>
                <w:lang w:bidi="x-none"/>
              </w:rPr>
              <w:t>statement on our Goals template should not define our Equity efforts</w:t>
            </w:r>
            <w:r w:rsidR="000966EE" w:rsidRPr="00274089">
              <w:rPr>
                <w:i/>
                <w:szCs w:val="24"/>
                <w:lang w:bidi="x-none"/>
              </w:rPr>
              <w:t xml:space="preserve">. Our template should be broad enough that we can always get into the details later, and not limit </w:t>
            </w:r>
            <w:r w:rsidRPr="00274089">
              <w:rPr>
                <w:i/>
                <w:szCs w:val="24"/>
                <w:lang w:bidi="x-none"/>
              </w:rPr>
              <w:t>our creativity and ourselves</w:t>
            </w:r>
            <w:r w:rsidR="000966EE" w:rsidRPr="00274089">
              <w:rPr>
                <w:i/>
                <w:szCs w:val="24"/>
                <w:lang w:bidi="x-none"/>
              </w:rPr>
              <w:t>.</w:t>
            </w:r>
          </w:p>
          <w:p w14:paraId="6868C46C" w14:textId="77777777" w:rsidR="000966EE" w:rsidRPr="00274089" w:rsidRDefault="000966EE" w:rsidP="008D42EF">
            <w:pPr>
              <w:tabs>
                <w:tab w:val="left" w:pos="360"/>
              </w:tabs>
              <w:rPr>
                <w:i/>
                <w:szCs w:val="24"/>
                <w:lang w:bidi="x-none"/>
              </w:rPr>
            </w:pPr>
          </w:p>
          <w:p w14:paraId="10D7BC5B" w14:textId="47E4AADD" w:rsidR="000966EE" w:rsidRPr="00274089" w:rsidRDefault="000966EE" w:rsidP="008D42EF">
            <w:pPr>
              <w:tabs>
                <w:tab w:val="left" w:pos="360"/>
              </w:tabs>
              <w:rPr>
                <w:i/>
                <w:szCs w:val="24"/>
                <w:lang w:bidi="x-none"/>
              </w:rPr>
            </w:pPr>
            <w:r w:rsidRPr="00274089">
              <w:rPr>
                <w:i/>
                <w:szCs w:val="24"/>
                <w:lang w:bidi="x-none"/>
              </w:rPr>
              <w:t xml:space="preserve">Another comment conveyed the frustration with reducing our students to numbers. It would help to unpack the data to show what is systemic that prevents students from getting out of the basic skills rut. What systemic constraints are holding back </w:t>
            </w:r>
            <w:r w:rsidR="00547455">
              <w:rPr>
                <w:i/>
                <w:szCs w:val="24"/>
                <w:lang w:bidi="x-none"/>
              </w:rPr>
              <w:t>our</w:t>
            </w:r>
            <w:r w:rsidRPr="00274089">
              <w:rPr>
                <w:i/>
                <w:szCs w:val="24"/>
                <w:lang w:bidi="x-none"/>
              </w:rPr>
              <w:t xml:space="preserve"> pedagogical success?</w:t>
            </w:r>
          </w:p>
          <w:p w14:paraId="7634CB6F" w14:textId="3176BE5F" w:rsidR="000966EE" w:rsidRPr="00274089" w:rsidRDefault="000966EE" w:rsidP="008D42EF">
            <w:pPr>
              <w:tabs>
                <w:tab w:val="left" w:pos="360"/>
              </w:tabs>
              <w:rPr>
                <w:szCs w:val="24"/>
                <w:lang w:bidi="x-none"/>
              </w:rPr>
            </w:pPr>
          </w:p>
        </w:tc>
      </w:tr>
      <w:tr w:rsidR="000966EE" w:rsidRPr="00467A99" w14:paraId="565B5459" w14:textId="77777777" w:rsidTr="000966EE">
        <w:tc>
          <w:tcPr>
            <w:tcW w:w="883" w:type="pct"/>
          </w:tcPr>
          <w:p w14:paraId="52314236" w14:textId="730298FE" w:rsidR="000966EE" w:rsidRDefault="000966EE" w:rsidP="00C05315">
            <w:pPr>
              <w:rPr>
                <w:rFonts w:ascii="Cambria" w:hAnsi="Cambria"/>
                <w:sz w:val="22"/>
                <w:lang w:bidi="x-none"/>
              </w:rPr>
            </w:pPr>
            <w:r>
              <w:rPr>
                <w:rFonts w:ascii="Cambria" w:hAnsi="Cambria"/>
                <w:sz w:val="22"/>
                <w:lang w:bidi="x-none"/>
              </w:rPr>
              <w:lastRenderedPageBreak/>
              <w:t xml:space="preserve">       g.     Cesar Chávez Day</w:t>
            </w:r>
          </w:p>
        </w:tc>
        <w:tc>
          <w:tcPr>
            <w:tcW w:w="4117" w:type="pct"/>
          </w:tcPr>
          <w:p w14:paraId="46C5E264" w14:textId="77777777" w:rsidR="000966EE" w:rsidRPr="00274089" w:rsidRDefault="000966EE" w:rsidP="00514BD2">
            <w:pPr>
              <w:tabs>
                <w:tab w:val="left" w:pos="360"/>
              </w:tabs>
              <w:rPr>
                <w:szCs w:val="24"/>
                <w:lang w:bidi="x-none"/>
              </w:rPr>
            </w:pPr>
          </w:p>
        </w:tc>
      </w:tr>
      <w:tr w:rsidR="000966EE" w:rsidRPr="00467A99" w14:paraId="4D29815A" w14:textId="77777777" w:rsidTr="000966EE">
        <w:tc>
          <w:tcPr>
            <w:tcW w:w="883" w:type="pct"/>
          </w:tcPr>
          <w:p w14:paraId="1A4C7C1C" w14:textId="6AE8C3FA" w:rsidR="000966EE" w:rsidRDefault="000966EE" w:rsidP="004B4EE1">
            <w:pPr>
              <w:rPr>
                <w:rFonts w:ascii="Cambria" w:hAnsi="Cambria"/>
                <w:sz w:val="22"/>
                <w:lang w:bidi="x-none"/>
              </w:rPr>
            </w:pPr>
            <w:r>
              <w:rPr>
                <w:rFonts w:ascii="Cambria" w:hAnsi="Cambria"/>
                <w:sz w:val="22"/>
                <w:lang w:bidi="x-none"/>
              </w:rPr>
              <w:t xml:space="preserve">        h.     Professional Development                   Committee</w:t>
            </w:r>
          </w:p>
        </w:tc>
        <w:tc>
          <w:tcPr>
            <w:tcW w:w="4117" w:type="pct"/>
          </w:tcPr>
          <w:p w14:paraId="0341F9F8" w14:textId="5B75B2AC" w:rsidR="000966EE" w:rsidRPr="00274089" w:rsidRDefault="000966EE" w:rsidP="00514BD2">
            <w:pPr>
              <w:tabs>
                <w:tab w:val="left" w:pos="360"/>
              </w:tabs>
              <w:rPr>
                <w:b/>
                <w:i/>
                <w:szCs w:val="24"/>
                <w:lang w:bidi="x-none"/>
              </w:rPr>
            </w:pPr>
            <w:r w:rsidRPr="00274089">
              <w:rPr>
                <w:b/>
                <w:i/>
                <w:szCs w:val="24"/>
                <w:lang w:bidi="x-none"/>
              </w:rPr>
              <w:t>Next Meeting</w:t>
            </w:r>
          </w:p>
        </w:tc>
      </w:tr>
      <w:tr w:rsidR="000966EE" w:rsidRPr="00467A99" w14:paraId="72D224CD" w14:textId="24674420" w:rsidTr="00547455">
        <w:trPr>
          <w:trHeight w:val="1385"/>
        </w:trPr>
        <w:tc>
          <w:tcPr>
            <w:tcW w:w="883" w:type="pct"/>
          </w:tcPr>
          <w:p w14:paraId="2B83DB28" w14:textId="77777777" w:rsidR="000966EE" w:rsidRDefault="000966EE" w:rsidP="00AE6A30">
            <w:pPr>
              <w:numPr>
                <w:ilvl w:val="0"/>
                <w:numId w:val="4"/>
              </w:numPr>
              <w:ind w:left="360"/>
              <w:rPr>
                <w:rFonts w:ascii="Cambria" w:hAnsi="Cambria"/>
                <w:sz w:val="22"/>
                <w:lang w:bidi="x-none"/>
              </w:rPr>
            </w:pPr>
            <w:r>
              <w:rPr>
                <w:rFonts w:ascii="Cambria" w:hAnsi="Cambria"/>
                <w:sz w:val="22"/>
                <w:lang w:bidi="x-none"/>
              </w:rPr>
              <w:t xml:space="preserve">Committee reports: </w:t>
            </w:r>
          </w:p>
          <w:p w14:paraId="7AF05215" w14:textId="7C7B6ABD" w:rsidR="000966EE" w:rsidRPr="00F21072" w:rsidRDefault="000966EE" w:rsidP="00F21072">
            <w:pPr>
              <w:pStyle w:val="ListParagraph"/>
              <w:numPr>
                <w:ilvl w:val="1"/>
                <w:numId w:val="23"/>
              </w:numPr>
              <w:rPr>
                <w:rFonts w:ascii="Cambria" w:hAnsi="Cambria"/>
                <w:sz w:val="22"/>
                <w:lang w:bidi="x-none"/>
              </w:rPr>
            </w:pPr>
            <w:r w:rsidRPr="00F21072">
              <w:rPr>
                <w:rFonts w:ascii="Cambria" w:hAnsi="Cambria"/>
                <w:sz w:val="22"/>
                <w:lang w:bidi="x-none"/>
              </w:rPr>
              <w:t>Compiled Reports</w:t>
            </w:r>
          </w:p>
        </w:tc>
        <w:tc>
          <w:tcPr>
            <w:tcW w:w="4117" w:type="pct"/>
          </w:tcPr>
          <w:p w14:paraId="7089FA9F" w14:textId="7542341C" w:rsidR="000966EE" w:rsidRPr="00274089" w:rsidRDefault="000966EE" w:rsidP="00301B3B">
            <w:pPr>
              <w:tabs>
                <w:tab w:val="left" w:pos="360"/>
              </w:tabs>
              <w:rPr>
                <w:b/>
                <w:i/>
                <w:szCs w:val="24"/>
                <w:lang w:bidi="x-none"/>
              </w:rPr>
            </w:pPr>
            <w:r w:rsidRPr="00274089">
              <w:rPr>
                <w:b/>
                <w:i/>
                <w:szCs w:val="24"/>
                <w:lang w:bidi="x-none"/>
              </w:rPr>
              <w:t>Please See Handout</w:t>
            </w:r>
          </w:p>
        </w:tc>
      </w:tr>
      <w:tr w:rsidR="000966EE" w:rsidRPr="00467A99" w14:paraId="4F2000AA" w14:textId="18DE8EFD" w:rsidTr="000966EE">
        <w:tc>
          <w:tcPr>
            <w:tcW w:w="883" w:type="pct"/>
          </w:tcPr>
          <w:p w14:paraId="0818F7CB" w14:textId="1EFC40CC" w:rsidR="000966EE" w:rsidRDefault="000966EE" w:rsidP="007D2371">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p>
          <w:p w14:paraId="1CC7BAEA" w14:textId="77777777" w:rsidR="000966EE" w:rsidRDefault="000966EE" w:rsidP="00881627">
            <w:pPr>
              <w:numPr>
                <w:ilvl w:val="1"/>
                <w:numId w:val="4"/>
              </w:numPr>
              <w:ind w:left="810"/>
              <w:rPr>
                <w:rFonts w:ascii="Cambria" w:hAnsi="Cambria"/>
                <w:sz w:val="22"/>
                <w:lang w:bidi="x-none"/>
              </w:rPr>
            </w:pPr>
            <w:r>
              <w:rPr>
                <w:rFonts w:ascii="Cambria" w:hAnsi="Cambria"/>
                <w:sz w:val="22"/>
                <w:lang w:bidi="x-none"/>
              </w:rPr>
              <w:t>Join us for the Black Minds Matter sessions!</w:t>
            </w:r>
          </w:p>
          <w:p w14:paraId="47202281" w14:textId="355A5D4E" w:rsidR="000966EE" w:rsidRPr="009E5D82" w:rsidRDefault="000966EE" w:rsidP="00881627">
            <w:pPr>
              <w:numPr>
                <w:ilvl w:val="1"/>
                <w:numId w:val="4"/>
              </w:numPr>
              <w:ind w:left="810"/>
              <w:rPr>
                <w:rFonts w:ascii="Cambria" w:hAnsi="Cambria"/>
                <w:sz w:val="22"/>
                <w:lang w:bidi="x-none"/>
              </w:rPr>
            </w:pPr>
            <w:r>
              <w:rPr>
                <w:rFonts w:ascii="Cambria" w:hAnsi="Cambria"/>
                <w:sz w:val="22"/>
                <w:lang w:bidi="x-none"/>
              </w:rPr>
              <w:t>Community Building</w:t>
            </w:r>
          </w:p>
        </w:tc>
        <w:tc>
          <w:tcPr>
            <w:tcW w:w="4117" w:type="pct"/>
          </w:tcPr>
          <w:p w14:paraId="49FA2B74" w14:textId="77777777" w:rsidR="000966EE" w:rsidRPr="00547455" w:rsidRDefault="000966EE" w:rsidP="007D2371">
            <w:pPr>
              <w:tabs>
                <w:tab w:val="left" w:pos="360"/>
              </w:tabs>
              <w:rPr>
                <w:szCs w:val="24"/>
                <w:lang w:bidi="x-none"/>
              </w:rPr>
            </w:pPr>
            <w:r w:rsidRPr="00547455">
              <w:rPr>
                <w:szCs w:val="24"/>
                <w:u w:val="single"/>
                <w:lang w:bidi="x-none"/>
              </w:rPr>
              <w:t>Black Minds Matter</w:t>
            </w:r>
            <w:r w:rsidRPr="00547455">
              <w:rPr>
                <w:szCs w:val="24"/>
                <w:lang w:bidi="x-none"/>
              </w:rPr>
              <w:t xml:space="preserve"> – </w:t>
            </w:r>
          </w:p>
          <w:p w14:paraId="6CAD47D5" w14:textId="0CE32EB7" w:rsidR="000966EE" w:rsidRPr="00547455" w:rsidRDefault="000966EE" w:rsidP="007D2371">
            <w:pPr>
              <w:tabs>
                <w:tab w:val="left" w:pos="360"/>
              </w:tabs>
              <w:rPr>
                <w:szCs w:val="24"/>
                <w:lang w:bidi="x-none"/>
              </w:rPr>
            </w:pPr>
            <w:r w:rsidRPr="00547455">
              <w:rPr>
                <w:szCs w:val="24"/>
                <w:lang w:bidi="x-none"/>
              </w:rPr>
              <w:t>Full-Time faculty will be given PGA or PA</w:t>
            </w:r>
            <w:r w:rsidR="00A20152">
              <w:rPr>
                <w:szCs w:val="24"/>
                <w:lang w:bidi="x-none"/>
              </w:rPr>
              <w:t>A</w:t>
            </w:r>
            <w:r w:rsidRPr="00547455">
              <w:rPr>
                <w:szCs w:val="24"/>
                <w:lang w:bidi="x-none"/>
              </w:rPr>
              <w:t xml:space="preserve"> for attendance. </w:t>
            </w:r>
            <w:r w:rsidR="00A20152">
              <w:rPr>
                <w:szCs w:val="24"/>
                <w:lang w:bidi="x-none"/>
              </w:rPr>
              <w:t xml:space="preserve">For locations, days and </w:t>
            </w:r>
            <w:proofErr w:type="gramStart"/>
            <w:r w:rsidR="00A20152">
              <w:rPr>
                <w:szCs w:val="24"/>
                <w:lang w:bidi="x-none"/>
              </w:rPr>
              <w:t>times,</w:t>
            </w:r>
            <w:proofErr w:type="gramEnd"/>
            <w:r w:rsidR="00A20152">
              <w:rPr>
                <w:szCs w:val="24"/>
                <w:lang w:bidi="x-none"/>
              </w:rPr>
              <w:t xml:space="preserve"> please see the handout. </w:t>
            </w:r>
            <w:r w:rsidRPr="00547455">
              <w:rPr>
                <w:szCs w:val="24"/>
                <w:lang w:bidi="x-none"/>
              </w:rPr>
              <w:t xml:space="preserve"> </w:t>
            </w:r>
          </w:p>
          <w:p w14:paraId="0D7A4944" w14:textId="0283CF84" w:rsidR="000966EE" w:rsidRPr="00547455" w:rsidRDefault="000966EE" w:rsidP="007D2371">
            <w:pPr>
              <w:tabs>
                <w:tab w:val="left" w:pos="360"/>
              </w:tabs>
              <w:rPr>
                <w:b/>
                <w:i/>
                <w:szCs w:val="24"/>
                <w:lang w:bidi="x-none"/>
              </w:rPr>
            </w:pPr>
          </w:p>
          <w:p w14:paraId="583B8D56" w14:textId="77777777" w:rsidR="000966EE" w:rsidRPr="00547455" w:rsidRDefault="000966EE" w:rsidP="007D2371">
            <w:pPr>
              <w:tabs>
                <w:tab w:val="left" w:pos="360"/>
              </w:tabs>
              <w:rPr>
                <w:i/>
                <w:szCs w:val="24"/>
                <w:lang w:bidi="x-none"/>
              </w:rPr>
            </w:pPr>
          </w:p>
          <w:p w14:paraId="5F192BF2" w14:textId="77777777" w:rsidR="000966EE" w:rsidRPr="00547455" w:rsidRDefault="000966EE" w:rsidP="007D2371">
            <w:pPr>
              <w:tabs>
                <w:tab w:val="left" w:pos="360"/>
              </w:tabs>
              <w:rPr>
                <w:b/>
                <w:szCs w:val="24"/>
                <w:lang w:bidi="x-none"/>
              </w:rPr>
            </w:pPr>
            <w:r w:rsidRPr="00547455">
              <w:rPr>
                <w:b/>
                <w:szCs w:val="24"/>
                <w:lang w:bidi="x-none"/>
              </w:rPr>
              <w:t>Please share with constituents</w:t>
            </w:r>
          </w:p>
          <w:p w14:paraId="46181079" w14:textId="77777777" w:rsidR="000966EE" w:rsidRPr="00547455" w:rsidRDefault="000966EE" w:rsidP="00013B8A">
            <w:pPr>
              <w:tabs>
                <w:tab w:val="left" w:pos="360"/>
              </w:tabs>
              <w:rPr>
                <w:szCs w:val="24"/>
                <w:lang w:bidi="x-none"/>
              </w:rPr>
            </w:pPr>
          </w:p>
          <w:p w14:paraId="7378FD64" w14:textId="4D3D6D71" w:rsidR="000966EE" w:rsidRPr="00547455" w:rsidRDefault="000966EE" w:rsidP="00013B8A">
            <w:pPr>
              <w:tabs>
                <w:tab w:val="left" w:pos="360"/>
              </w:tabs>
              <w:rPr>
                <w:szCs w:val="24"/>
                <w:u w:val="single"/>
                <w:lang w:bidi="x-none"/>
              </w:rPr>
            </w:pPr>
            <w:r w:rsidRPr="00547455">
              <w:rPr>
                <w:szCs w:val="24"/>
                <w:u w:val="single"/>
                <w:lang w:bidi="x-none"/>
              </w:rPr>
              <w:t>Community building</w:t>
            </w:r>
          </w:p>
          <w:p w14:paraId="0A40A9EF" w14:textId="78936798" w:rsidR="000966EE" w:rsidRDefault="000966EE" w:rsidP="00013B8A">
            <w:pPr>
              <w:tabs>
                <w:tab w:val="left" w:pos="360"/>
              </w:tabs>
              <w:rPr>
                <w:szCs w:val="24"/>
                <w:lang w:bidi="x-none"/>
              </w:rPr>
            </w:pPr>
            <w:r w:rsidRPr="00547455">
              <w:rPr>
                <w:szCs w:val="24"/>
                <w:lang w:bidi="x-none"/>
              </w:rPr>
              <w:t xml:space="preserve">Building Community amongst faculty, staff, administrators, and students means a better functioning campus, and better support for our collective campus goals.  Escoto suggested taking a topic and picking a day and time to invite faculty, staff, and administrators to talk about the topic. The more we can build a community, the more we feel connected, supported, and the better we can help our students. </w:t>
            </w:r>
          </w:p>
          <w:p w14:paraId="15BCB4CD" w14:textId="77777777" w:rsidR="00A20152" w:rsidRDefault="00A20152" w:rsidP="00013B8A">
            <w:pPr>
              <w:tabs>
                <w:tab w:val="left" w:pos="360"/>
              </w:tabs>
              <w:rPr>
                <w:szCs w:val="24"/>
                <w:lang w:bidi="x-none"/>
              </w:rPr>
            </w:pPr>
          </w:p>
          <w:p w14:paraId="0370D8A5" w14:textId="085E9E24" w:rsidR="00A20152" w:rsidRPr="00547455" w:rsidRDefault="00A20152" w:rsidP="00013B8A">
            <w:pPr>
              <w:tabs>
                <w:tab w:val="left" w:pos="360"/>
              </w:tabs>
              <w:rPr>
                <w:szCs w:val="24"/>
                <w:lang w:bidi="x-none"/>
              </w:rPr>
            </w:pPr>
            <w:proofErr w:type="spellStart"/>
            <w:r>
              <w:rPr>
                <w:szCs w:val="24"/>
                <w:lang w:bidi="x-none"/>
              </w:rPr>
              <w:t>Escoto</w:t>
            </w:r>
            <w:proofErr w:type="spellEnd"/>
            <w:r>
              <w:rPr>
                <w:szCs w:val="24"/>
                <w:lang w:bidi="x-none"/>
              </w:rPr>
              <w:t xml:space="preserve"> mentioned having the goal of meeting individually with each senate representative, at least once this quarter. </w:t>
            </w:r>
          </w:p>
          <w:p w14:paraId="7FA9F40E" w14:textId="77777777" w:rsidR="000966EE" w:rsidRPr="00547455" w:rsidRDefault="000966EE" w:rsidP="00013B8A">
            <w:pPr>
              <w:tabs>
                <w:tab w:val="left" w:pos="360"/>
              </w:tabs>
              <w:rPr>
                <w:szCs w:val="24"/>
                <w:lang w:bidi="x-none"/>
              </w:rPr>
            </w:pPr>
          </w:p>
          <w:p w14:paraId="4A986C51" w14:textId="77777777" w:rsidR="000966EE" w:rsidRPr="00547455" w:rsidRDefault="000966EE" w:rsidP="00013B8A">
            <w:pPr>
              <w:tabs>
                <w:tab w:val="left" w:pos="360"/>
              </w:tabs>
              <w:rPr>
                <w:b/>
                <w:szCs w:val="24"/>
                <w:lang w:bidi="x-none"/>
              </w:rPr>
            </w:pPr>
            <w:r w:rsidRPr="00547455">
              <w:rPr>
                <w:b/>
                <w:szCs w:val="24"/>
                <w:lang w:bidi="x-none"/>
              </w:rPr>
              <w:t>Please share with constituents and ask for ways we can further build a campus community.</w:t>
            </w:r>
          </w:p>
          <w:p w14:paraId="36D89225" w14:textId="6DC3E95F" w:rsidR="000966EE" w:rsidRPr="00547455" w:rsidRDefault="000966EE" w:rsidP="00013B8A">
            <w:pPr>
              <w:tabs>
                <w:tab w:val="left" w:pos="360"/>
              </w:tabs>
              <w:rPr>
                <w:szCs w:val="24"/>
                <w:lang w:bidi="x-none"/>
              </w:rPr>
            </w:pPr>
          </w:p>
        </w:tc>
      </w:tr>
      <w:tr w:rsidR="000966EE" w:rsidRPr="00467A99" w14:paraId="6FDDB84D" w14:textId="49CA32D5" w:rsidTr="000966EE">
        <w:tc>
          <w:tcPr>
            <w:tcW w:w="883" w:type="pct"/>
          </w:tcPr>
          <w:p w14:paraId="19C65626" w14:textId="039DE7A2" w:rsidR="000966EE" w:rsidRPr="00467A99" w:rsidRDefault="000966EE" w:rsidP="000205B9">
            <w:pPr>
              <w:numPr>
                <w:ilvl w:val="0"/>
                <w:numId w:val="4"/>
              </w:numPr>
              <w:ind w:left="360"/>
              <w:rPr>
                <w:rFonts w:ascii="Cambria" w:hAnsi="Cambria"/>
                <w:sz w:val="22"/>
                <w:lang w:bidi="x-none"/>
              </w:rPr>
            </w:pPr>
            <w:r>
              <w:rPr>
                <w:rFonts w:ascii="Cambria" w:hAnsi="Cambria"/>
                <w:sz w:val="22"/>
                <w:lang w:bidi="x-none"/>
              </w:rPr>
              <w:t>Adjournment</w:t>
            </w:r>
          </w:p>
        </w:tc>
        <w:tc>
          <w:tcPr>
            <w:tcW w:w="4117" w:type="pct"/>
          </w:tcPr>
          <w:p w14:paraId="68E3A1DB" w14:textId="38438747" w:rsidR="000966EE" w:rsidRPr="00547455" w:rsidRDefault="000966EE">
            <w:pPr>
              <w:tabs>
                <w:tab w:val="left" w:pos="360"/>
              </w:tabs>
              <w:rPr>
                <w:szCs w:val="24"/>
                <w:lang w:bidi="x-none"/>
              </w:rPr>
            </w:pPr>
            <w:r w:rsidRPr="00547455">
              <w:rPr>
                <w:szCs w:val="24"/>
                <w:lang w:bidi="x-none"/>
              </w:rPr>
              <w:t>Meeting adjourned at 4:01pm</w:t>
            </w:r>
          </w:p>
        </w:tc>
      </w:tr>
    </w:tbl>
    <w:p w14:paraId="27F45836" w14:textId="77777777" w:rsidR="00D14B24" w:rsidRDefault="00D14B24" w:rsidP="00D14B24">
      <w:pPr>
        <w:tabs>
          <w:tab w:val="left" w:pos="360"/>
        </w:tabs>
        <w:rPr>
          <w:rFonts w:ascii="Cambria" w:hAnsi="Cambria"/>
          <w:sz w:val="22"/>
        </w:rPr>
      </w:pPr>
    </w:p>
    <w:p w14:paraId="613D3910" w14:textId="6647832B" w:rsidR="00B3184B" w:rsidRDefault="00B3184B" w:rsidP="0024280A">
      <w:pPr>
        <w:pStyle w:val="BodyText"/>
        <w:rPr>
          <w:rFonts w:ascii="Cambria" w:hAnsi="Cambria"/>
          <w:sz w:val="24"/>
          <w:szCs w:val="24"/>
        </w:rPr>
      </w:pPr>
    </w:p>
    <w:p w14:paraId="5A8F3B0F" w14:textId="77777777" w:rsidR="00F54EAA" w:rsidRDefault="00F54EAA" w:rsidP="0024280A">
      <w:pPr>
        <w:pStyle w:val="BodyText"/>
        <w:rPr>
          <w:rFonts w:ascii="Cambria" w:hAnsi="Cambria"/>
          <w:sz w:val="24"/>
          <w:szCs w:val="24"/>
        </w:rPr>
      </w:pPr>
    </w:p>
    <w:p w14:paraId="3C3AA219" w14:textId="77777777" w:rsidR="00794F59" w:rsidRDefault="00794F59" w:rsidP="0024280A">
      <w:pPr>
        <w:pStyle w:val="BodyText"/>
        <w:rPr>
          <w:rFonts w:ascii="Cambria" w:hAnsi="Cambria"/>
          <w:sz w:val="24"/>
          <w:szCs w:val="24"/>
        </w:rPr>
      </w:pPr>
    </w:p>
    <w:p w14:paraId="37106741" w14:textId="5778A0A4" w:rsidR="007A4327" w:rsidRDefault="00235797" w:rsidP="0024280A">
      <w:pPr>
        <w:pStyle w:val="BodyText"/>
        <w:rPr>
          <w:rFonts w:ascii="Cambria" w:hAnsi="Cambria"/>
          <w:sz w:val="24"/>
          <w:szCs w:val="24"/>
        </w:rPr>
      </w:pPr>
      <w:r>
        <w:rPr>
          <w:rFonts w:ascii="Cambria" w:hAnsi="Cambria"/>
          <w:sz w:val="24"/>
          <w:szCs w:val="24"/>
        </w:rPr>
        <w:tab/>
      </w:r>
    </w:p>
    <w:p w14:paraId="31BC17C7" w14:textId="77777777" w:rsidR="000966EE" w:rsidRPr="00B3184B" w:rsidRDefault="000966EE" w:rsidP="0024280A">
      <w:pPr>
        <w:pStyle w:val="BodyText"/>
        <w:rPr>
          <w:rFonts w:ascii="Cambria" w:hAnsi="Cambria"/>
          <w:sz w:val="24"/>
          <w:szCs w:val="24"/>
        </w:rPr>
      </w:pPr>
    </w:p>
    <w:sectPr w:rsidR="000966EE" w:rsidRPr="00B3184B" w:rsidSect="00EE5CB1">
      <w:pgSz w:w="12240" w:h="15840"/>
      <w:pgMar w:top="720" w:right="1008"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S Mincho">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F3018"/>
    <w:multiLevelType w:val="hybridMultilevel"/>
    <w:tmpl w:val="A5507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81E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BA0B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6CE6699"/>
    <w:multiLevelType w:val="hybridMultilevel"/>
    <w:tmpl w:val="643A7918"/>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F7B74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9"/>
  </w:num>
  <w:num w:numId="3">
    <w:abstractNumId w:val="10"/>
  </w:num>
  <w:num w:numId="4">
    <w:abstractNumId w:val="3"/>
  </w:num>
  <w:num w:numId="5">
    <w:abstractNumId w:val="0"/>
  </w:num>
  <w:num w:numId="6">
    <w:abstractNumId w:val="15"/>
  </w:num>
  <w:num w:numId="7">
    <w:abstractNumId w:val="16"/>
  </w:num>
  <w:num w:numId="8">
    <w:abstractNumId w:val="9"/>
  </w:num>
  <w:num w:numId="9">
    <w:abstractNumId w:val="20"/>
  </w:num>
  <w:num w:numId="10">
    <w:abstractNumId w:val="14"/>
  </w:num>
  <w:num w:numId="11">
    <w:abstractNumId w:val="12"/>
  </w:num>
  <w:num w:numId="12">
    <w:abstractNumId w:val="18"/>
  </w:num>
  <w:num w:numId="13">
    <w:abstractNumId w:val="7"/>
  </w:num>
  <w:num w:numId="14">
    <w:abstractNumId w:val="8"/>
  </w:num>
  <w:num w:numId="15">
    <w:abstractNumId w:val="17"/>
  </w:num>
  <w:num w:numId="16">
    <w:abstractNumId w:val="11"/>
  </w:num>
  <w:num w:numId="17">
    <w:abstractNumId w:val="21"/>
  </w:num>
  <w:num w:numId="18">
    <w:abstractNumId w:val="1"/>
  </w:num>
  <w:num w:numId="19">
    <w:abstractNumId w:val="22"/>
  </w:num>
  <w:num w:numId="20">
    <w:abstractNumId w:val="2"/>
  </w:num>
  <w:num w:numId="21">
    <w:abstractNumId w:val="23"/>
  </w:num>
  <w:num w:numId="22">
    <w:abstractNumId w:val="4"/>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D2"/>
    <w:rsid w:val="0000311D"/>
    <w:rsid w:val="0000323E"/>
    <w:rsid w:val="00003973"/>
    <w:rsid w:val="00003D52"/>
    <w:rsid w:val="00004996"/>
    <w:rsid w:val="000114E5"/>
    <w:rsid w:val="00011605"/>
    <w:rsid w:val="000128CD"/>
    <w:rsid w:val="0001300A"/>
    <w:rsid w:val="00013B8A"/>
    <w:rsid w:val="00015804"/>
    <w:rsid w:val="000205B9"/>
    <w:rsid w:val="00020C2E"/>
    <w:rsid w:val="00021C2F"/>
    <w:rsid w:val="00021E79"/>
    <w:rsid w:val="00022520"/>
    <w:rsid w:val="000233D3"/>
    <w:rsid w:val="000253E7"/>
    <w:rsid w:val="00026E8C"/>
    <w:rsid w:val="00031551"/>
    <w:rsid w:val="0003530A"/>
    <w:rsid w:val="00036322"/>
    <w:rsid w:val="0004002A"/>
    <w:rsid w:val="0004357F"/>
    <w:rsid w:val="00044362"/>
    <w:rsid w:val="000443D1"/>
    <w:rsid w:val="000463A8"/>
    <w:rsid w:val="00046E3B"/>
    <w:rsid w:val="000472D1"/>
    <w:rsid w:val="00047502"/>
    <w:rsid w:val="000528E5"/>
    <w:rsid w:val="00053BCF"/>
    <w:rsid w:val="00054A9B"/>
    <w:rsid w:val="00056DC8"/>
    <w:rsid w:val="000571CB"/>
    <w:rsid w:val="00061BEB"/>
    <w:rsid w:val="0006256F"/>
    <w:rsid w:val="000640E6"/>
    <w:rsid w:val="00064375"/>
    <w:rsid w:val="00064878"/>
    <w:rsid w:val="00064F4E"/>
    <w:rsid w:val="00067191"/>
    <w:rsid w:val="000675D0"/>
    <w:rsid w:val="00067CB2"/>
    <w:rsid w:val="000729DB"/>
    <w:rsid w:val="00077A80"/>
    <w:rsid w:val="000849B0"/>
    <w:rsid w:val="000851B5"/>
    <w:rsid w:val="00085E7D"/>
    <w:rsid w:val="000861DB"/>
    <w:rsid w:val="000915CD"/>
    <w:rsid w:val="00093E7E"/>
    <w:rsid w:val="00094295"/>
    <w:rsid w:val="0009473A"/>
    <w:rsid w:val="00094F6B"/>
    <w:rsid w:val="000966EE"/>
    <w:rsid w:val="00097F2B"/>
    <w:rsid w:val="000A2FDF"/>
    <w:rsid w:val="000A2FE8"/>
    <w:rsid w:val="000A5683"/>
    <w:rsid w:val="000A7168"/>
    <w:rsid w:val="000B17C0"/>
    <w:rsid w:val="000B1B46"/>
    <w:rsid w:val="000B25B0"/>
    <w:rsid w:val="000B285C"/>
    <w:rsid w:val="000B2A05"/>
    <w:rsid w:val="000B316A"/>
    <w:rsid w:val="000B38B7"/>
    <w:rsid w:val="000B3F04"/>
    <w:rsid w:val="000B4D1D"/>
    <w:rsid w:val="000B4E59"/>
    <w:rsid w:val="000B4F97"/>
    <w:rsid w:val="000B5D35"/>
    <w:rsid w:val="000B656B"/>
    <w:rsid w:val="000B73BF"/>
    <w:rsid w:val="000B790C"/>
    <w:rsid w:val="000B7CEA"/>
    <w:rsid w:val="000C0F58"/>
    <w:rsid w:val="000C1CAD"/>
    <w:rsid w:val="000C44DF"/>
    <w:rsid w:val="000C49E8"/>
    <w:rsid w:val="000C4DFA"/>
    <w:rsid w:val="000C683F"/>
    <w:rsid w:val="000D0049"/>
    <w:rsid w:val="000D31DC"/>
    <w:rsid w:val="000D42DA"/>
    <w:rsid w:val="000D4454"/>
    <w:rsid w:val="000D4C44"/>
    <w:rsid w:val="000D5B32"/>
    <w:rsid w:val="000D5ED6"/>
    <w:rsid w:val="000E27E4"/>
    <w:rsid w:val="000E2D16"/>
    <w:rsid w:val="000E5CB1"/>
    <w:rsid w:val="000E69BC"/>
    <w:rsid w:val="000F142A"/>
    <w:rsid w:val="000F2B41"/>
    <w:rsid w:val="000F43ED"/>
    <w:rsid w:val="000F485B"/>
    <w:rsid w:val="000F5C6C"/>
    <w:rsid w:val="000F5E12"/>
    <w:rsid w:val="000F61CE"/>
    <w:rsid w:val="000F70C6"/>
    <w:rsid w:val="00100658"/>
    <w:rsid w:val="001008F7"/>
    <w:rsid w:val="00105CF6"/>
    <w:rsid w:val="00105E99"/>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6484"/>
    <w:rsid w:val="001276C6"/>
    <w:rsid w:val="00127774"/>
    <w:rsid w:val="00127870"/>
    <w:rsid w:val="00127B70"/>
    <w:rsid w:val="00127EB4"/>
    <w:rsid w:val="001304E7"/>
    <w:rsid w:val="00132D80"/>
    <w:rsid w:val="00133D94"/>
    <w:rsid w:val="00133FF5"/>
    <w:rsid w:val="0013616E"/>
    <w:rsid w:val="001368BA"/>
    <w:rsid w:val="00140712"/>
    <w:rsid w:val="0014073B"/>
    <w:rsid w:val="00141252"/>
    <w:rsid w:val="00143CD2"/>
    <w:rsid w:val="00143D4A"/>
    <w:rsid w:val="001443C2"/>
    <w:rsid w:val="00144F2C"/>
    <w:rsid w:val="0014721B"/>
    <w:rsid w:val="001475E4"/>
    <w:rsid w:val="00150DFD"/>
    <w:rsid w:val="00152089"/>
    <w:rsid w:val="00152829"/>
    <w:rsid w:val="00153599"/>
    <w:rsid w:val="00153C9F"/>
    <w:rsid w:val="001544C6"/>
    <w:rsid w:val="00155648"/>
    <w:rsid w:val="00155DEF"/>
    <w:rsid w:val="001562A3"/>
    <w:rsid w:val="00156728"/>
    <w:rsid w:val="001578E1"/>
    <w:rsid w:val="00162A12"/>
    <w:rsid w:val="00165CA1"/>
    <w:rsid w:val="00165DF8"/>
    <w:rsid w:val="00166BB1"/>
    <w:rsid w:val="001708AE"/>
    <w:rsid w:val="00171A02"/>
    <w:rsid w:val="001721B3"/>
    <w:rsid w:val="001731C9"/>
    <w:rsid w:val="00175684"/>
    <w:rsid w:val="0017649C"/>
    <w:rsid w:val="0018006B"/>
    <w:rsid w:val="001810A6"/>
    <w:rsid w:val="0018127C"/>
    <w:rsid w:val="001851C9"/>
    <w:rsid w:val="001854F9"/>
    <w:rsid w:val="0018615B"/>
    <w:rsid w:val="0018734A"/>
    <w:rsid w:val="00187DC2"/>
    <w:rsid w:val="0019033E"/>
    <w:rsid w:val="00192126"/>
    <w:rsid w:val="00192A22"/>
    <w:rsid w:val="00194EEE"/>
    <w:rsid w:val="001972CA"/>
    <w:rsid w:val="00197CFE"/>
    <w:rsid w:val="001A0551"/>
    <w:rsid w:val="001A05B3"/>
    <w:rsid w:val="001A2783"/>
    <w:rsid w:val="001A2AA4"/>
    <w:rsid w:val="001A344F"/>
    <w:rsid w:val="001A391A"/>
    <w:rsid w:val="001A4441"/>
    <w:rsid w:val="001A55AA"/>
    <w:rsid w:val="001A73DE"/>
    <w:rsid w:val="001A7BC8"/>
    <w:rsid w:val="001A7CEC"/>
    <w:rsid w:val="001B0123"/>
    <w:rsid w:val="001B0B42"/>
    <w:rsid w:val="001B2E95"/>
    <w:rsid w:val="001B31F9"/>
    <w:rsid w:val="001B33A8"/>
    <w:rsid w:val="001B3C41"/>
    <w:rsid w:val="001B4682"/>
    <w:rsid w:val="001B4E59"/>
    <w:rsid w:val="001B5408"/>
    <w:rsid w:val="001B5A22"/>
    <w:rsid w:val="001C0082"/>
    <w:rsid w:val="001C0BAB"/>
    <w:rsid w:val="001C1D0B"/>
    <w:rsid w:val="001C22F9"/>
    <w:rsid w:val="001C2397"/>
    <w:rsid w:val="001C5B27"/>
    <w:rsid w:val="001C5DA3"/>
    <w:rsid w:val="001C7AE4"/>
    <w:rsid w:val="001D0277"/>
    <w:rsid w:val="001D337F"/>
    <w:rsid w:val="001D4C03"/>
    <w:rsid w:val="001D4C66"/>
    <w:rsid w:val="001E1A9D"/>
    <w:rsid w:val="001E30AE"/>
    <w:rsid w:val="001E39A7"/>
    <w:rsid w:val="001E4644"/>
    <w:rsid w:val="001E51A5"/>
    <w:rsid w:val="001E6E9B"/>
    <w:rsid w:val="001E7D7D"/>
    <w:rsid w:val="001E7D89"/>
    <w:rsid w:val="001F1CF1"/>
    <w:rsid w:val="001F338E"/>
    <w:rsid w:val="001F387A"/>
    <w:rsid w:val="001F3EF9"/>
    <w:rsid w:val="001F45F0"/>
    <w:rsid w:val="001F46C4"/>
    <w:rsid w:val="001F53EA"/>
    <w:rsid w:val="001F5C96"/>
    <w:rsid w:val="00201B43"/>
    <w:rsid w:val="00204FD8"/>
    <w:rsid w:val="00207953"/>
    <w:rsid w:val="002102A4"/>
    <w:rsid w:val="00211B79"/>
    <w:rsid w:val="00212654"/>
    <w:rsid w:val="00212FEC"/>
    <w:rsid w:val="002136B5"/>
    <w:rsid w:val="00213F2D"/>
    <w:rsid w:val="00217228"/>
    <w:rsid w:val="00217A6F"/>
    <w:rsid w:val="00223380"/>
    <w:rsid w:val="0022435F"/>
    <w:rsid w:val="00227766"/>
    <w:rsid w:val="002317BD"/>
    <w:rsid w:val="002319EC"/>
    <w:rsid w:val="0023216C"/>
    <w:rsid w:val="0023512D"/>
    <w:rsid w:val="00235797"/>
    <w:rsid w:val="00235E09"/>
    <w:rsid w:val="002365A9"/>
    <w:rsid w:val="0024003F"/>
    <w:rsid w:val="00240D21"/>
    <w:rsid w:val="002415AD"/>
    <w:rsid w:val="0024280A"/>
    <w:rsid w:val="00250248"/>
    <w:rsid w:val="00250C5F"/>
    <w:rsid w:val="002510F6"/>
    <w:rsid w:val="002534F3"/>
    <w:rsid w:val="00255801"/>
    <w:rsid w:val="002566D6"/>
    <w:rsid w:val="002631E3"/>
    <w:rsid w:val="00263BFB"/>
    <w:rsid w:val="002644A3"/>
    <w:rsid w:val="002676EA"/>
    <w:rsid w:val="00272971"/>
    <w:rsid w:val="00273528"/>
    <w:rsid w:val="00274089"/>
    <w:rsid w:val="0027474C"/>
    <w:rsid w:val="0027487F"/>
    <w:rsid w:val="00276B61"/>
    <w:rsid w:val="00277835"/>
    <w:rsid w:val="002800A4"/>
    <w:rsid w:val="0028142F"/>
    <w:rsid w:val="00282405"/>
    <w:rsid w:val="0028358D"/>
    <w:rsid w:val="0028446B"/>
    <w:rsid w:val="0028531A"/>
    <w:rsid w:val="002861D9"/>
    <w:rsid w:val="00286E3C"/>
    <w:rsid w:val="002957C4"/>
    <w:rsid w:val="00295AC6"/>
    <w:rsid w:val="0029670B"/>
    <w:rsid w:val="00296D8A"/>
    <w:rsid w:val="0029746F"/>
    <w:rsid w:val="002A03E7"/>
    <w:rsid w:val="002A098A"/>
    <w:rsid w:val="002A36C8"/>
    <w:rsid w:val="002B13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1DC6"/>
    <w:rsid w:val="002D24D8"/>
    <w:rsid w:val="002D2A6E"/>
    <w:rsid w:val="002D7D8E"/>
    <w:rsid w:val="002E0F2C"/>
    <w:rsid w:val="002E3393"/>
    <w:rsid w:val="002E3A04"/>
    <w:rsid w:val="002E5C1E"/>
    <w:rsid w:val="002E7EEB"/>
    <w:rsid w:val="002F1623"/>
    <w:rsid w:val="002F22F8"/>
    <w:rsid w:val="002F2B71"/>
    <w:rsid w:val="002F3216"/>
    <w:rsid w:val="002F356E"/>
    <w:rsid w:val="002F4195"/>
    <w:rsid w:val="002F58A3"/>
    <w:rsid w:val="002F69C0"/>
    <w:rsid w:val="002F6BAA"/>
    <w:rsid w:val="00301B3B"/>
    <w:rsid w:val="00306C48"/>
    <w:rsid w:val="003074CF"/>
    <w:rsid w:val="00310E72"/>
    <w:rsid w:val="00310FB1"/>
    <w:rsid w:val="00311F62"/>
    <w:rsid w:val="003127A5"/>
    <w:rsid w:val="00312FEC"/>
    <w:rsid w:val="00313BE2"/>
    <w:rsid w:val="0031729F"/>
    <w:rsid w:val="00321DE5"/>
    <w:rsid w:val="00322085"/>
    <w:rsid w:val="00325C61"/>
    <w:rsid w:val="00326128"/>
    <w:rsid w:val="003266E3"/>
    <w:rsid w:val="00327A96"/>
    <w:rsid w:val="00332A96"/>
    <w:rsid w:val="00333E84"/>
    <w:rsid w:val="003348BE"/>
    <w:rsid w:val="00334A3D"/>
    <w:rsid w:val="00344784"/>
    <w:rsid w:val="003502E5"/>
    <w:rsid w:val="003502EE"/>
    <w:rsid w:val="003504C5"/>
    <w:rsid w:val="00350D9D"/>
    <w:rsid w:val="00350DE2"/>
    <w:rsid w:val="00351C7E"/>
    <w:rsid w:val="00352B16"/>
    <w:rsid w:val="003578B5"/>
    <w:rsid w:val="00357EE7"/>
    <w:rsid w:val="00360838"/>
    <w:rsid w:val="00362778"/>
    <w:rsid w:val="0036281C"/>
    <w:rsid w:val="00362F59"/>
    <w:rsid w:val="003649B3"/>
    <w:rsid w:val="00365A1F"/>
    <w:rsid w:val="00366A87"/>
    <w:rsid w:val="00366A98"/>
    <w:rsid w:val="0036740C"/>
    <w:rsid w:val="003677B3"/>
    <w:rsid w:val="003678AF"/>
    <w:rsid w:val="00371FE2"/>
    <w:rsid w:val="003750CE"/>
    <w:rsid w:val="00375FB1"/>
    <w:rsid w:val="00376151"/>
    <w:rsid w:val="003772FE"/>
    <w:rsid w:val="003774DC"/>
    <w:rsid w:val="003779DA"/>
    <w:rsid w:val="00377CA2"/>
    <w:rsid w:val="003818F4"/>
    <w:rsid w:val="00381D2A"/>
    <w:rsid w:val="003837D9"/>
    <w:rsid w:val="0038407A"/>
    <w:rsid w:val="0038526C"/>
    <w:rsid w:val="003855CF"/>
    <w:rsid w:val="003919A6"/>
    <w:rsid w:val="00391BC4"/>
    <w:rsid w:val="00394282"/>
    <w:rsid w:val="003949E6"/>
    <w:rsid w:val="00395789"/>
    <w:rsid w:val="00397FF3"/>
    <w:rsid w:val="003A0FE5"/>
    <w:rsid w:val="003B12B4"/>
    <w:rsid w:val="003B1406"/>
    <w:rsid w:val="003B2A4A"/>
    <w:rsid w:val="003B2C89"/>
    <w:rsid w:val="003B31D8"/>
    <w:rsid w:val="003C0FF0"/>
    <w:rsid w:val="003C1975"/>
    <w:rsid w:val="003C25AF"/>
    <w:rsid w:val="003C3ADA"/>
    <w:rsid w:val="003C419E"/>
    <w:rsid w:val="003C4E9F"/>
    <w:rsid w:val="003C4F2F"/>
    <w:rsid w:val="003C6060"/>
    <w:rsid w:val="003C6BDE"/>
    <w:rsid w:val="003D2D82"/>
    <w:rsid w:val="003D3DCE"/>
    <w:rsid w:val="003D5491"/>
    <w:rsid w:val="003D59A2"/>
    <w:rsid w:val="003E0040"/>
    <w:rsid w:val="003E2008"/>
    <w:rsid w:val="003E3264"/>
    <w:rsid w:val="003E3A92"/>
    <w:rsid w:val="003E4D44"/>
    <w:rsid w:val="003E52FE"/>
    <w:rsid w:val="003E7D1A"/>
    <w:rsid w:val="003F000D"/>
    <w:rsid w:val="003F078F"/>
    <w:rsid w:val="003F0EF7"/>
    <w:rsid w:val="003F2A6F"/>
    <w:rsid w:val="003F3BF7"/>
    <w:rsid w:val="003F3D3C"/>
    <w:rsid w:val="003F7228"/>
    <w:rsid w:val="003F74EB"/>
    <w:rsid w:val="003F7EFA"/>
    <w:rsid w:val="00400B25"/>
    <w:rsid w:val="004079EF"/>
    <w:rsid w:val="00411869"/>
    <w:rsid w:val="00412F6B"/>
    <w:rsid w:val="0041742F"/>
    <w:rsid w:val="0042096A"/>
    <w:rsid w:val="0042230D"/>
    <w:rsid w:val="004224E5"/>
    <w:rsid w:val="00427A9F"/>
    <w:rsid w:val="00431AA8"/>
    <w:rsid w:val="00431D7F"/>
    <w:rsid w:val="00432377"/>
    <w:rsid w:val="0043435F"/>
    <w:rsid w:val="00436223"/>
    <w:rsid w:val="00436FB3"/>
    <w:rsid w:val="00437AFE"/>
    <w:rsid w:val="00441036"/>
    <w:rsid w:val="00441424"/>
    <w:rsid w:val="00443668"/>
    <w:rsid w:val="00446F19"/>
    <w:rsid w:val="004472CD"/>
    <w:rsid w:val="00447C63"/>
    <w:rsid w:val="004543FA"/>
    <w:rsid w:val="00456B5E"/>
    <w:rsid w:val="00457312"/>
    <w:rsid w:val="00457929"/>
    <w:rsid w:val="00457E5A"/>
    <w:rsid w:val="004621F7"/>
    <w:rsid w:val="00464241"/>
    <w:rsid w:val="00465ECD"/>
    <w:rsid w:val="00467A99"/>
    <w:rsid w:val="00470BDA"/>
    <w:rsid w:val="00470C30"/>
    <w:rsid w:val="00470F79"/>
    <w:rsid w:val="0047149B"/>
    <w:rsid w:val="004722CE"/>
    <w:rsid w:val="004735A6"/>
    <w:rsid w:val="00474C5A"/>
    <w:rsid w:val="004773B2"/>
    <w:rsid w:val="00483310"/>
    <w:rsid w:val="00483629"/>
    <w:rsid w:val="004839CB"/>
    <w:rsid w:val="00484D58"/>
    <w:rsid w:val="0048517E"/>
    <w:rsid w:val="00485F62"/>
    <w:rsid w:val="00486AE9"/>
    <w:rsid w:val="00487877"/>
    <w:rsid w:val="00487B4F"/>
    <w:rsid w:val="00492828"/>
    <w:rsid w:val="00492C7F"/>
    <w:rsid w:val="00496CD8"/>
    <w:rsid w:val="00496E4B"/>
    <w:rsid w:val="004A126B"/>
    <w:rsid w:val="004A1AAF"/>
    <w:rsid w:val="004A278A"/>
    <w:rsid w:val="004A2C00"/>
    <w:rsid w:val="004A2C90"/>
    <w:rsid w:val="004A3233"/>
    <w:rsid w:val="004A566A"/>
    <w:rsid w:val="004A574A"/>
    <w:rsid w:val="004A5CFA"/>
    <w:rsid w:val="004A600E"/>
    <w:rsid w:val="004B1C14"/>
    <w:rsid w:val="004B38EC"/>
    <w:rsid w:val="004B460B"/>
    <w:rsid w:val="004B4EE1"/>
    <w:rsid w:val="004B52BB"/>
    <w:rsid w:val="004B6AF7"/>
    <w:rsid w:val="004B6B8F"/>
    <w:rsid w:val="004C275A"/>
    <w:rsid w:val="004C3898"/>
    <w:rsid w:val="004D0E7A"/>
    <w:rsid w:val="004D538C"/>
    <w:rsid w:val="004D7594"/>
    <w:rsid w:val="004E0F56"/>
    <w:rsid w:val="004E2AB4"/>
    <w:rsid w:val="004E2C13"/>
    <w:rsid w:val="004E35CA"/>
    <w:rsid w:val="004E4111"/>
    <w:rsid w:val="004E513F"/>
    <w:rsid w:val="004E58E4"/>
    <w:rsid w:val="004E7552"/>
    <w:rsid w:val="004E765C"/>
    <w:rsid w:val="004E7D1C"/>
    <w:rsid w:val="004F1660"/>
    <w:rsid w:val="004F21F4"/>
    <w:rsid w:val="004F24E7"/>
    <w:rsid w:val="004F267E"/>
    <w:rsid w:val="004F6D26"/>
    <w:rsid w:val="004F7218"/>
    <w:rsid w:val="004F7EBA"/>
    <w:rsid w:val="00501554"/>
    <w:rsid w:val="00501A4B"/>
    <w:rsid w:val="00504BB2"/>
    <w:rsid w:val="00504F4B"/>
    <w:rsid w:val="00505ACB"/>
    <w:rsid w:val="005063C1"/>
    <w:rsid w:val="005068E6"/>
    <w:rsid w:val="00507DDA"/>
    <w:rsid w:val="005118D8"/>
    <w:rsid w:val="00511BBE"/>
    <w:rsid w:val="0051316A"/>
    <w:rsid w:val="0051363D"/>
    <w:rsid w:val="00513BFA"/>
    <w:rsid w:val="00513C07"/>
    <w:rsid w:val="00514BD2"/>
    <w:rsid w:val="00514F04"/>
    <w:rsid w:val="00515DCD"/>
    <w:rsid w:val="00516180"/>
    <w:rsid w:val="005176C4"/>
    <w:rsid w:val="00517F1A"/>
    <w:rsid w:val="00524BF8"/>
    <w:rsid w:val="0052779B"/>
    <w:rsid w:val="00530F64"/>
    <w:rsid w:val="00532CD5"/>
    <w:rsid w:val="00533B90"/>
    <w:rsid w:val="005354AF"/>
    <w:rsid w:val="00537DBB"/>
    <w:rsid w:val="00540F0C"/>
    <w:rsid w:val="00542E68"/>
    <w:rsid w:val="00543163"/>
    <w:rsid w:val="005436A1"/>
    <w:rsid w:val="005445FB"/>
    <w:rsid w:val="005452CF"/>
    <w:rsid w:val="00545319"/>
    <w:rsid w:val="00545CAB"/>
    <w:rsid w:val="005465B5"/>
    <w:rsid w:val="00547455"/>
    <w:rsid w:val="00554686"/>
    <w:rsid w:val="00554825"/>
    <w:rsid w:val="00554E6C"/>
    <w:rsid w:val="005557D1"/>
    <w:rsid w:val="00556224"/>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F81"/>
    <w:rsid w:val="00585770"/>
    <w:rsid w:val="00587140"/>
    <w:rsid w:val="0059112C"/>
    <w:rsid w:val="00591E17"/>
    <w:rsid w:val="00593B88"/>
    <w:rsid w:val="00593D80"/>
    <w:rsid w:val="005958BA"/>
    <w:rsid w:val="00596091"/>
    <w:rsid w:val="00597185"/>
    <w:rsid w:val="005A195B"/>
    <w:rsid w:val="005A3D2B"/>
    <w:rsid w:val="005A6B3A"/>
    <w:rsid w:val="005A6ED7"/>
    <w:rsid w:val="005B0675"/>
    <w:rsid w:val="005B40D4"/>
    <w:rsid w:val="005B54E4"/>
    <w:rsid w:val="005B62B3"/>
    <w:rsid w:val="005C034A"/>
    <w:rsid w:val="005C2049"/>
    <w:rsid w:val="005C2431"/>
    <w:rsid w:val="005C3C33"/>
    <w:rsid w:val="005C6C5D"/>
    <w:rsid w:val="005D087E"/>
    <w:rsid w:val="005D1927"/>
    <w:rsid w:val="005D299A"/>
    <w:rsid w:val="005E062A"/>
    <w:rsid w:val="005E18A6"/>
    <w:rsid w:val="005E2B8C"/>
    <w:rsid w:val="005E3138"/>
    <w:rsid w:val="005E4244"/>
    <w:rsid w:val="005E4E86"/>
    <w:rsid w:val="005E505F"/>
    <w:rsid w:val="005E7342"/>
    <w:rsid w:val="005E750D"/>
    <w:rsid w:val="005F008F"/>
    <w:rsid w:val="005F00A1"/>
    <w:rsid w:val="005F01D0"/>
    <w:rsid w:val="005F3688"/>
    <w:rsid w:val="005F3A12"/>
    <w:rsid w:val="005F3AB7"/>
    <w:rsid w:val="005F4438"/>
    <w:rsid w:val="005F5BF6"/>
    <w:rsid w:val="005F711B"/>
    <w:rsid w:val="005F768A"/>
    <w:rsid w:val="00600735"/>
    <w:rsid w:val="00601DF5"/>
    <w:rsid w:val="0060545B"/>
    <w:rsid w:val="00605CDF"/>
    <w:rsid w:val="00606734"/>
    <w:rsid w:val="00606F1F"/>
    <w:rsid w:val="00610CAE"/>
    <w:rsid w:val="00613329"/>
    <w:rsid w:val="0061504B"/>
    <w:rsid w:val="00615AB8"/>
    <w:rsid w:val="00616080"/>
    <w:rsid w:val="00616E4D"/>
    <w:rsid w:val="00617710"/>
    <w:rsid w:val="00617742"/>
    <w:rsid w:val="006215BD"/>
    <w:rsid w:val="006238E8"/>
    <w:rsid w:val="00623E7A"/>
    <w:rsid w:val="00625754"/>
    <w:rsid w:val="006260EE"/>
    <w:rsid w:val="00626119"/>
    <w:rsid w:val="0062776A"/>
    <w:rsid w:val="006305E3"/>
    <w:rsid w:val="006318B4"/>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7295D"/>
    <w:rsid w:val="00673467"/>
    <w:rsid w:val="00673AA1"/>
    <w:rsid w:val="006757A7"/>
    <w:rsid w:val="00681584"/>
    <w:rsid w:val="006837D5"/>
    <w:rsid w:val="006872DF"/>
    <w:rsid w:val="00690688"/>
    <w:rsid w:val="00691338"/>
    <w:rsid w:val="00691408"/>
    <w:rsid w:val="006914AF"/>
    <w:rsid w:val="00693BFF"/>
    <w:rsid w:val="0069491D"/>
    <w:rsid w:val="00696648"/>
    <w:rsid w:val="00696C54"/>
    <w:rsid w:val="0069750B"/>
    <w:rsid w:val="006A136A"/>
    <w:rsid w:val="006A224A"/>
    <w:rsid w:val="006A2296"/>
    <w:rsid w:val="006A2ABE"/>
    <w:rsid w:val="006A3D02"/>
    <w:rsid w:val="006A4FD7"/>
    <w:rsid w:val="006A516D"/>
    <w:rsid w:val="006A57CD"/>
    <w:rsid w:val="006A6C57"/>
    <w:rsid w:val="006B22D3"/>
    <w:rsid w:val="006B32FE"/>
    <w:rsid w:val="006B3E0C"/>
    <w:rsid w:val="006B43D8"/>
    <w:rsid w:val="006B46B5"/>
    <w:rsid w:val="006B5EDE"/>
    <w:rsid w:val="006B66A7"/>
    <w:rsid w:val="006C24CD"/>
    <w:rsid w:val="006C4AE1"/>
    <w:rsid w:val="006C6C3E"/>
    <w:rsid w:val="006C6E20"/>
    <w:rsid w:val="006C75D3"/>
    <w:rsid w:val="006D0BD5"/>
    <w:rsid w:val="006D1DBD"/>
    <w:rsid w:val="006D4A71"/>
    <w:rsid w:val="006D4C97"/>
    <w:rsid w:val="006D692D"/>
    <w:rsid w:val="006D70D9"/>
    <w:rsid w:val="006D742C"/>
    <w:rsid w:val="006D785D"/>
    <w:rsid w:val="006E07D5"/>
    <w:rsid w:val="006E229B"/>
    <w:rsid w:val="006E2461"/>
    <w:rsid w:val="006E390B"/>
    <w:rsid w:val="006E4C2F"/>
    <w:rsid w:val="006E615A"/>
    <w:rsid w:val="006E73F1"/>
    <w:rsid w:val="006E78ED"/>
    <w:rsid w:val="006E7D38"/>
    <w:rsid w:val="006F0AA3"/>
    <w:rsid w:val="006F20E6"/>
    <w:rsid w:val="006F2460"/>
    <w:rsid w:val="006F2C44"/>
    <w:rsid w:val="006F3DFB"/>
    <w:rsid w:val="006F5146"/>
    <w:rsid w:val="006F5ECD"/>
    <w:rsid w:val="006F640E"/>
    <w:rsid w:val="006F6921"/>
    <w:rsid w:val="006F7B32"/>
    <w:rsid w:val="00700CBA"/>
    <w:rsid w:val="00703AD7"/>
    <w:rsid w:val="0070435D"/>
    <w:rsid w:val="00704569"/>
    <w:rsid w:val="00704B43"/>
    <w:rsid w:val="00707121"/>
    <w:rsid w:val="00711A8B"/>
    <w:rsid w:val="007124E4"/>
    <w:rsid w:val="0071260E"/>
    <w:rsid w:val="00712F63"/>
    <w:rsid w:val="00713558"/>
    <w:rsid w:val="00714FE5"/>
    <w:rsid w:val="00717F85"/>
    <w:rsid w:val="00720C09"/>
    <w:rsid w:val="00723CA0"/>
    <w:rsid w:val="00723D4B"/>
    <w:rsid w:val="00725ED1"/>
    <w:rsid w:val="00726CEA"/>
    <w:rsid w:val="0072760A"/>
    <w:rsid w:val="0072781E"/>
    <w:rsid w:val="0073012D"/>
    <w:rsid w:val="0073311B"/>
    <w:rsid w:val="00733CC0"/>
    <w:rsid w:val="00735235"/>
    <w:rsid w:val="0073698B"/>
    <w:rsid w:val="007377FF"/>
    <w:rsid w:val="00737B10"/>
    <w:rsid w:val="00740C50"/>
    <w:rsid w:val="00744ED0"/>
    <w:rsid w:val="00747A1C"/>
    <w:rsid w:val="00750753"/>
    <w:rsid w:val="007555B8"/>
    <w:rsid w:val="007566BD"/>
    <w:rsid w:val="007600F4"/>
    <w:rsid w:val="00761617"/>
    <w:rsid w:val="00762813"/>
    <w:rsid w:val="00763E8D"/>
    <w:rsid w:val="0076411D"/>
    <w:rsid w:val="00764552"/>
    <w:rsid w:val="00764C68"/>
    <w:rsid w:val="00765BD9"/>
    <w:rsid w:val="00765DA3"/>
    <w:rsid w:val="007678CE"/>
    <w:rsid w:val="00773161"/>
    <w:rsid w:val="0077396E"/>
    <w:rsid w:val="00773FB2"/>
    <w:rsid w:val="00774F0F"/>
    <w:rsid w:val="00776A07"/>
    <w:rsid w:val="007775A0"/>
    <w:rsid w:val="00777B69"/>
    <w:rsid w:val="00785517"/>
    <w:rsid w:val="007909E0"/>
    <w:rsid w:val="00791AC5"/>
    <w:rsid w:val="007922EC"/>
    <w:rsid w:val="007929E6"/>
    <w:rsid w:val="00794523"/>
    <w:rsid w:val="00794F0C"/>
    <w:rsid w:val="00794F59"/>
    <w:rsid w:val="007950A9"/>
    <w:rsid w:val="007A057B"/>
    <w:rsid w:val="007A1658"/>
    <w:rsid w:val="007A4327"/>
    <w:rsid w:val="007A6BF4"/>
    <w:rsid w:val="007B1787"/>
    <w:rsid w:val="007B57D2"/>
    <w:rsid w:val="007B622D"/>
    <w:rsid w:val="007B678E"/>
    <w:rsid w:val="007B68F7"/>
    <w:rsid w:val="007C2527"/>
    <w:rsid w:val="007C2CDD"/>
    <w:rsid w:val="007C3356"/>
    <w:rsid w:val="007C4820"/>
    <w:rsid w:val="007C7A14"/>
    <w:rsid w:val="007D044D"/>
    <w:rsid w:val="007D1DC3"/>
    <w:rsid w:val="007D2371"/>
    <w:rsid w:val="007D4DE7"/>
    <w:rsid w:val="007D600E"/>
    <w:rsid w:val="007D76D3"/>
    <w:rsid w:val="007D77F1"/>
    <w:rsid w:val="007E01E2"/>
    <w:rsid w:val="007E03B1"/>
    <w:rsid w:val="007E2145"/>
    <w:rsid w:val="007E2234"/>
    <w:rsid w:val="007E3893"/>
    <w:rsid w:val="007E3BF5"/>
    <w:rsid w:val="007E3D06"/>
    <w:rsid w:val="007E6496"/>
    <w:rsid w:val="007E6B91"/>
    <w:rsid w:val="007E795F"/>
    <w:rsid w:val="007F1E3E"/>
    <w:rsid w:val="007F43D2"/>
    <w:rsid w:val="007F4B9A"/>
    <w:rsid w:val="00803623"/>
    <w:rsid w:val="008053B1"/>
    <w:rsid w:val="00805B13"/>
    <w:rsid w:val="00806800"/>
    <w:rsid w:val="008073EE"/>
    <w:rsid w:val="0080778D"/>
    <w:rsid w:val="0081016C"/>
    <w:rsid w:val="008101D6"/>
    <w:rsid w:val="00811C57"/>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6BEB"/>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242D"/>
    <w:rsid w:val="0087691F"/>
    <w:rsid w:val="00876C16"/>
    <w:rsid w:val="008771DA"/>
    <w:rsid w:val="00880DB9"/>
    <w:rsid w:val="00881627"/>
    <w:rsid w:val="00881B92"/>
    <w:rsid w:val="00881E55"/>
    <w:rsid w:val="00883D4A"/>
    <w:rsid w:val="00884BB0"/>
    <w:rsid w:val="00884D96"/>
    <w:rsid w:val="008859DD"/>
    <w:rsid w:val="00885CCD"/>
    <w:rsid w:val="0088782B"/>
    <w:rsid w:val="00887953"/>
    <w:rsid w:val="008902AE"/>
    <w:rsid w:val="00893290"/>
    <w:rsid w:val="0089349E"/>
    <w:rsid w:val="00894768"/>
    <w:rsid w:val="00894BEA"/>
    <w:rsid w:val="00894CA4"/>
    <w:rsid w:val="00895427"/>
    <w:rsid w:val="008958D8"/>
    <w:rsid w:val="0089746C"/>
    <w:rsid w:val="008A1389"/>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9D6"/>
    <w:rsid w:val="008C3F3F"/>
    <w:rsid w:val="008C4BC8"/>
    <w:rsid w:val="008C6566"/>
    <w:rsid w:val="008D0136"/>
    <w:rsid w:val="008D014F"/>
    <w:rsid w:val="008D2697"/>
    <w:rsid w:val="008D3154"/>
    <w:rsid w:val="008D3999"/>
    <w:rsid w:val="008D3ADE"/>
    <w:rsid w:val="008D3FE1"/>
    <w:rsid w:val="008D42EF"/>
    <w:rsid w:val="008D6F7D"/>
    <w:rsid w:val="008E034B"/>
    <w:rsid w:val="008E265D"/>
    <w:rsid w:val="008F52C6"/>
    <w:rsid w:val="008F5F21"/>
    <w:rsid w:val="008F6993"/>
    <w:rsid w:val="0090000F"/>
    <w:rsid w:val="0090199F"/>
    <w:rsid w:val="00901A29"/>
    <w:rsid w:val="00902466"/>
    <w:rsid w:val="009028BA"/>
    <w:rsid w:val="009036B1"/>
    <w:rsid w:val="00906506"/>
    <w:rsid w:val="00907BFE"/>
    <w:rsid w:val="00907D80"/>
    <w:rsid w:val="00911FA7"/>
    <w:rsid w:val="00913B28"/>
    <w:rsid w:val="0091581F"/>
    <w:rsid w:val="00915BA3"/>
    <w:rsid w:val="009173A0"/>
    <w:rsid w:val="00917495"/>
    <w:rsid w:val="0092161D"/>
    <w:rsid w:val="0092342E"/>
    <w:rsid w:val="0092461B"/>
    <w:rsid w:val="009251B0"/>
    <w:rsid w:val="0092617D"/>
    <w:rsid w:val="00926FEC"/>
    <w:rsid w:val="0093044A"/>
    <w:rsid w:val="00930FB1"/>
    <w:rsid w:val="00933449"/>
    <w:rsid w:val="00934717"/>
    <w:rsid w:val="009349A3"/>
    <w:rsid w:val="0093558C"/>
    <w:rsid w:val="00937DDF"/>
    <w:rsid w:val="00940919"/>
    <w:rsid w:val="00942E75"/>
    <w:rsid w:val="009434E7"/>
    <w:rsid w:val="00945189"/>
    <w:rsid w:val="009461F1"/>
    <w:rsid w:val="00946B2D"/>
    <w:rsid w:val="00947A1E"/>
    <w:rsid w:val="009519B8"/>
    <w:rsid w:val="00953AC7"/>
    <w:rsid w:val="00954332"/>
    <w:rsid w:val="00954E26"/>
    <w:rsid w:val="00955E94"/>
    <w:rsid w:val="009560FA"/>
    <w:rsid w:val="0096150A"/>
    <w:rsid w:val="0096295A"/>
    <w:rsid w:val="0096350C"/>
    <w:rsid w:val="00965105"/>
    <w:rsid w:val="00967EE6"/>
    <w:rsid w:val="0097149D"/>
    <w:rsid w:val="00972A62"/>
    <w:rsid w:val="00974124"/>
    <w:rsid w:val="009746F3"/>
    <w:rsid w:val="009754BB"/>
    <w:rsid w:val="0097659C"/>
    <w:rsid w:val="00976A09"/>
    <w:rsid w:val="00976A19"/>
    <w:rsid w:val="00976A91"/>
    <w:rsid w:val="00977785"/>
    <w:rsid w:val="00977FBF"/>
    <w:rsid w:val="00980DA9"/>
    <w:rsid w:val="009815A0"/>
    <w:rsid w:val="0098318D"/>
    <w:rsid w:val="00984334"/>
    <w:rsid w:val="009847D0"/>
    <w:rsid w:val="00987079"/>
    <w:rsid w:val="0099049E"/>
    <w:rsid w:val="00995C7A"/>
    <w:rsid w:val="0099634F"/>
    <w:rsid w:val="009969A0"/>
    <w:rsid w:val="00996AA5"/>
    <w:rsid w:val="009A2862"/>
    <w:rsid w:val="009A525E"/>
    <w:rsid w:val="009B0179"/>
    <w:rsid w:val="009B1B05"/>
    <w:rsid w:val="009B49C7"/>
    <w:rsid w:val="009B5146"/>
    <w:rsid w:val="009B56B0"/>
    <w:rsid w:val="009C0A2E"/>
    <w:rsid w:val="009C0A87"/>
    <w:rsid w:val="009C0B70"/>
    <w:rsid w:val="009C17CE"/>
    <w:rsid w:val="009C1D1A"/>
    <w:rsid w:val="009C2206"/>
    <w:rsid w:val="009C2920"/>
    <w:rsid w:val="009C2953"/>
    <w:rsid w:val="009C7208"/>
    <w:rsid w:val="009C76C9"/>
    <w:rsid w:val="009C7724"/>
    <w:rsid w:val="009D0BFD"/>
    <w:rsid w:val="009D275D"/>
    <w:rsid w:val="009D35FD"/>
    <w:rsid w:val="009D4E00"/>
    <w:rsid w:val="009D706B"/>
    <w:rsid w:val="009D71FB"/>
    <w:rsid w:val="009E2E6C"/>
    <w:rsid w:val="009E572D"/>
    <w:rsid w:val="009E5D82"/>
    <w:rsid w:val="009E646B"/>
    <w:rsid w:val="009E777C"/>
    <w:rsid w:val="009E7928"/>
    <w:rsid w:val="009F11F9"/>
    <w:rsid w:val="009F1379"/>
    <w:rsid w:val="009F22B2"/>
    <w:rsid w:val="009F2574"/>
    <w:rsid w:val="009F38D1"/>
    <w:rsid w:val="009F44A3"/>
    <w:rsid w:val="009F4B19"/>
    <w:rsid w:val="009F5F3C"/>
    <w:rsid w:val="009F7CBF"/>
    <w:rsid w:val="009F7F5A"/>
    <w:rsid w:val="009F7F97"/>
    <w:rsid w:val="00A01FBB"/>
    <w:rsid w:val="00A0318E"/>
    <w:rsid w:val="00A042B7"/>
    <w:rsid w:val="00A1131A"/>
    <w:rsid w:val="00A11FF1"/>
    <w:rsid w:val="00A13B51"/>
    <w:rsid w:val="00A15E08"/>
    <w:rsid w:val="00A16DC2"/>
    <w:rsid w:val="00A2015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20D0"/>
    <w:rsid w:val="00A45A98"/>
    <w:rsid w:val="00A4714A"/>
    <w:rsid w:val="00A47E87"/>
    <w:rsid w:val="00A5178A"/>
    <w:rsid w:val="00A52E44"/>
    <w:rsid w:val="00A5324F"/>
    <w:rsid w:val="00A54D73"/>
    <w:rsid w:val="00A55E33"/>
    <w:rsid w:val="00A579A4"/>
    <w:rsid w:val="00A6022F"/>
    <w:rsid w:val="00A60B9C"/>
    <w:rsid w:val="00A642E6"/>
    <w:rsid w:val="00A650C2"/>
    <w:rsid w:val="00A65C86"/>
    <w:rsid w:val="00A661E1"/>
    <w:rsid w:val="00A66A24"/>
    <w:rsid w:val="00A66D4D"/>
    <w:rsid w:val="00A710B4"/>
    <w:rsid w:val="00A71CD6"/>
    <w:rsid w:val="00A7237A"/>
    <w:rsid w:val="00A725F1"/>
    <w:rsid w:val="00A72B0E"/>
    <w:rsid w:val="00A73585"/>
    <w:rsid w:val="00A73C95"/>
    <w:rsid w:val="00A740D0"/>
    <w:rsid w:val="00A747BE"/>
    <w:rsid w:val="00A75718"/>
    <w:rsid w:val="00A77E4C"/>
    <w:rsid w:val="00A80D8E"/>
    <w:rsid w:val="00A81077"/>
    <w:rsid w:val="00A82AF4"/>
    <w:rsid w:val="00A837D4"/>
    <w:rsid w:val="00A83AF0"/>
    <w:rsid w:val="00A871A1"/>
    <w:rsid w:val="00A92E67"/>
    <w:rsid w:val="00A93B05"/>
    <w:rsid w:val="00A9470F"/>
    <w:rsid w:val="00A96F57"/>
    <w:rsid w:val="00AA2115"/>
    <w:rsid w:val="00AA37FA"/>
    <w:rsid w:val="00AA4D9F"/>
    <w:rsid w:val="00AA58CE"/>
    <w:rsid w:val="00AA5FA5"/>
    <w:rsid w:val="00AA63DB"/>
    <w:rsid w:val="00AA70EF"/>
    <w:rsid w:val="00AB0F67"/>
    <w:rsid w:val="00AB1852"/>
    <w:rsid w:val="00AB3F34"/>
    <w:rsid w:val="00AB4E7E"/>
    <w:rsid w:val="00AB5853"/>
    <w:rsid w:val="00AB5E36"/>
    <w:rsid w:val="00AB68DD"/>
    <w:rsid w:val="00AC085C"/>
    <w:rsid w:val="00AC2821"/>
    <w:rsid w:val="00AC4870"/>
    <w:rsid w:val="00AD1F41"/>
    <w:rsid w:val="00AD2F60"/>
    <w:rsid w:val="00AD5612"/>
    <w:rsid w:val="00AD6A2B"/>
    <w:rsid w:val="00AD75B7"/>
    <w:rsid w:val="00AD7AF3"/>
    <w:rsid w:val="00AE2D35"/>
    <w:rsid w:val="00AE3EAB"/>
    <w:rsid w:val="00AE4166"/>
    <w:rsid w:val="00AE427D"/>
    <w:rsid w:val="00AE4A25"/>
    <w:rsid w:val="00AE6A30"/>
    <w:rsid w:val="00AE7403"/>
    <w:rsid w:val="00AF2A73"/>
    <w:rsid w:val="00AF5CB5"/>
    <w:rsid w:val="00B00C72"/>
    <w:rsid w:val="00B01104"/>
    <w:rsid w:val="00B01181"/>
    <w:rsid w:val="00B03176"/>
    <w:rsid w:val="00B0489B"/>
    <w:rsid w:val="00B04CC2"/>
    <w:rsid w:val="00B07416"/>
    <w:rsid w:val="00B135B7"/>
    <w:rsid w:val="00B14790"/>
    <w:rsid w:val="00B16791"/>
    <w:rsid w:val="00B167E3"/>
    <w:rsid w:val="00B22117"/>
    <w:rsid w:val="00B22B13"/>
    <w:rsid w:val="00B247E3"/>
    <w:rsid w:val="00B2585C"/>
    <w:rsid w:val="00B259C0"/>
    <w:rsid w:val="00B26CD3"/>
    <w:rsid w:val="00B27D37"/>
    <w:rsid w:val="00B3136F"/>
    <w:rsid w:val="00B314AF"/>
    <w:rsid w:val="00B3184B"/>
    <w:rsid w:val="00B32292"/>
    <w:rsid w:val="00B334B4"/>
    <w:rsid w:val="00B33F29"/>
    <w:rsid w:val="00B35AD0"/>
    <w:rsid w:val="00B36A6C"/>
    <w:rsid w:val="00B37048"/>
    <w:rsid w:val="00B3725B"/>
    <w:rsid w:val="00B37FB8"/>
    <w:rsid w:val="00B40D2E"/>
    <w:rsid w:val="00B415D9"/>
    <w:rsid w:val="00B41E6B"/>
    <w:rsid w:val="00B41F69"/>
    <w:rsid w:val="00B43D0A"/>
    <w:rsid w:val="00B44451"/>
    <w:rsid w:val="00B44C65"/>
    <w:rsid w:val="00B453C1"/>
    <w:rsid w:val="00B45722"/>
    <w:rsid w:val="00B47248"/>
    <w:rsid w:val="00B47DB0"/>
    <w:rsid w:val="00B518E3"/>
    <w:rsid w:val="00B54140"/>
    <w:rsid w:val="00B55B5F"/>
    <w:rsid w:val="00B55ECC"/>
    <w:rsid w:val="00B5728D"/>
    <w:rsid w:val="00B574E5"/>
    <w:rsid w:val="00B57515"/>
    <w:rsid w:val="00B60124"/>
    <w:rsid w:val="00B61B98"/>
    <w:rsid w:val="00B63AFE"/>
    <w:rsid w:val="00B642AA"/>
    <w:rsid w:val="00B70C5C"/>
    <w:rsid w:val="00B71014"/>
    <w:rsid w:val="00B7109D"/>
    <w:rsid w:val="00B71AED"/>
    <w:rsid w:val="00B72738"/>
    <w:rsid w:val="00B74F0A"/>
    <w:rsid w:val="00B75237"/>
    <w:rsid w:val="00B75E9C"/>
    <w:rsid w:val="00B762F9"/>
    <w:rsid w:val="00B7634E"/>
    <w:rsid w:val="00B76931"/>
    <w:rsid w:val="00B7731A"/>
    <w:rsid w:val="00B8039E"/>
    <w:rsid w:val="00B81355"/>
    <w:rsid w:val="00B8308D"/>
    <w:rsid w:val="00B83661"/>
    <w:rsid w:val="00B84082"/>
    <w:rsid w:val="00B84AD6"/>
    <w:rsid w:val="00B84D8E"/>
    <w:rsid w:val="00B863EC"/>
    <w:rsid w:val="00B86659"/>
    <w:rsid w:val="00B8694D"/>
    <w:rsid w:val="00B910E9"/>
    <w:rsid w:val="00B91B43"/>
    <w:rsid w:val="00B92E8C"/>
    <w:rsid w:val="00B942A8"/>
    <w:rsid w:val="00B978CE"/>
    <w:rsid w:val="00BA0B8D"/>
    <w:rsid w:val="00BA2A9D"/>
    <w:rsid w:val="00BA45D0"/>
    <w:rsid w:val="00BB0924"/>
    <w:rsid w:val="00BB0BE4"/>
    <w:rsid w:val="00BB0D92"/>
    <w:rsid w:val="00BB1C16"/>
    <w:rsid w:val="00BB2079"/>
    <w:rsid w:val="00BB27EC"/>
    <w:rsid w:val="00BB61B1"/>
    <w:rsid w:val="00BB7409"/>
    <w:rsid w:val="00BC1132"/>
    <w:rsid w:val="00BC14B1"/>
    <w:rsid w:val="00BC209C"/>
    <w:rsid w:val="00BC2389"/>
    <w:rsid w:val="00BC5CA9"/>
    <w:rsid w:val="00BC603E"/>
    <w:rsid w:val="00BC6438"/>
    <w:rsid w:val="00BD1C73"/>
    <w:rsid w:val="00BD3DBA"/>
    <w:rsid w:val="00BD4055"/>
    <w:rsid w:val="00BD42B3"/>
    <w:rsid w:val="00BD45A9"/>
    <w:rsid w:val="00BD5008"/>
    <w:rsid w:val="00BD593F"/>
    <w:rsid w:val="00BD69A0"/>
    <w:rsid w:val="00BD7A03"/>
    <w:rsid w:val="00BD7DAD"/>
    <w:rsid w:val="00BD7E34"/>
    <w:rsid w:val="00BE0A11"/>
    <w:rsid w:val="00BE0EF9"/>
    <w:rsid w:val="00BE1192"/>
    <w:rsid w:val="00BF1019"/>
    <w:rsid w:val="00BF1817"/>
    <w:rsid w:val="00BF3F0E"/>
    <w:rsid w:val="00BF72A9"/>
    <w:rsid w:val="00C04154"/>
    <w:rsid w:val="00C0419C"/>
    <w:rsid w:val="00C04B9D"/>
    <w:rsid w:val="00C05315"/>
    <w:rsid w:val="00C12B99"/>
    <w:rsid w:val="00C137BF"/>
    <w:rsid w:val="00C13F33"/>
    <w:rsid w:val="00C21E5B"/>
    <w:rsid w:val="00C233A4"/>
    <w:rsid w:val="00C237DC"/>
    <w:rsid w:val="00C2643A"/>
    <w:rsid w:val="00C27DA4"/>
    <w:rsid w:val="00C30DC2"/>
    <w:rsid w:val="00C30F77"/>
    <w:rsid w:val="00C31120"/>
    <w:rsid w:val="00C31679"/>
    <w:rsid w:val="00C3184F"/>
    <w:rsid w:val="00C32650"/>
    <w:rsid w:val="00C347D9"/>
    <w:rsid w:val="00C35134"/>
    <w:rsid w:val="00C3636C"/>
    <w:rsid w:val="00C4091E"/>
    <w:rsid w:val="00C40D09"/>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0B98"/>
    <w:rsid w:val="00C714AF"/>
    <w:rsid w:val="00C7202C"/>
    <w:rsid w:val="00C72A07"/>
    <w:rsid w:val="00C734B7"/>
    <w:rsid w:val="00C73C3F"/>
    <w:rsid w:val="00C74158"/>
    <w:rsid w:val="00C777BD"/>
    <w:rsid w:val="00C77F9E"/>
    <w:rsid w:val="00C8113B"/>
    <w:rsid w:val="00C82F49"/>
    <w:rsid w:val="00C83346"/>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94D"/>
    <w:rsid w:val="00CA3A81"/>
    <w:rsid w:val="00CA4570"/>
    <w:rsid w:val="00CA516E"/>
    <w:rsid w:val="00CA6EB6"/>
    <w:rsid w:val="00CA7FD0"/>
    <w:rsid w:val="00CB04AF"/>
    <w:rsid w:val="00CB0E10"/>
    <w:rsid w:val="00CB319B"/>
    <w:rsid w:val="00CB3859"/>
    <w:rsid w:val="00CB4EF2"/>
    <w:rsid w:val="00CB6608"/>
    <w:rsid w:val="00CB790E"/>
    <w:rsid w:val="00CB7AD9"/>
    <w:rsid w:val="00CC122C"/>
    <w:rsid w:val="00CC139D"/>
    <w:rsid w:val="00CC1756"/>
    <w:rsid w:val="00CC31BA"/>
    <w:rsid w:val="00CC5D58"/>
    <w:rsid w:val="00CC6BFB"/>
    <w:rsid w:val="00CC71DA"/>
    <w:rsid w:val="00CD22EB"/>
    <w:rsid w:val="00CD24F3"/>
    <w:rsid w:val="00CD29D9"/>
    <w:rsid w:val="00CD3BDE"/>
    <w:rsid w:val="00CD4CE3"/>
    <w:rsid w:val="00CD5604"/>
    <w:rsid w:val="00CD61DC"/>
    <w:rsid w:val="00CE0A1E"/>
    <w:rsid w:val="00CE4A62"/>
    <w:rsid w:val="00CE4E66"/>
    <w:rsid w:val="00CE56F3"/>
    <w:rsid w:val="00CE611D"/>
    <w:rsid w:val="00CE7092"/>
    <w:rsid w:val="00CF1C9D"/>
    <w:rsid w:val="00CF36B4"/>
    <w:rsid w:val="00CF4746"/>
    <w:rsid w:val="00CF49E7"/>
    <w:rsid w:val="00D00089"/>
    <w:rsid w:val="00D00A03"/>
    <w:rsid w:val="00D00E7E"/>
    <w:rsid w:val="00D01E6C"/>
    <w:rsid w:val="00D028D8"/>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57A9"/>
    <w:rsid w:val="00D26FA8"/>
    <w:rsid w:val="00D301A4"/>
    <w:rsid w:val="00D307F7"/>
    <w:rsid w:val="00D3315A"/>
    <w:rsid w:val="00D33288"/>
    <w:rsid w:val="00D403B4"/>
    <w:rsid w:val="00D436A7"/>
    <w:rsid w:val="00D438D2"/>
    <w:rsid w:val="00D454B6"/>
    <w:rsid w:val="00D46492"/>
    <w:rsid w:val="00D472E2"/>
    <w:rsid w:val="00D51710"/>
    <w:rsid w:val="00D52776"/>
    <w:rsid w:val="00D538FF"/>
    <w:rsid w:val="00D55818"/>
    <w:rsid w:val="00D600FD"/>
    <w:rsid w:val="00D60AEB"/>
    <w:rsid w:val="00D61F4C"/>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3047"/>
    <w:rsid w:val="00D745A0"/>
    <w:rsid w:val="00D74C11"/>
    <w:rsid w:val="00D7502D"/>
    <w:rsid w:val="00D7631A"/>
    <w:rsid w:val="00D76714"/>
    <w:rsid w:val="00D76D81"/>
    <w:rsid w:val="00D8110E"/>
    <w:rsid w:val="00D81886"/>
    <w:rsid w:val="00D84541"/>
    <w:rsid w:val="00D85D5E"/>
    <w:rsid w:val="00D86241"/>
    <w:rsid w:val="00D8648C"/>
    <w:rsid w:val="00D86D58"/>
    <w:rsid w:val="00D90DD1"/>
    <w:rsid w:val="00D923FE"/>
    <w:rsid w:val="00D92458"/>
    <w:rsid w:val="00D92AAD"/>
    <w:rsid w:val="00D932D8"/>
    <w:rsid w:val="00D93F28"/>
    <w:rsid w:val="00D9404C"/>
    <w:rsid w:val="00D944B4"/>
    <w:rsid w:val="00D95A0B"/>
    <w:rsid w:val="00D96749"/>
    <w:rsid w:val="00D96C03"/>
    <w:rsid w:val="00D96EFF"/>
    <w:rsid w:val="00DA0FEF"/>
    <w:rsid w:val="00DA1018"/>
    <w:rsid w:val="00DA4BD5"/>
    <w:rsid w:val="00DA6315"/>
    <w:rsid w:val="00DB01F8"/>
    <w:rsid w:val="00DB1766"/>
    <w:rsid w:val="00DB365D"/>
    <w:rsid w:val="00DB3CBA"/>
    <w:rsid w:val="00DB4278"/>
    <w:rsid w:val="00DB5219"/>
    <w:rsid w:val="00DB5A9A"/>
    <w:rsid w:val="00DB64AD"/>
    <w:rsid w:val="00DB7560"/>
    <w:rsid w:val="00DC0416"/>
    <w:rsid w:val="00DC30C3"/>
    <w:rsid w:val="00DC3CFF"/>
    <w:rsid w:val="00DC5A01"/>
    <w:rsid w:val="00DC625F"/>
    <w:rsid w:val="00DD17EF"/>
    <w:rsid w:val="00DD1FA5"/>
    <w:rsid w:val="00DD2F40"/>
    <w:rsid w:val="00DD391E"/>
    <w:rsid w:val="00DD39BD"/>
    <w:rsid w:val="00DD3A50"/>
    <w:rsid w:val="00DD48FC"/>
    <w:rsid w:val="00DD5295"/>
    <w:rsid w:val="00DD6722"/>
    <w:rsid w:val="00DE038F"/>
    <w:rsid w:val="00DE5D60"/>
    <w:rsid w:val="00DE6DBA"/>
    <w:rsid w:val="00DF1104"/>
    <w:rsid w:val="00DF210F"/>
    <w:rsid w:val="00DF430A"/>
    <w:rsid w:val="00DF4ACA"/>
    <w:rsid w:val="00DF4E5E"/>
    <w:rsid w:val="00DF6BDD"/>
    <w:rsid w:val="00DF77E1"/>
    <w:rsid w:val="00DF7C68"/>
    <w:rsid w:val="00E00A3A"/>
    <w:rsid w:val="00E00B1C"/>
    <w:rsid w:val="00E00CA2"/>
    <w:rsid w:val="00E02C6B"/>
    <w:rsid w:val="00E02F10"/>
    <w:rsid w:val="00E03558"/>
    <w:rsid w:val="00E038E0"/>
    <w:rsid w:val="00E042E1"/>
    <w:rsid w:val="00E068A8"/>
    <w:rsid w:val="00E07463"/>
    <w:rsid w:val="00E07E72"/>
    <w:rsid w:val="00E167C9"/>
    <w:rsid w:val="00E16AB1"/>
    <w:rsid w:val="00E20806"/>
    <w:rsid w:val="00E20C45"/>
    <w:rsid w:val="00E22ADA"/>
    <w:rsid w:val="00E2469D"/>
    <w:rsid w:val="00E247BA"/>
    <w:rsid w:val="00E249B0"/>
    <w:rsid w:val="00E26BE9"/>
    <w:rsid w:val="00E26ECA"/>
    <w:rsid w:val="00E274ED"/>
    <w:rsid w:val="00E2778F"/>
    <w:rsid w:val="00E30B04"/>
    <w:rsid w:val="00E319BD"/>
    <w:rsid w:val="00E32824"/>
    <w:rsid w:val="00E3642B"/>
    <w:rsid w:val="00E36F17"/>
    <w:rsid w:val="00E40771"/>
    <w:rsid w:val="00E40F9E"/>
    <w:rsid w:val="00E41CAD"/>
    <w:rsid w:val="00E438EC"/>
    <w:rsid w:val="00E44348"/>
    <w:rsid w:val="00E4604C"/>
    <w:rsid w:val="00E47707"/>
    <w:rsid w:val="00E479AF"/>
    <w:rsid w:val="00E5082A"/>
    <w:rsid w:val="00E55352"/>
    <w:rsid w:val="00E56D7A"/>
    <w:rsid w:val="00E60D13"/>
    <w:rsid w:val="00E64EE6"/>
    <w:rsid w:val="00E66A91"/>
    <w:rsid w:val="00E66BAC"/>
    <w:rsid w:val="00E67240"/>
    <w:rsid w:val="00E67D9C"/>
    <w:rsid w:val="00E67ED8"/>
    <w:rsid w:val="00E725C1"/>
    <w:rsid w:val="00E7438C"/>
    <w:rsid w:val="00E75512"/>
    <w:rsid w:val="00E75EF5"/>
    <w:rsid w:val="00E76248"/>
    <w:rsid w:val="00E763C5"/>
    <w:rsid w:val="00E7677D"/>
    <w:rsid w:val="00E77431"/>
    <w:rsid w:val="00E77742"/>
    <w:rsid w:val="00E808D3"/>
    <w:rsid w:val="00E8176C"/>
    <w:rsid w:val="00E81D5B"/>
    <w:rsid w:val="00E81DBD"/>
    <w:rsid w:val="00E81EFC"/>
    <w:rsid w:val="00E840C7"/>
    <w:rsid w:val="00E8430C"/>
    <w:rsid w:val="00E86631"/>
    <w:rsid w:val="00E87AB5"/>
    <w:rsid w:val="00E928B0"/>
    <w:rsid w:val="00E9328D"/>
    <w:rsid w:val="00E94571"/>
    <w:rsid w:val="00E949EC"/>
    <w:rsid w:val="00E951ED"/>
    <w:rsid w:val="00E968C4"/>
    <w:rsid w:val="00E9748B"/>
    <w:rsid w:val="00E97ED2"/>
    <w:rsid w:val="00EA0F23"/>
    <w:rsid w:val="00EA15D4"/>
    <w:rsid w:val="00EA17FB"/>
    <w:rsid w:val="00EA237F"/>
    <w:rsid w:val="00EA3861"/>
    <w:rsid w:val="00EA57B3"/>
    <w:rsid w:val="00EA593A"/>
    <w:rsid w:val="00EA5EF5"/>
    <w:rsid w:val="00EA6D92"/>
    <w:rsid w:val="00EA6DA4"/>
    <w:rsid w:val="00EB0969"/>
    <w:rsid w:val="00EB35C7"/>
    <w:rsid w:val="00EB5324"/>
    <w:rsid w:val="00EB6507"/>
    <w:rsid w:val="00EB7248"/>
    <w:rsid w:val="00EC0DEC"/>
    <w:rsid w:val="00EC25BA"/>
    <w:rsid w:val="00EC43BB"/>
    <w:rsid w:val="00EC5338"/>
    <w:rsid w:val="00EC59E9"/>
    <w:rsid w:val="00EC6B28"/>
    <w:rsid w:val="00ED1108"/>
    <w:rsid w:val="00ED72E2"/>
    <w:rsid w:val="00EE125E"/>
    <w:rsid w:val="00EE12C7"/>
    <w:rsid w:val="00EE1DF8"/>
    <w:rsid w:val="00EE2ABC"/>
    <w:rsid w:val="00EE2C28"/>
    <w:rsid w:val="00EE5853"/>
    <w:rsid w:val="00EE5CB1"/>
    <w:rsid w:val="00EF0E03"/>
    <w:rsid w:val="00EF1C0C"/>
    <w:rsid w:val="00EF290A"/>
    <w:rsid w:val="00EF2A72"/>
    <w:rsid w:val="00EF4D29"/>
    <w:rsid w:val="00EF7A1F"/>
    <w:rsid w:val="00F02B5E"/>
    <w:rsid w:val="00F043A0"/>
    <w:rsid w:val="00F044D1"/>
    <w:rsid w:val="00F068F5"/>
    <w:rsid w:val="00F073AC"/>
    <w:rsid w:val="00F108EB"/>
    <w:rsid w:val="00F11977"/>
    <w:rsid w:val="00F11B1E"/>
    <w:rsid w:val="00F12E3C"/>
    <w:rsid w:val="00F146B6"/>
    <w:rsid w:val="00F209F7"/>
    <w:rsid w:val="00F21072"/>
    <w:rsid w:val="00F213FB"/>
    <w:rsid w:val="00F21976"/>
    <w:rsid w:val="00F2244E"/>
    <w:rsid w:val="00F26A85"/>
    <w:rsid w:val="00F304A6"/>
    <w:rsid w:val="00F315B5"/>
    <w:rsid w:val="00F33909"/>
    <w:rsid w:val="00F365D7"/>
    <w:rsid w:val="00F36706"/>
    <w:rsid w:val="00F3798E"/>
    <w:rsid w:val="00F40B50"/>
    <w:rsid w:val="00F41C40"/>
    <w:rsid w:val="00F4601D"/>
    <w:rsid w:val="00F46330"/>
    <w:rsid w:val="00F46BE2"/>
    <w:rsid w:val="00F46DF4"/>
    <w:rsid w:val="00F47050"/>
    <w:rsid w:val="00F47F01"/>
    <w:rsid w:val="00F509DA"/>
    <w:rsid w:val="00F50C6F"/>
    <w:rsid w:val="00F51B44"/>
    <w:rsid w:val="00F52F3D"/>
    <w:rsid w:val="00F53308"/>
    <w:rsid w:val="00F533DC"/>
    <w:rsid w:val="00F541D0"/>
    <w:rsid w:val="00F54EAA"/>
    <w:rsid w:val="00F57C73"/>
    <w:rsid w:val="00F6161D"/>
    <w:rsid w:val="00F61AB5"/>
    <w:rsid w:val="00F6447C"/>
    <w:rsid w:val="00F70A79"/>
    <w:rsid w:val="00F71CFD"/>
    <w:rsid w:val="00F74C1C"/>
    <w:rsid w:val="00F750D5"/>
    <w:rsid w:val="00F751F3"/>
    <w:rsid w:val="00F76703"/>
    <w:rsid w:val="00F77137"/>
    <w:rsid w:val="00F80323"/>
    <w:rsid w:val="00F806B8"/>
    <w:rsid w:val="00F823ED"/>
    <w:rsid w:val="00F8318E"/>
    <w:rsid w:val="00F87751"/>
    <w:rsid w:val="00F87A6B"/>
    <w:rsid w:val="00F90A8A"/>
    <w:rsid w:val="00F91D2B"/>
    <w:rsid w:val="00F92C67"/>
    <w:rsid w:val="00F93146"/>
    <w:rsid w:val="00F94321"/>
    <w:rsid w:val="00F96309"/>
    <w:rsid w:val="00FA0A17"/>
    <w:rsid w:val="00FA1838"/>
    <w:rsid w:val="00FA1DFF"/>
    <w:rsid w:val="00FA1E34"/>
    <w:rsid w:val="00FA3204"/>
    <w:rsid w:val="00FA5074"/>
    <w:rsid w:val="00FA544C"/>
    <w:rsid w:val="00FB1821"/>
    <w:rsid w:val="00FB3968"/>
    <w:rsid w:val="00FB3B05"/>
    <w:rsid w:val="00FB5CA5"/>
    <w:rsid w:val="00FB6CC9"/>
    <w:rsid w:val="00FB77AD"/>
    <w:rsid w:val="00FC2C1B"/>
    <w:rsid w:val="00FD22ED"/>
    <w:rsid w:val="00FD27FB"/>
    <w:rsid w:val="00FD6424"/>
    <w:rsid w:val="00FD78D5"/>
    <w:rsid w:val="00FE0190"/>
    <w:rsid w:val="00FE090B"/>
    <w:rsid w:val="00FE1EF7"/>
    <w:rsid w:val="00FE2ACD"/>
    <w:rsid w:val="00FE34B1"/>
    <w:rsid w:val="00FE3812"/>
    <w:rsid w:val="00FE40E9"/>
    <w:rsid w:val="00FE45AB"/>
    <w:rsid w:val="00FE4CDA"/>
    <w:rsid w:val="00FE70F0"/>
    <w:rsid w:val="00FE75CF"/>
    <w:rsid w:val="00FF1B67"/>
    <w:rsid w:val="00FF2D27"/>
    <w:rsid w:val="00FF2DD2"/>
    <w:rsid w:val="00FF5526"/>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BB6C8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C665D2"/>
    <w:rPr>
      <w:rFonts w:ascii="Times" w:eastAsia="Times" w:hAnsi="Times"/>
      <w:sz w:val="24"/>
    </w:rPr>
  </w:style>
  <w:style w:type="paragraph" w:styleId="Heading2">
    <w:name w:val="heading 2"/>
    <w:basedOn w:val="Normal"/>
    <w:next w:val="Normal"/>
    <w:qFormat/>
    <w:rsid w:val="00C665D2"/>
    <w:pPr>
      <w:keepNext/>
      <w:jc w:val="center"/>
      <w:outlineLvl w:val="1"/>
    </w:pPr>
    <w:rPr>
      <w:rFonts w:ascii="Comic Sans MS" w:hAnsi="Comic Sans MS"/>
      <w:b/>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hAnsi="Comic Sans MS"/>
      <w:b/>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hAnsi="Comic Sans MS"/>
      <w:b/>
      <w:sz w:val="28"/>
    </w:rPr>
  </w:style>
  <w:style w:type="paragraph" w:styleId="Subtitle">
    <w:name w:val="Subtitle"/>
    <w:basedOn w:val="Normal"/>
    <w:qFormat/>
    <w:rsid w:val="00C665D2"/>
    <w:pPr>
      <w:jc w:val="center"/>
    </w:pPr>
    <w:rPr>
      <w:rFonts w:ascii="Comic Sans MS" w:hAnsi="Comic Sans MS"/>
      <w:b/>
      <w:sz w:val="28"/>
    </w:rPr>
  </w:style>
  <w:style w:type="paragraph" w:styleId="BodyText">
    <w:name w:val="Body Text"/>
    <w:basedOn w:val="Normal"/>
    <w:rsid w:val="00C665D2"/>
    <w:pPr>
      <w:tabs>
        <w:tab w:val="left" w:pos="-180"/>
      </w:tabs>
    </w:pPr>
    <w:rPr>
      <w:rFonts w:ascii="Comic Sans MS" w:hAnsi="Comic Sans MS"/>
      <w:sz w:val="20"/>
    </w:rPr>
  </w:style>
  <w:style w:type="character" w:styleId="Hyperlink">
    <w:name w:val="Hyperlink"/>
    <w:rsid w:val="00D44102"/>
    <w:rPr>
      <w:color w:val="0000FF"/>
      <w:u w:val="single"/>
    </w:rPr>
  </w:style>
  <w:style w:type="table" w:styleId="TableGrid">
    <w:name w:val="Table Grid"/>
    <w:basedOn w:val="TableNormal"/>
    <w:rsid w:val="0033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21C2F"/>
    <w:rPr>
      <w:rFonts w:eastAsia="MS Mincho"/>
      <w:b/>
      <w:sz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C665D2"/>
    <w:rPr>
      <w:rFonts w:ascii="Times" w:eastAsia="Times" w:hAnsi="Times"/>
      <w:sz w:val="24"/>
    </w:rPr>
  </w:style>
  <w:style w:type="paragraph" w:styleId="Heading2">
    <w:name w:val="heading 2"/>
    <w:basedOn w:val="Normal"/>
    <w:next w:val="Normal"/>
    <w:qFormat/>
    <w:rsid w:val="00C665D2"/>
    <w:pPr>
      <w:keepNext/>
      <w:jc w:val="center"/>
      <w:outlineLvl w:val="1"/>
    </w:pPr>
    <w:rPr>
      <w:rFonts w:ascii="Comic Sans MS" w:hAnsi="Comic Sans MS"/>
      <w:b/>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hAnsi="Comic Sans MS"/>
      <w:b/>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hAnsi="Comic Sans MS"/>
      <w:b/>
      <w:sz w:val="28"/>
    </w:rPr>
  </w:style>
  <w:style w:type="paragraph" w:styleId="Subtitle">
    <w:name w:val="Subtitle"/>
    <w:basedOn w:val="Normal"/>
    <w:qFormat/>
    <w:rsid w:val="00C665D2"/>
    <w:pPr>
      <w:jc w:val="center"/>
    </w:pPr>
    <w:rPr>
      <w:rFonts w:ascii="Comic Sans MS" w:hAnsi="Comic Sans MS"/>
      <w:b/>
      <w:sz w:val="28"/>
    </w:rPr>
  </w:style>
  <w:style w:type="paragraph" w:styleId="BodyText">
    <w:name w:val="Body Text"/>
    <w:basedOn w:val="Normal"/>
    <w:rsid w:val="00C665D2"/>
    <w:pPr>
      <w:tabs>
        <w:tab w:val="left" w:pos="-180"/>
      </w:tabs>
    </w:pPr>
    <w:rPr>
      <w:rFonts w:ascii="Comic Sans MS" w:hAnsi="Comic Sans MS"/>
      <w:sz w:val="20"/>
    </w:rPr>
  </w:style>
  <w:style w:type="character" w:styleId="Hyperlink">
    <w:name w:val="Hyperlink"/>
    <w:rsid w:val="00D44102"/>
    <w:rPr>
      <w:color w:val="0000FF"/>
      <w:u w:val="single"/>
    </w:rPr>
  </w:style>
  <w:style w:type="table" w:styleId="TableGrid">
    <w:name w:val="Table Grid"/>
    <w:basedOn w:val="TableNormal"/>
    <w:rsid w:val="0033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21C2F"/>
    <w:rPr>
      <w:rFonts w:eastAsia="MS Mincho"/>
      <w:b/>
      <w:sz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6426D-B856-DF44-B790-573260BC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3358</Words>
  <Characters>19147</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Company>Foothill College</Company>
  <LinksUpToDate>false</LinksUpToDate>
  <CharactersWithSpaces>22461</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creator>Carolyn Holcroft</dc:creator>
  <cp:lastModifiedBy>foothill college</cp:lastModifiedBy>
  <cp:revision>4</cp:revision>
  <cp:lastPrinted>2017-09-29T02:07:00Z</cp:lastPrinted>
  <dcterms:created xsi:type="dcterms:W3CDTF">2017-10-03T22:47:00Z</dcterms:created>
  <dcterms:modified xsi:type="dcterms:W3CDTF">2017-10-07T06:13:00Z</dcterms:modified>
</cp:coreProperties>
</file>