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05096AD9"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B24450">
        <w:rPr>
          <w:rFonts w:ascii="Cambria" w:hAnsi="Cambria"/>
          <w:sz w:val="22"/>
        </w:rPr>
        <w:t>Minutes</w:t>
      </w:r>
      <w:bookmarkStart w:id="0" w:name="_GoBack"/>
      <w:bookmarkEnd w:id="0"/>
    </w:p>
    <w:p w14:paraId="3C40E423" w14:textId="05A2608D" w:rsidR="00844ADA" w:rsidRPr="00467A99" w:rsidRDefault="000179EC" w:rsidP="001E6E9B">
      <w:pPr>
        <w:pStyle w:val="Heading2"/>
        <w:tabs>
          <w:tab w:val="left" w:pos="1040"/>
          <w:tab w:val="center" w:pos="4896"/>
        </w:tabs>
        <w:rPr>
          <w:rFonts w:ascii="Cambria" w:hAnsi="Cambria"/>
          <w:sz w:val="22"/>
        </w:rPr>
      </w:pPr>
      <w:r>
        <w:rPr>
          <w:rFonts w:ascii="Cambria" w:hAnsi="Cambria"/>
          <w:sz w:val="22"/>
        </w:rPr>
        <w:t>October 16</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7237"/>
      </w:tblGrid>
      <w:tr w:rsidR="000143CF" w:rsidRPr="00467A99" w14:paraId="0BE18DC1" w14:textId="6D2B53DF" w:rsidTr="000143CF">
        <w:tc>
          <w:tcPr>
            <w:tcW w:w="1421" w:type="pct"/>
          </w:tcPr>
          <w:p w14:paraId="71CE494D" w14:textId="77777777" w:rsidR="000143CF" w:rsidRPr="00467A99" w:rsidRDefault="000143CF" w:rsidP="00D14B24">
            <w:pPr>
              <w:ind w:left="270" w:hanging="270"/>
              <w:rPr>
                <w:rFonts w:ascii="Cambria" w:hAnsi="Cambria"/>
                <w:b/>
                <w:sz w:val="22"/>
                <w:lang w:bidi="x-none"/>
              </w:rPr>
            </w:pPr>
            <w:r w:rsidRPr="00467A99">
              <w:rPr>
                <w:rFonts w:ascii="Cambria" w:hAnsi="Cambria"/>
                <w:b/>
                <w:sz w:val="22"/>
                <w:lang w:bidi="x-none"/>
              </w:rPr>
              <w:t>ITEM</w:t>
            </w:r>
          </w:p>
        </w:tc>
        <w:tc>
          <w:tcPr>
            <w:tcW w:w="3579" w:type="pct"/>
          </w:tcPr>
          <w:p w14:paraId="4D1788AF" w14:textId="3EF5308A" w:rsidR="000143CF" w:rsidRPr="00467A99" w:rsidRDefault="000143CF" w:rsidP="00521A73">
            <w:pPr>
              <w:tabs>
                <w:tab w:val="left" w:pos="360"/>
              </w:tabs>
              <w:rPr>
                <w:rFonts w:ascii="Cambria" w:hAnsi="Cambria"/>
                <w:b/>
                <w:sz w:val="22"/>
                <w:lang w:bidi="x-none"/>
              </w:rPr>
            </w:pPr>
            <w:r>
              <w:rPr>
                <w:rFonts w:ascii="Cambria" w:hAnsi="Cambria"/>
                <w:b/>
                <w:sz w:val="22"/>
                <w:lang w:bidi="x-none"/>
              </w:rPr>
              <w:t>ACTION</w:t>
            </w:r>
          </w:p>
        </w:tc>
      </w:tr>
      <w:tr w:rsidR="000143CF" w:rsidRPr="00467A99" w14:paraId="14C390FA" w14:textId="7DCBE8FC" w:rsidTr="000143CF">
        <w:tc>
          <w:tcPr>
            <w:tcW w:w="1421" w:type="pct"/>
          </w:tcPr>
          <w:p w14:paraId="6707CA93" w14:textId="77777777" w:rsidR="000143CF" w:rsidRPr="00467A99" w:rsidRDefault="000143CF"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579" w:type="pct"/>
          </w:tcPr>
          <w:p w14:paraId="222043E6" w14:textId="77777777" w:rsidR="000143CF" w:rsidRDefault="000143CF">
            <w:pPr>
              <w:tabs>
                <w:tab w:val="left" w:pos="360"/>
              </w:tabs>
              <w:rPr>
                <w:rFonts w:ascii="Cambria" w:hAnsi="Cambria"/>
                <w:sz w:val="22"/>
                <w:lang w:bidi="x-none"/>
              </w:rPr>
            </w:pPr>
            <w:r w:rsidRPr="00521A73">
              <w:rPr>
                <w:rFonts w:ascii="Cambria" w:hAnsi="Cambria"/>
                <w:sz w:val="22"/>
                <w:lang w:bidi="x-none"/>
              </w:rPr>
              <w:t>Quorum present 2:00PM. Escoto called meeting to order at 2:04pm</w:t>
            </w:r>
          </w:p>
          <w:p w14:paraId="229103D6" w14:textId="00A4EED7" w:rsidR="00FA7B17" w:rsidRPr="00521A73" w:rsidRDefault="00FA7B17">
            <w:pPr>
              <w:tabs>
                <w:tab w:val="left" w:pos="360"/>
              </w:tabs>
              <w:rPr>
                <w:rFonts w:ascii="Cambria" w:hAnsi="Cambria"/>
                <w:sz w:val="22"/>
                <w:lang w:bidi="x-none"/>
              </w:rPr>
            </w:pPr>
          </w:p>
        </w:tc>
      </w:tr>
      <w:tr w:rsidR="000143CF" w:rsidRPr="00467A99" w14:paraId="52BB6181" w14:textId="6C0A80A3" w:rsidTr="000143CF">
        <w:tc>
          <w:tcPr>
            <w:tcW w:w="1421" w:type="pct"/>
          </w:tcPr>
          <w:p w14:paraId="2D9D7D4B" w14:textId="77777777" w:rsidR="000143CF" w:rsidRPr="00467A99" w:rsidRDefault="000143CF"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579" w:type="pct"/>
          </w:tcPr>
          <w:p w14:paraId="243662C5" w14:textId="77777777" w:rsidR="000143CF" w:rsidRPr="004773B2" w:rsidRDefault="000143CF" w:rsidP="00521A73">
            <w:pPr>
              <w:pStyle w:val="BodyText"/>
              <w:rPr>
                <w:rFonts w:ascii="Cambria" w:hAnsi="Cambria"/>
                <w:b/>
                <w:sz w:val="22"/>
                <w:szCs w:val="22"/>
                <w:u w:val="single"/>
              </w:rPr>
            </w:pPr>
            <w:r w:rsidRPr="004773B2">
              <w:rPr>
                <w:rFonts w:ascii="Cambria" w:hAnsi="Cambria"/>
                <w:b/>
                <w:sz w:val="22"/>
                <w:szCs w:val="22"/>
                <w:u w:val="single"/>
              </w:rPr>
              <w:t>Senators Present</w:t>
            </w:r>
          </w:p>
          <w:p w14:paraId="5577E94B" w14:textId="77777777" w:rsidR="000143CF" w:rsidRPr="004773B2" w:rsidRDefault="000143CF" w:rsidP="00521A73">
            <w:pPr>
              <w:pStyle w:val="BodyText"/>
              <w:rPr>
                <w:rFonts w:ascii="Cambria" w:hAnsi="Cambria"/>
                <w:b/>
                <w:sz w:val="22"/>
                <w:szCs w:val="22"/>
              </w:rPr>
            </w:pPr>
            <w:r w:rsidRPr="004773B2">
              <w:rPr>
                <w:rFonts w:ascii="Cambria" w:hAnsi="Cambria"/>
                <w:b/>
                <w:sz w:val="22"/>
                <w:szCs w:val="22"/>
              </w:rPr>
              <w:t xml:space="preserve">Isaac Escoto </w:t>
            </w:r>
            <w:r w:rsidRPr="004773B2">
              <w:rPr>
                <w:rFonts w:ascii="Cambria" w:hAnsi="Cambria"/>
                <w:sz w:val="22"/>
                <w:szCs w:val="22"/>
              </w:rPr>
              <w:t>(AS President ‘17)</w:t>
            </w:r>
          </w:p>
          <w:p w14:paraId="743DD841"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Rachelle Campbell</w:t>
            </w:r>
            <w:r w:rsidRPr="004773B2">
              <w:rPr>
                <w:rFonts w:ascii="Cambria" w:hAnsi="Cambria"/>
                <w:sz w:val="22"/>
                <w:szCs w:val="22"/>
              </w:rPr>
              <w:t xml:space="preserve"> (AS Vice President/CCC Faculty Co-Chair ‘17)</w:t>
            </w:r>
          </w:p>
          <w:p w14:paraId="039E390B"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Katherine Schaefers</w:t>
            </w:r>
            <w:r w:rsidRPr="004773B2">
              <w:rPr>
                <w:rFonts w:ascii="Cambria" w:hAnsi="Cambria"/>
                <w:sz w:val="22"/>
                <w:szCs w:val="22"/>
              </w:rPr>
              <w:t xml:space="preserve"> (AS Secretary Treasurer ‘17)</w:t>
            </w:r>
          </w:p>
          <w:p w14:paraId="67FEFF2F"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Valerie Fong</w:t>
            </w:r>
            <w:r w:rsidRPr="004773B2">
              <w:rPr>
                <w:rFonts w:ascii="Cambria" w:hAnsi="Cambria"/>
                <w:sz w:val="22"/>
                <w:szCs w:val="22"/>
              </w:rPr>
              <w:t xml:space="preserve"> (LA) </w:t>
            </w:r>
          </w:p>
          <w:p w14:paraId="3C90A403"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Kimberly Escamilla</w:t>
            </w:r>
            <w:r w:rsidRPr="004773B2">
              <w:rPr>
                <w:rFonts w:ascii="Cambria" w:hAnsi="Cambria"/>
                <w:sz w:val="22"/>
                <w:szCs w:val="22"/>
              </w:rPr>
              <w:t xml:space="preserve"> (LA)</w:t>
            </w:r>
          </w:p>
          <w:p w14:paraId="13F0DD2F"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Natasha Mancuso</w:t>
            </w:r>
            <w:r w:rsidRPr="004773B2">
              <w:rPr>
                <w:rFonts w:ascii="Cambria" w:hAnsi="Cambria"/>
                <w:sz w:val="22"/>
                <w:szCs w:val="22"/>
              </w:rPr>
              <w:t xml:space="preserve"> (BSS)</w:t>
            </w:r>
          </w:p>
          <w:p w14:paraId="1A62229A"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Sam Connell</w:t>
            </w:r>
            <w:r w:rsidRPr="004773B2">
              <w:rPr>
                <w:rFonts w:ascii="Cambria" w:hAnsi="Cambria"/>
                <w:sz w:val="22"/>
                <w:szCs w:val="22"/>
              </w:rPr>
              <w:t xml:space="preserve"> (BSS)</w:t>
            </w:r>
          </w:p>
          <w:p w14:paraId="41D62F35" w14:textId="77777777" w:rsidR="000143CF" w:rsidRPr="004773B2" w:rsidRDefault="000143CF" w:rsidP="00521A73">
            <w:pPr>
              <w:pStyle w:val="BodyText"/>
              <w:rPr>
                <w:rFonts w:ascii="Cambria" w:hAnsi="Cambria"/>
                <w:sz w:val="22"/>
                <w:szCs w:val="22"/>
              </w:rPr>
            </w:pPr>
            <w:proofErr w:type="spellStart"/>
            <w:r w:rsidRPr="004773B2">
              <w:rPr>
                <w:rFonts w:ascii="Cambria" w:hAnsi="Cambria"/>
                <w:b/>
                <w:sz w:val="22"/>
                <w:szCs w:val="22"/>
              </w:rPr>
              <w:t>Micaele</w:t>
            </w:r>
            <w:proofErr w:type="spellEnd"/>
            <w:r w:rsidRPr="004773B2">
              <w:rPr>
                <w:rFonts w:ascii="Cambria" w:hAnsi="Cambria"/>
                <w:b/>
                <w:sz w:val="22"/>
                <w:szCs w:val="22"/>
              </w:rPr>
              <w:t xml:space="preserve"> Agyare</w:t>
            </w:r>
            <w:r w:rsidRPr="004773B2">
              <w:rPr>
                <w:rFonts w:ascii="Cambria" w:hAnsi="Cambria"/>
                <w:sz w:val="22"/>
                <w:szCs w:val="22"/>
              </w:rPr>
              <w:t xml:space="preserve"> (LIB)</w:t>
            </w:r>
          </w:p>
          <w:p w14:paraId="50DDE61C" w14:textId="77777777" w:rsidR="000143CF" w:rsidRDefault="000143CF" w:rsidP="00521A73">
            <w:pPr>
              <w:pStyle w:val="BodyText"/>
              <w:rPr>
                <w:rFonts w:ascii="Cambria" w:hAnsi="Cambria"/>
                <w:sz w:val="22"/>
                <w:szCs w:val="22"/>
              </w:rPr>
            </w:pPr>
            <w:r w:rsidRPr="004773B2">
              <w:rPr>
                <w:rFonts w:ascii="Cambria" w:hAnsi="Cambria"/>
                <w:b/>
                <w:sz w:val="22"/>
                <w:szCs w:val="22"/>
              </w:rPr>
              <w:t>Jordan Fong</w:t>
            </w:r>
            <w:r w:rsidRPr="004773B2">
              <w:rPr>
                <w:rFonts w:ascii="Cambria" w:hAnsi="Cambria"/>
                <w:sz w:val="22"/>
                <w:szCs w:val="22"/>
              </w:rPr>
              <w:t xml:space="preserve"> (FA)</w:t>
            </w:r>
          </w:p>
          <w:p w14:paraId="2D742EBF" w14:textId="673F6D47" w:rsidR="000143CF" w:rsidRPr="004773B2" w:rsidRDefault="000143CF" w:rsidP="00521A73">
            <w:pPr>
              <w:pStyle w:val="BodyText"/>
              <w:rPr>
                <w:rFonts w:ascii="Cambria" w:hAnsi="Cambria"/>
                <w:sz w:val="22"/>
                <w:szCs w:val="22"/>
              </w:rPr>
            </w:pPr>
            <w:r>
              <w:rPr>
                <w:rFonts w:ascii="Cambria" w:hAnsi="Cambria"/>
                <w:b/>
                <w:sz w:val="22"/>
                <w:szCs w:val="22"/>
              </w:rPr>
              <w:t>Robert Hartwell</w:t>
            </w:r>
            <w:r w:rsidRPr="004773B2">
              <w:rPr>
                <w:rFonts w:ascii="Cambria" w:hAnsi="Cambria"/>
                <w:sz w:val="22"/>
                <w:szCs w:val="22"/>
              </w:rPr>
              <w:t xml:space="preserve"> (FA)</w:t>
            </w:r>
          </w:p>
          <w:p w14:paraId="6BD1A28D"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 xml:space="preserve">Maureen </w:t>
            </w:r>
            <w:proofErr w:type="spellStart"/>
            <w:r w:rsidRPr="004773B2">
              <w:rPr>
                <w:rFonts w:ascii="Cambria" w:hAnsi="Cambria"/>
                <w:b/>
                <w:sz w:val="22"/>
                <w:szCs w:val="22"/>
              </w:rPr>
              <w:t>Macdougall</w:t>
            </w:r>
            <w:proofErr w:type="spellEnd"/>
            <w:r w:rsidRPr="004773B2">
              <w:rPr>
                <w:rFonts w:ascii="Cambria" w:hAnsi="Cambria"/>
                <w:sz w:val="22"/>
                <w:szCs w:val="22"/>
              </w:rPr>
              <w:t xml:space="preserve"> (BHS)</w:t>
            </w:r>
          </w:p>
          <w:p w14:paraId="71D53AE7" w14:textId="326F9D78" w:rsidR="000143CF" w:rsidRPr="000143CF" w:rsidRDefault="000143CF" w:rsidP="00521A73">
            <w:pPr>
              <w:pStyle w:val="BodyText"/>
              <w:rPr>
                <w:rFonts w:ascii="Cambria" w:hAnsi="Cambria"/>
                <w:sz w:val="22"/>
                <w:szCs w:val="22"/>
              </w:rPr>
            </w:pPr>
            <w:r w:rsidRPr="004773B2">
              <w:rPr>
                <w:rFonts w:ascii="Cambria" w:hAnsi="Cambria"/>
                <w:b/>
                <w:sz w:val="22"/>
                <w:szCs w:val="22"/>
              </w:rPr>
              <w:t xml:space="preserve">Lisa </w:t>
            </w:r>
            <w:proofErr w:type="spellStart"/>
            <w:r w:rsidRPr="004773B2">
              <w:rPr>
                <w:rFonts w:ascii="Cambria" w:hAnsi="Cambria"/>
                <w:b/>
                <w:sz w:val="22"/>
                <w:szCs w:val="22"/>
              </w:rPr>
              <w:t>Eshman</w:t>
            </w:r>
            <w:proofErr w:type="spellEnd"/>
            <w:r w:rsidRPr="004773B2">
              <w:rPr>
                <w:rFonts w:ascii="Cambria" w:hAnsi="Cambria"/>
                <w:sz w:val="22"/>
                <w:szCs w:val="22"/>
              </w:rPr>
              <w:t xml:space="preserve"> (BHS)</w:t>
            </w:r>
          </w:p>
          <w:p w14:paraId="6455E804"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Rosa Nguyen</w:t>
            </w:r>
            <w:r w:rsidRPr="004773B2">
              <w:rPr>
                <w:rFonts w:ascii="Cambria" w:hAnsi="Cambria"/>
                <w:sz w:val="22"/>
                <w:szCs w:val="22"/>
              </w:rPr>
              <w:t xml:space="preserve"> (PSME)</w:t>
            </w:r>
          </w:p>
          <w:p w14:paraId="4EB2D7C4"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David Marasco</w:t>
            </w:r>
            <w:r w:rsidRPr="004773B2">
              <w:rPr>
                <w:rFonts w:ascii="Cambria" w:hAnsi="Cambria"/>
                <w:sz w:val="22"/>
                <w:szCs w:val="22"/>
              </w:rPr>
              <w:t xml:space="preserve"> (PSME)</w:t>
            </w:r>
          </w:p>
          <w:p w14:paraId="3E0C4CC6"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 xml:space="preserve">Donna Frankel </w:t>
            </w:r>
            <w:r w:rsidRPr="004773B2">
              <w:rPr>
                <w:rFonts w:ascii="Cambria" w:hAnsi="Cambria"/>
                <w:sz w:val="22"/>
                <w:szCs w:val="22"/>
              </w:rPr>
              <w:t>(PT rep ‘16)</w:t>
            </w:r>
          </w:p>
          <w:p w14:paraId="78EA2836"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Brendan Mar</w:t>
            </w:r>
            <w:r w:rsidRPr="004773B2">
              <w:rPr>
                <w:rFonts w:ascii="Cambria" w:hAnsi="Cambria"/>
                <w:sz w:val="22"/>
                <w:szCs w:val="22"/>
              </w:rPr>
              <w:t xml:space="preserve"> (PT rep ‘17)</w:t>
            </w:r>
          </w:p>
          <w:p w14:paraId="07529C4A" w14:textId="77777777" w:rsidR="000143CF" w:rsidRDefault="000143CF" w:rsidP="00521A73">
            <w:pPr>
              <w:pStyle w:val="BodyText"/>
              <w:rPr>
                <w:rFonts w:ascii="Cambria" w:hAnsi="Cambria"/>
                <w:sz w:val="22"/>
                <w:szCs w:val="22"/>
              </w:rPr>
            </w:pPr>
            <w:r w:rsidRPr="004773B2">
              <w:rPr>
                <w:rFonts w:ascii="Cambria" w:hAnsi="Cambria"/>
                <w:b/>
                <w:sz w:val="22"/>
                <w:szCs w:val="22"/>
              </w:rPr>
              <w:t>Cathy Denver</w:t>
            </w:r>
            <w:r w:rsidRPr="004773B2">
              <w:rPr>
                <w:rFonts w:ascii="Cambria" w:hAnsi="Cambria"/>
                <w:sz w:val="22"/>
                <w:szCs w:val="22"/>
              </w:rPr>
              <w:t xml:space="preserve"> (CNSL)</w:t>
            </w:r>
          </w:p>
          <w:p w14:paraId="35F4F87F" w14:textId="11EDFB7A" w:rsidR="000143CF" w:rsidRPr="004773B2" w:rsidRDefault="000143CF" w:rsidP="00521A73">
            <w:pPr>
              <w:pStyle w:val="BodyText"/>
              <w:rPr>
                <w:rFonts w:ascii="Cambria" w:hAnsi="Cambria"/>
                <w:sz w:val="22"/>
                <w:szCs w:val="22"/>
              </w:rPr>
            </w:pPr>
            <w:r w:rsidRPr="000143CF">
              <w:rPr>
                <w:rFonts w:ascii="Cambria" w:hAnsi="Cambria"/>
                <w:b/>
                <w:sz w:val="22"/>
                <w:szCs w:val="22"/>
              </w:rPr>
              <w:t>Tobias Nava</w:t>
            </w:r>
            <w:r>
              <w:rPr>
                <w:rFonts w:ascii="Cambria" w:hAnsi="Cambria"/>
                <w:sz w:val="22"/>
                <w:szCs w:val="22"/>
              </w:rPr>
              <w:t xml:space="preserve"> (CNSL)</w:t>
            </w:r>
          </w:p>
          <w:p w14:paraId="373A1426" w14:textId="77777777" w:rsidR="000143CF" w:rsidRPr="004773B2" w:rsidRDefault="000143CF" w:rsidP="00521A73">
            <w:pPr>
              <w:pStyle w:val="BodyText"/>
              <w:rPr>
                <w:rFonts w:ascii="Cambria" w:hAnsi="Cambria"/>
                <w:sz w:val="22"/>
                <w:szCs w:val="22"/>
              </w:rPr>
            </w:pPr>
          </w:p>
          <w:p w14:paraId="4A23BDE3" w14:textId="77777777" w:rsidR="000143CF" w:rsidRPr="004773B2" w:rsidRDefault="000143CF" w:rsidP="00521A73">
            <w:pPr>
              <w:pStyle w:val="BodyText"/>
              <w:rPr>
                <w:rFonts w:ascii="Cambria" w:hAnsi="Cambria"/>
                <w:b/>
                <w:sz w:val="22"/>
                <w:szCs w:val="22"/>
                <w:u w:val="single"/>
              </w:rPr>
            </w:pPr>
            <w:r w:rsidRPr="004773B2">
              <w:rPr>
                <w:rFonts w:ascii="Cambria" w:hAnsi="Cambria"/>
                <w:b/>
                <w:sz w:val="22"/>
                <w:szCs w:val="22"/>
                <w:u w:val="single"/>
              </w:rPr>
              <w:t>Liaisons Present</w:t>
            </w:r>
          </w:p>
          <w:p w14:paraId="58387D43"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Kristy Lisle</w:t>
            </w:r>
            <w:r w:rsidRPr="004773B2">
              <w:rPr>
                <w:rFonts w:ascii="Cambria" w:hAnsi="Cambria"/>
                <w:sz w:val="22"/>
                <w:szCs w:val="22"/>
              </w:rPr>
              <w:t xml:space="preserve"> (Cabinet Liaison)</w:t>
            </w:r>
          </w:p>
          <w:p w14:paraId="0A2A5E57"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Amy Edwards</w:t>
            </w:r>
            <w:r w:rsidRPr="004773B2">
              <w:rPr>
                <w:rFonts w:ascii="Cambria" w:hAnsi="Cambria"/>
                <w:sz w:val="22"/>
                <w:szCs w:val="22"/>
              </w:rPr>
              <w:t xml:space="preserve"> (FA Liaison for Fall)</w:t>
            </w:r>
          </w:p>
          <w:p w14:paraId="316B21D7"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Danya Adib</w:t>
            </w:r>
            <w:r w:rsidRPr="004773B2">
              <w:rPr>
                <w:rFonts w:ascii="Cambria" w:hAnsi="Cambria"/>
                <w:sz w:val="22"/>
                <w:szCs w:val="22"/>
              </w:rPr>
              <w:t xml:space="preserve"> (ASFC President)</w:t>
            </w:r>
          </w:p>
          <w:p w14:paraId="1671F1C5" w14:textId="77777777" w:rsidR="000143CF" w:rsidRPr="004773B2" w:rsidRDefault="000143CF" w:rsidP="00521A73">
            <w:pPr>
              <w:pStyle w:val="BodyText"/>
              <w:rPr>
                <w:rFonts w:ascii="Cambria" w:hAnsi="Cambria"/>
                <w:sz w:val="22"/>
                <w:szCs w:val="22"/>
              </w:rPr>
            </w:pPr>
          </w:p>
          <w:p w14:paraId="2C54D4F4" w14:textId="77777777" w:rsidR="000143CF" w:rsidRDefault="000143CF" w:rsidP="00521A73">
            <w:pPr>
              <w:pStyle w:val="BodyText"/>
              <w:rPr>
                <w:rFonts w:ascii="Cambria" w:hAnsi="Cambria"/>
                <w:b/>
                <w:sz w:val="22"/>
                <w:szCs w:val="22"/>
                <w:u w:val="single"/>
              </w:rPr>
            </w:pPr>
            <w:r w:rsidRPr="004773B2">
              <w:rPr>
                <w:rFonts w:ascii="Cambria" w:hAnsi="Cambria"/>
                <w:b/>
                <w:sz w:val="22"/>
                <w:szCs w:val="22"/>
                <w:u w:val="single"/>
              </w:rPr>
              <w:t>Guests</w:t>
            </w:r>
          </w:p>
          <w:p w14:paraId="13A5AE9C" w14:textId="630A8177" w:rsidR="000143CF" w:rsidRPr="00521A73" w:rsidRDefault="000143CF" w:rsidP="00521A73">
            <w:pPr>
              <w:pStyle w:val="BodyText"/>
              <w:rPr>
                <w:rFonts w:ascii="Cambria" w:hAnsi="Cambria"/>
                <w:sz w:val="22"/>
                <w:szCs w:val="22"/>
              </w:rPr>
            </w:pPr>
            <w:r>
              <w:rPr>
                <w:rFonts w:ascii="Cambria" w:hAnsi="Cambria"/>
                <w:b/>
                <w:sz w:val="22"/>
                <w:szCs w:val="22"/>
              </w:rPr>
              <w:t xml:space="preserve">Raymond </w:t>
            </w:r>
            <w:proofErr w:type="spellStart"/>
            <w:r>
              <w:rPr>
                <w:rFonts w:ascii="Cambria" w:hAnsi="Cambria"/>
                <w:b/>
                <w:sz w:val="22"/>
                <w:szCs w:val="22"/>
              </w:rPr>
              <w:t>Kaupp</w:t>
            </w:r>
            <w:proofErr w:type="spellEnd"/>
            <w:r>
              <w:rPr>
                <w:rFonts w:ascii="Cambria" w:hAnsi="Cambria"/>
                <w:sz w:val="22"/>
                <w:szCs w:val="22"/>
              </w:rPr>
              <w:t xml:space="preserve"> (Associate VP, Workforce Development)</w:t>
            </w:r>
          </w:p>
          <w:p w14:paraId="7C1F127A" w14:textId="77777777" w:rsidR="000143CF" w:rsidRPr="004773B2" w:rsidRDefault="000143CF" w:rsidP="00521A73">
            <w:pPr>
              <w:pStyle w:val="BodyText"/>
              <w:rPr>
                <w:rFonts w:ascii="Cambria" w:hAnsi="Cambria"/>
                <w:sz w:val="22"/>
                <w:szCs w:val="22"/>
              </w:rPr>
            </w:pPr>
          </w:p>
          <w:p w14:paraId="4F14C58F" w14:textId="77777777" w:rsidR="000143CF" w:rsidRPr="004773B2" w:rsidRDefault="000143CF" w:rsidP="00521A73">
            <w:pPr>
              <w:pStyle w:val="BodyText"/>
              <w:rPr>
                <w:rFonts w:ascii="Cambria" w:hAnsi="Cambria"/>
                <w:b/>
                <w:sz w:val="22"/>
                <w:szCs w:val="22"/>
                <w:u w:val="single"/>
              </w:rPr>
            </w:pPr>
            <w:r w:rsidRPr="004773B2">
              <w:rPr>
                <w:rFonts w:ascii="Cambria" w:hAnsi="Cambria"/>
                <w:b/>
                <w:sz w:val="22"/>
                <w:szCs w:val="22"/>
                <w:u w:val="single"/>
              </w:rPr>
              <w:t>Senators Absent</w:t>
            </w:r>
          </w:p>
          <w:p w14:paraId="70674A0E" w14:textId="77777777" w:rsidR="000143CF" w:rsidRPr="004773B2" w:rsidRDefault="000143CF" w:rsidP="00521A73">
            <w:pPr>
              <w:pStyle w:val="BodyText"/>
              <w:rPr>
                <w:rFonts w:ascii="Cambria" w:hAnsi="Cambria"/>
                <w:sz w:val="22"/>
                <w:szCs w:val="22"/>
              </w:rPr>
            </w:pPr>
            <w:r w:rsidRPr="004773B2">
              <w:rPr>
                <w:rFonts w:ascii="Cambria" w:hAnsi="Cambria"/>
                <w:b/>
                <w:sz w:val="22"/>
                <w:szCs w:val="22"/>
              </w:rPr>
              <w:t xml:space="preserve">Rita </w:t>
            </w:r>
            <w:proofErr w:type="spellStart"/>
            <w:r w:rsidRPr="004773B2">
              <w:rPr>
                <w:rFonts w:ascii="Cambria" w:hAnsi="Cambria"/>
                <w:b/>
                <w:sz w:val="22"/>
                <w:szCs w:val="22"/>
              </w:rPr>
              <w:t>O’Loughlin</w:t>
            </w:r>
            <w:proofErr w:type="spellEnd"/>
            <w:r w:rsidRPr="004773B2">
              <w:rPr>
                <w:rFonts w:ascii="Cambria" w:hAnsi="Cambria"/>
                <w:sz w:val="22"/>
                <w:szCs w:val="22"/>
              </w:rPr>
              <w:t xml:space="preserve"> (KINS/ATHL)</w:t>
            </w:r>
          </w:p>
          <w:p w14:paraId="40B4ED7B" w14:textId="77777777" w:rsidR="000143CF" w:rsidRPr="004773B2" w:rsidRDefault="000143CF" w:rsidP="00521A73">
            <w:pPr>
              <w:pStyle w:val="BodyText"/>
              <w:rPr>
                <w:rFonts w:ascii="Cambria" w:hAnsi="Cambria"/>
                <w:b/>
                <w:sz w:val="22"/>
                <w:szCs w:val="22"/>
                <w:u w:val="single"/>
              </w:rPr>
            </w:pPr>
          </w:p>
          <w:p w14:paraId="78076EA2" w14:textId="77777777" w:rsidR="000143CF" w:rsidRPr="004773B2" w:rsidRDefault="000143CF" w:rsidP="00521A73">
            <w:pPr>
              <w:pStyle w:val="BodyText"/>
              <w:rPr>
                <w:rFonts w:ascii="Cambria" w:hAnsi="Cambria"/>
                <w:b/>
                <w:sz w:val="22"/>
                <w:szCs w:val="22"/>
                <w:u w:val="single"/>
              </w:rPr>
            </w:pPr>
            <w:r w:rsidRPr="004773B2">
              <w:rPr>
                <w:rFonts w:ascii="Cambria" w:hAnsi="Cambria"/>
                <w:b/>
                <w:sz w:val="22"/>
                <w:szCs w:val="22"/>
                <w:u w:val="single"/>
              </w:rPr>
              <w:t>Liaisons Absent</w:t>
            </w:r>
          </w:p>
          <w:p w14:paraId="49BC7007" w14:textId="77777777" w:rsidR="000143CF" w:rsidRPr="00394282" w:rsidRDefault="000143CF" w:rsidP="00521A73">
            <w:pPr>
              <w:pStyle w:val="BodyText"/>
              <w:rPr>
                <w:rFonts w:ascii="Cambria" w:hAnsi="Cambria"/>
                <w:color w:val="C0504D" w:themeColor="accent2"/>
                <w:sz w:val="22"/>
                <w:szCs w:val="22"/>
              </w:rPr>
            </w:pPr>
            <w:r w:rsidRPr="004773B2">
              <w:rPr>
                <w:rFonts w:ascii="Cambria" w:hAnsi="Cambria"/>
                <w:sz w:val="22"/>
                <w:szCs w:val="22"/>
              </w:rPr>
              <w:t>Classified Senate – not yet appointed</w:t>
            </w:r>
          </w:p>
          <w:p w14:paraId="14BC6790" w14:textId="77777777" w:rsidR="000143CF" w:rsidRPr="00467A99" w:rsidRDefault="000143CF">
            <w:pPr>
              <w:tabs>
                <w:tab w:val="left" w:pos="360"/>
              </w:tabs>
              <w:rPr>
                <w:rFonts w:ascii="Cambria" w:hAnsi="Cambria"/>
                <w:sz w:val="22"/>
                <w:lang w:bidi="x-none"/>
              </w:rPr>
            </w:pPr>
          </w:p>
        </w:tc>
      </w:tr>
      <w:tr w:rsidR="000143CF" w:rsidRPr="00467A99" w14:paraId="4FEF3600" w14:textId="77777777" w:rsidTr="000143CF">
        <w:tc>
          <w:tcPr>
            <w:tcW w:w="1421" w:type="pct"/>
          </w:tcPr>
          <w:p w14:paraId="21395E5F" w14:textId="26F78F85" w:rsidR="000143CF" w:rsidRPr="00467A99" w:rsidRDefault="000143CF"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579" w:type="pct"/>
          </w:tcPr>
          <w:p w14:paraId="710684C4" w14:textId="77777777" w:rsidR="000143CF" w:rsidRDefault="000143CF">
            <w:pPr>
              <w:tabs>
                <w:tab w:val="left" w:pos="360"/>
              </w:tabs>
              <w:rPr>
                <w:rFonts w:ascii="Cambria" w:hAnsi="Cambria"/>
                <w:b/>
                <w:i/>
                <w:sz w:val="22"/>
                <w:lang w:bidi="x-none"/>
              </w:rPr>
            </w:pPr>
            <w:r w:rsidRPr="00521A73">
              <w:rPr>
                <w:rFonts w:ascii="Cambria" w:hAnsi="Cambria"/>
                <w:b/>
                <w:i/>
                <w:sz w:val="22"/>
                <w:lang w:bidi="x-none"/>
              </w:rPr>
              <w:t>Approved by Consensus</w:t>
            </w:r>
          </w:p>
          <w:p w14:paraId="489EE458" w14:textId="24ABDD48" w:rsidR="00FA7B17" w:rsidRPr="00521A73" w:rsidRDefault="00FA7B17">
            <w:pPr>
              <w:tabs>
                <w:tab w:val="left" w:pos="360"/>
              </w:tabs>
              <w:rPr>
                <w:rFonts w:ascii="Cambria" w:hAnsi="Cambria"/>
                <w:b/>
                <w:i/>
                <w:sz w:val="22"/>
                <w:lang w:bidi="x-none"/>
              </w:rPr>
            </w:pPr>
          </w:p>
        </w:tc>
      </w:tr>
      <w:tr w:rsidR="000143CF" w:rsidRPr="00467A99" w14:paraId="2E681B68" w14:textId="77777777" w:rsidTr="000143CF">
        <w:tc>
          <w:tcPr>
            <w:tcW w:w="1421" w:type="pct"/>
          </w:tcPr>
          <w:p w14:paraId="208B232A" w14:textId="5BBADCC0" w:rsidR="000143CF" w:rsidRDefault="000143CF"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579" w:type="pct"/>
          </w:tcPr>
          <w:p w14:paraId="0A9D201A" w14:textId="753DB656" w:rsidR="000143CF" w:rsidRPr="00521A73" w:rsidRDefault="000143CF">
            <w:pPr>
              <w:tabs>
                <w:tab w:val="left" w:pos="360"/>
              </w:tabs>
              <w:rPr>
                <w:rFonts w:ascii="Cambria" w:hAnsi="Cambria"/>
                <w:sz w:val="22"/>
                <w:lang w:bidi="x-none"/>
              </w:rPr>
            </w:pPr>
            <w:r w:rsidRPr="00521A73">
              <w:rPr>
                <w:rFonts w:ascii="Cambria" w:hAnsi="Cambria"/>
                <w:sz w:val="22"/>
                <w:lang w:bidi="x-none"/>
              </w:rPr>
              <w:t>Lisle mentioned Foothill College enrollment is up 49 FTES (Full Time Equivalent Students) compared to last year.</w:t>
            </w:r>
            <w:r>
              <w:rPr>
                <w:rFonts w:ascii="Cambria" w:hAnsi="Cambria"/>
                <w:sz w:val="22"/>
                <w:lang w:bidi="x-none"/>
              </w:rPr>
              <w:t xml:space="preserve"> Please s</w:t>
            </w:r>
            <w:r w:rsidRPr="00521A73">
              <w:rPr>
                <w:rFonts w:ascii="Cambria" w:hAnsi="Cambria"/>
                <w:sz w:val="22"/>
                <w:lang w:bidi="x-none"/>
              </w:rPr>
              <w:t xml:space="preserve">ee </w:t>
            </w:r>
            <w:r>
              <w:rPr>
                <w:rFonts w:ascii="Cambria" w:hAnsi="Cambria"/>
                <w:sz w:val="22"/>
                <w:lang w:bidi="x-none"/>
              </w:rPr>
              <w:t xml:space="preserve">the </w:t>
            </w:r>
            <w:r w:rsidRPr="00521A73">
              <w:rPr>
                <w:rFonts w:ascii="Cambria" w:hAnsi="Cambria"/>
                <w:sz w:val="22"/>
                <w:lang w:bidi="x-none"/>
              </w:rPr>
              <w:t xml:space="preserve">presentation </w:t>
            </w:r>
            <w:r w:rsidR="009213E3">
              <w:rPr>
                <w:rFonts w:ascii="Cambria" w:hAnsi="Cambria"/>
                <w:sz w:val="22"/>
                <w:lang w:bidi="x-none"/>
              </w:rPr>
              <w:t>linked in</w:t>
            </w:r>
            <w:r>
              <w:rPr>
                <w:rFonts w:ascii="Cambria" w:hAnsi="Cambria"/>
                <w:sz w:val="22"/>
                <w:lang w:bidi="x-none"/>
              </w:rPr>
              <w:t xml:space="preserve"> the</w:t>
            </w:r>
            <w:r w:rsidRPr="00521A73">
              <w:rPr>
                <w:rFonts w:ascii="Cambria" w:hAnsi="Cambria"/>
                <w:sz w:val="22"/>
                <w:lang w:bidi="x-none"/>
              </w:rPr>
              <w:t xml:space="preserve"> PARC committee report </w:t>
            </w:r>
            <w:r>
              <w:rPr>
                <w:rFonts w:ascii="Cambria" w:hAnsi="Cambria"/>
                <w:sz w:val="22"/>
                <w:lang w:bidi="x-none"/>
              </w:rPr>
              <w:t xml:space="preserve">document </w:t>
            </w:r>
            <w:r w:rsidRPr="00521A73">
              <w:rPr>
                <w:rFonts w:ascii="Cambria" w:hAnsi="Cambria"/>
                <w:sz w:val="22"/>
                <w:lang w:bidi="x-none"/>
              </w:rPr>
              <w:t>for additional information.</w:t>
            </w:r>
          </w:p>
          <w:p w14:paraId="40DB168F" w14:textId="6FB8E412" w:rsidR="000143CF" w:rsidRPr="00F37FC7" w:rsidRDefault="000143CF">
            <w:pPr>
              <w:tabs>
                <w:tab w:val="left" w:pos="360"/>
              </w:tabs>
              <w:rPr>
                <w:rFonts w:ascii="Cambria" w:hAnsi="Cambria"/>
                <w:color w:val="FF0000"/>
                <w:sz w:val="22"/>
                <w:lang w:bidi="x-none"/>
              </w:rPr>
            </w:pPr>
            <w:r>
              <w:rPr>
                <w:rFonts w:ascii="Cambria" w:hAnsi="Cambria"/>
                <w:color w:val="FF0000"/>
                <w:sz w:val="22"/>
                <w:lang w:bidi="x-none"/>
              </w:rPr>
              <w:t xml:space="preserve"> </w:t>
            </w:r>
          </w:p>
        </w:tc>
      </w:tr>
      <w:tr w:rsidR="000143CF" w:rsidRPr="00467A99" w14:paraId="638288B1" w14:textId="179CB67C" w:rsidTr="000143CF">
        <w:tc>
          <w:tcPr>
            <w:tcW w:w="1421" w:type="pct"/>
          </w:tcPr>
          <w:p w14:paraId="7998719E" w14:textId="48E5467C" w:rsidR="000143CF" w:rsidRPr="00E808D3" w:rsidRDefault="000143CF" w:rsidP="00881627">
            <w:pPr>
              <w:numPr>
                <w:ilvl w:val="0"/>
                <w:numId w:val="4"/>
              </w:numPr>
              <w:ind w:left="360"/>
              <w:rPr>
                <w:rFonts w:ascii="Cambria" w:hAnsi="Cambria"/>
                <w:sz w:val="22"/>
                <w:lang w:bidi="x-none"/>
              </w:rPr>
            </w:pPr>
            <w:r w:rsidRPr="00467A99">
              <w:rPr>
                <w:rFonts w:ascii="Cambria" w:hAnsi="Cambria"/>
                <w:sz w:val="22"/>
                <w:lang w:bidi="x-none"/>
              </w:rPr>
              <w:t xml:space="preserve">Approval of Minutes: </w:t>
            </w:r>
            <w:r>
              <w:rPr>
                <w:rFonts w:ascii="Cambria" w:hAnsi="Cambria"/>
                <w:sz w:val="22"/>
                <w:lang w:bidi="x-none"/>
              </w:rPr>
              <w:t>Draft Notes 10.2.17</w:t>
            </w:r>
          </w:p>
        </w:tc>
        <w:tc>
          <w:tcPr>
            <w:tcW w:w="3579" w:type="pct"/>
          </w:tcPr>
          <w:p w14:paraId="26986CEA" w14:textId="4C7A28CC" w:rsidR="000143CF" w:rsidRPr="000143CF" w:rsidRDefault="000143CF">
            <w:pPr>
              <w:tabs>
                <w:tab w:val="left" w:pos="360"/>
              </w:tabs>
              <w:rPr>
                <w:rFonts w:ascii="Cambria" w:hAnsi="Cambria"/>
                <w:i/>
                <w:sz w:val="20"/>
                <w:lang w:bidi="x-none"/>
              </w:rPr>
            </w:pPr>
            <w:r>
              <w:rPr>
                <w:rFonts w:ascii="Cambria" w:hAnsi="Cambria"/>
                <w:i/>
                <w:sz w:val="20"/>
                <w:lang w:bidi="x-none"/>
              </w:rPr>
              <w:t xml:space="preserve">See Attachment: </w:t>
            </w:r>
            <w:r w:rsidRPr="0004156B">
              <w:rPr>
                <w:rFonts w:ascii="Cambria" w:hAnsi="Cambria"/>
                <w:sz w:val="20"/>
                <w:lang w:bidi="x-none"/>
              </w:rPr>
              <w:t>AS_Draft_Notes_10.2.17</w:t>
            </w:r>
          </w:p>
          <w:p w14:paraId="40970128" w14:textId="77777777" w:rsidR="000143CF" w:rsidRDefault="000143CF">
            <w:pPr>
              <w:tabs>
                <w:tab w:val="left" w:pos="360"/>
              </w:tabs>
              <w:rPr>
                <w:rFonts w:ascii="Cambria" w:hAnsi="Cambria"/>
                <w:sz w:val="20"/>
                <w:lang w:bidi="x-none"/>
              </w:rPr>
            </w:pPr>
          </w:p>
          <w:p w14:paraId="6563EFFF" w14:textId="32FDB15D" w:rsidR="000143CF" w:rsidRPr="002F0A82" w:rsidRDefault="000143CF">
            <w:pPr>
              <w:tabs>
                <w:tab w:val="left" w:pos="360"/>
              </w:tabs>
              <w:rPr>
                <w:rFonts w:ascii="Cambria" w:hAnsi="Cambria"/>
                <w:sz w:val="22"/>
                <w:szCs w:val="22"/>
                <w:lang w:bidi="x-none"/>
              </w:rPr>
            </w:pPr>
            <w:r w:rsidRPr="002F0A82">
              <w:rPr>
                <w:rFonts w:ascii="Cambria" w:hAnsi="Cambria"/>
                <w:sz w:val="22"/>
                <w:szCs w:val="22"/>
                <w:lang w:bidi="x-none"/>
              </w:rPr>
              <w:t>Minutes Changes:</w:t>
            </w:r>
          </w:p>
          <w:p w14:paraId="45EFA5BE" w14:textId="07502B51" w:rsidR="000143CF" w:rsidRPr="002F0A82" w:rsidRDefault="000143CF">
            <w:pPr>
              <w:tabs>
                <w:tab w:val="left" w:pos="360"/>
              </w:tabs>
              <w:rPr>
                <w:rFonts w:ascii="Cambria" w:hAnsi="Cambria"/>
                <w:sz w:val="22"/>
                <w:szCs w:val="22"/>
                <w:lang w:bidi="x-none"/>
              </w:rPr>
            </w:pPr>
            <w:r w:rsidRPr="002F0A82">
              <w:rPr>
                <w:rFonts w:ascii="Cambria" w:hAnsi="Cambria"/>
                <w:sz w:val="22"/>
                <w:szCs w:val="22"/>
                <w:lang w:bidi="x-none"/>
              </w:rPr>
              <w:t>Robert Hartwell will be representing Fine Arts for Bruce McLeod.</w:t>
            </w:r>
            <w:r>
              <w:rPr>
                <w:rFonts w:ascii="Cambria" w:hAnsi="Cambria"/>
                <w:sz w:val="22"/>
                <w:szCs w:val="22"/>
                <w:lang w:bidi="x-none"/>
              </w:rPr>
              <w:t xml:space="preserve"> Tobias Nava included from CNSL.</w:t>
            </w:r>
          </w:p>
          <w:p w14:paraId="15B63627" w14:textId="77777777" w:rsidR="000143CF" w:rsidRPr="002F0A82" w:rsidRDefault="000143CF">
            <w:pPr>
              <w:tabs>
                <w:tab w:val="left" w:pos="360"/>
              </w:tabs>
              <w:rPr>
                <w:rFonts w:ascii="Cambria" w:hAnsi="Cambria"/>
                <w:sz w:val="22"/>
                <w:szCs w:val="22"/>
                <w:lang w:bidi="x-none"/>
              </w:rPr>
            </w:pPr>
          </w:p>
          <w:p w14:paraId="498A0624" w14:textId="1332B03E" w:rsidR="000143CF" w:rsidRPr="002F0A82" w:rsidRDefault="000143CF">
            <w:pPr>
              <w:tabs>
                <w:tab w:val="left" w:pos="360"/>
              </w:tabs>
              <w:rPr>
                <w:rFonts w:ascii="Cambria" w:hAnsi="Cambria"/>
                <w:b/>
                <w:i/>
                <w:sz w:val="22"/>
                <w:szCs w:val="22"/>
                <w:lang w:bidi="x-none"/>
              </w:rPr>
            </w:pPr>
            <w:r w:rsidRPr="002F0A82">
              <w:rPr>
                <w:rFonts w:ascii="Cambria" w:hAnsi="Cambria"/>
                <w:b/>
                <w:i/>
                <w:sz w:val="22"/>
                <w:szCs w:val="22"/>
                <w:lang w:bidi="x-none"/>
              </w:rPr>
              <w:lastRenderedPageBreak/>
              <w:t>With changes, Approved by Consensus</w:t>
            </w:r>
          </w:p>
          <w:p w14:paraId="23E0D73F" w14:textId="1AA000BC" w:rsidR="000143CF" w:rsidRPr="00CE4D3E" w:rsidRDefault="000143CF">
            <w:pPr>
              <w:tabs>
                <w:tab w:val="left" w:pos="360"/>
              </w:tabs>
              <w:rPr>
                <w:rFonts w:ascii="Cambria" w:hAnsi="Cambria"/>
                <w:b/>
                <w:sz w:val="20"/>
                <w:lang w:bidi="x-none"/>
              </w:rPr>
            </w:pPr>
          </w:p>
        </w:tc>
      </w:tr>
      <w:tr w:rsidR="000143CF" w:rsidRPr="00467A99" w14:paraId="651D921F" w14:textId="220403EE" w:rsidTr="000143CF">
        <w:tc>
          <w:tcPr>
            <w:tcW w:w="1421" w:type="pct"/>
          </w:tcPr>
          <w:p w14:paraId="21C2D076" w14:textId="7C42CC7C" w:rsidR="000143CF" w:rsidRPr="00467A99" w:rsidRDefault="000143CF" w:rsidP="00881E55">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3579" w:type="pct"/>
          </w:tcPr>
          <w:p w14:paraId="7C834D56" w14:textId="77777777" w:rsidR="000143CF" w:rsidRDefault="000143CF" w:rsidP="00CE4D3E">
            <w:pPr>
              <w:tabs>
                <w:tab w:val="left" w:pos="360"/>
              </w:tabs>
              <w:rPr>
                <w:rFonts w:ascii="Cambria" w:hAnsi="Cambria"/>
                <w:sz w:val="20"/>
              </w:rPr>
            </w:pPr>
            <w:r w:rsidRPr="00FA5510">
              <w:rPr>
                <w:rFonts w:ascii="Cambria" w:hAnsi="Cambria"/>
                <w:sz w:val="20"/>
                <w:u w:val="single"/>
              </w:rPr>
              <w:t>Lab Tech Search Committee</w:t>
            </w:r>
            <w:r w:rsidRPr="00CB1BB1">
              <w:rPr>
                <w:rFonts w:ascii="Cambria" w:hAnsi="Cambria"/>
                <w:sz w:val="20"/>
              </w:rPr>
              <w:t>: Karen Erickson</w:t>
            </w:r>
          </w:p>
          <w:p w14:paraId="0748E758" w14:textId="77777777" w:rsidR="000143CF" w:rsidRPr="00CB1BB1" w:rsidRDefault="000143CF" w:rsidP="00CE4D3E">
            <w:pPr>
              <w:tabs>
                <w:tab w:val="left" w:pos="360"/>
              </w:tabs>
              <w:rPr>
                <w:rFonts w:ascii="Cambria" w:hAnsi="Cambria"/>
                <w:sz w:val="20"/>
              </w:rPr>
            </w:pPr>
          </w:p>
          <w:p w14:paraId="30CF9242" w14:textId="77777777" w:rsidR="000143CF" w:rsidRDefault="000143CF" w:rsidP="002F0A82">
            <w:pPr>
              <w:tabs>
                <w:tab w:val="left" w:pos="360"/>
              </w:tabs>
              <w:ind w:left="810" w:hanging="810"/>
              <w:rPr>
                <w:rFonts w:ascii="Cambria" w:hAnsi="Cambria"/>
                <w:sz w:val="20"/>
              </w:rPr>
            </w:pPr>
            <w:r w:rsidRPr="00FA5510">
              <w:rPr>
                <w:rFonts w:ascii="Cambria" w:hAnsi="Cambria"/>
                <w:sz w:val="20"/>
                <w:u w:val="single"/>
              </w:rPr>
              <w:t>Transfer Workgroup</w:t>
            </w:r>
            <w:r>
              <w:rPr>
                <w:rFonts w:ascii="Cambria" w:hAnsi="Cambria"/>
                <w:sz w:val="20"/>
              </w:rPr>
              <w:t xml:space="preserve">: </w:t>
            </w:r>
          </w:p>
          <w:p w14:paraId="543AE1FD" w14:textId="32972493" w:rsidR="000143CF" w:rsidRDefault="000143CF" w:rsidP="002F0A82">
            <w:pPr>
              <w:tabs>
                <w:tab w:val="left" w:pos="360"/>
              </w:tabs>
              <w:ind w:left="810" w:hanging="810"/>
              <w:rPr>
                <w:rFonts w:ascii="Cambria" w:hAnsi="Cambria"/>
                <w:sz w:val="20"/>
              </w:rPr>
            </w:pPr>
            <w:r>
              <w:rPr>
                <w:rFonts w:ascii="Cambria" w:hAnsi="Cambria"/>
                <w:sz w:val="20"/>
              </w:rPr>
              <w:t xml:space="preserve">Cathy Denver, Elaine </w:t>
            </w:r>
            <w:proofErr w:type="spellStart"/>
            <w:r>
              <w:rPr>
                <w:rFonts w:ascii="Cambria" w:hAnsi="Cambria"/>
                <w:sz w:val="20"/>
              </w:rPr>
              <w:t>Piparo</w:t>
            </w:r>
            <w:proofErr w:type="spellEnd"/>
            <w:r>
              <w:rPr>
                <w:rFonts w:ascii="Cambria" w:hAnsi="Cambria"/>
                <w:sz w:val="20"/>
              </w:rPr>
              <w:t>, Debra Lew, Tobias Nava, Bernie Day</w:t>
            </w:r>
          </w:p>
          <w:p w14:paraId="12DFD38B" w14:textId="77777777" w:rsidR="000143CF" w:rsidRDefault="000143CF" w:rsidP="002F0A82">
            <w:pPr>
              <w:tabs>
                <w:tab w:val="left" w:pos="360"/>
              </w:tabs>
              <w:ind w:left="810" w:hanging="810"/>
              <w:rPr>
                <w:rFonts w:ascii="Cambria" w:hAnsi="Cambria"/>
                <w:sz w:val="20"/>
              </w:rPr>
            </w:pPr>
          </w:p>
          <w:p w14:paraId="71FC8997" w14:textId="77777777" w:rsidR="000143CF" w:rsidRDefault="000143CF" w:rsidP="002F0A82">
            <w:pPr>
              <w:tabs>
                <w:tab w:val="left" w:pos="360"/>
              </w:tabs>
              <w:ind w:left="810" w:hanging="810"/>
              <w:rPr>
                <w:rFonts w:ascii="Cambria" w:hAnsi="Cambria"/>
                <w:sz w:val="20"/>
              </w:rPr>
            </w:pPr>
            <w:r w:rsidRPr="00FA5510">
              <w:rPr>
                <w:rFonts w:ascii="Cambria" w:hAnsi="Cambria"/>
                <w:sz w:val="20"/>
                <w:u w:val="single"/>
              </w:rPr>
              <w:t>Program Review Committee</w:t>
            </w:r>
            <w:r>
              <w:rPr>
                <w:rFonts w:ascii="Cambria" w:hAnsi="Cambria"/>
                <w:sz w:val="20"/>
              </w:rPr>
              <w:t>: Chair Carolyn Holcroft</w:t>
            </w:r>
          </w:p>
          <w:p w14:paraId="2FC3344B" w14:textId="77777777" w:rsidR="000143CF" w:rsidRDefault="000143CF" w:rsidP="002F0A82">
            <w:pPr>
              <w:tabs>
                <w:tab w:val="left" w:pos="360"/>
              </w:tabs>
              <w:ind w:left="810" w:hanging="810"/>
              <w:rPr>
                <w:rFonts w:ascii="Cambria" w:hAnsi="Cambria"/>
                <w:sz w:val="20"/>
              </w:rPr>
            </w:pPr>
          </w:p>
          <w:p w14:paraId="0037482A" w14:textId="77777777" w:rsidR="000143CF" w:rsidRDefault="000143CF" w:rsidP="002F0A82">
            <w:pPr>
              <w:tabs>
                <w:tab w:val="left" w:pos="360"/>
              </w:tabs>
              <w:ind w:left="810" w:hanging="810"/>
              <w:rPr>
                <w:rFonts w:ascii="Cambria" w:hAnsi="Cambria"/>
                <w:sz w:val="20"/>
              </w:rPr>
            </w:pPr>
            <w:r w:rsidRPr="00FA5510">
              <w:rPr>
                <w:rFonts w:ascii="Cambria" w:hAnsi="Cambria"/>
                <w:sz w:val="20"/>
                <w:u w:val="single"/>
              </w:rPr>
              <w:t>CCC GE Subcommittees</w:t>
            </w:r>
            <w:r>
              <w:rPr>
                <w:rFonts w:ascii="Cambria" w:hAnsi="Cambria"/>
                <w:sz w:val="20"/>
              </w:rPr>
              <w:t xml:space="preserve">: </w:t>
            </w:r>
          </w:p>
          <w:p w14:paraId="63D832B8" w14:textId="5A71F52F" w:rsidR="000143CF" w:rsidRPr="00393A73" w:rsidRDefault="000143CF" w:rsidP="002F0A82">
            <w:pPr>
              <w:tabs>
                <w:tab w:val="left" w:pos="360"/>
              </w:tabs>
              <w:ind w:left="810" w:hanging="810"/>
              <w:rPr>
                <w:rFonts w:ascii="Cambria" w:hAnsi="Cambria"/>
                <w:sz w:val="20"/>
              </w:rPr>
            </w:pPr>
            <w:r w:rsidRPr="00393A73">
              <w:rPr>
                <w:rFonts w:ascii="Cambria" w:hAnsi="Cambria"/>
                <w:sz w:val="20"/>
              </w:rPr>
              <w:t xml:space="preserve">Area I- Carolyn Brown, Hilary Gomes (Winter/Spring) </w:t>
            </w:r>
          </w:p>
          <w:p w14:paraId="781EB746" w14:textId="590CC86D" w:rsidR="000143CF" w:rsidRPr="00393A73" w:rsidRDefault="000143CF" w:rsidP="000C5565">
            <w:pPr>
              <w:tabs>
                <w:tab w:val="left" w:pos="360"/>
              </w:tabs>
              <w:ind w:left="810" w:hanging="810"/>
              <w:rPr>
                <w:rFonts w:ascii="Cambria" w:hAnsi="Cambria"/>
                <w:sz w:val="20"/>
              </w:rPr>
            </w:pPr>
            <w:r w:rsidRPr="00393A73">
              <w:rPr>
                <w:rFonts w:ascii="Cambria" w:hAnsi="Cambria"/>
                <w:sz w:val="20"/>
              </w:rPr>
              <w:t>Area II- Scott Lankford</w:t>
            </w:r>
          </w:p>
          <w:p w14:paraId="4D69FF60" w14:textId="77777777" w:rsidR="000143CF" w:rsidRPr="00393A73" w:rsidRDefault="000143CF" w:rsidP="002F0A82">
            <w:pPr>
              <w:tabs>
                <w:tab w:val="left" w:pos="360"/>
              </w:tabs>
              <w:ind w:left="810" w:hanging="810"/>
              <w:rPr>
                <w:rFonts w:ascii="Cambria" w:hAnsi="Cambria"/>
                <w:sz w:val="20"/>
              </w:rPr>
            </w:pPr>
            <w:r w:rsidRPr="00393A73">
              <w:rPr>
                <w:rFonts w:ascii="Cambria" w:hAnsi="Cambria"/>
                <w:sz w:val="20"/>
              </w:rPr>
              <w:t>Area III- Kathy Armstrong, Patrick Morriss</w:t>
            </w:r>
          </w:p>
          <w:p w14:paraId="7676E4F5" w14:textId="4053285C" w:rsidR="000143CF" w:rsidRPr="00393A73" w:rsidRDefault="000143CF" w:rsidP="009213E3">
            <w:pPr>
              <w:tabs>
                <w:tab w:val="left" w:pos="360"/>
              </w:tabs>
              <w:ind w:left="810" w:hanging="810"/>
              <w:rPr>
                <w:rFonts w:ascii="Cambria" w:hAnsi="Cambria"/>
                <w:sz w:val="20"/>
              </w:rPr>
            </w:pPr>
            <w:r w:rsidRPr="00393A73">
              <w:rPr>
                <w:rFonts w:ascii="Cambria" w:hAnsi="Cambria"/>
                <w:sz w:val="20"/>
              </w:rPr>
              <w:t xml:space="preserve">Area IV- Patricia </w:t>
            </w:r>
            <w:r w:rsidR="009213E3">
              <w:rPr>
                <w:rFonts w:ascii="Cambria" w:hAnsi="Cambria"/>
                <w:sz w:val="20"/>
              </w:rPr>
              <w:t xml:space="preserve">Gibbs, Kim Lane (Winter/Spring), </w:t>
            </w:r>
            <w:r w:rsidR="009213E3" w:rsidRPr="009213E3">
              <w:rPr>
                <w:rFonts w:ascii="Cambria" w:hAnsi="Cambria"/>
                <w:sz w:val="20"/>
                <w:u w:val="single"/>
              </w:rPr>
              <w:t>Sam Connell volunteered</w:t>
            </w:r>
            <w:r w:rsidRPr="00393A73">
              <w:rPr>
                <w:rFonts w:ascii="Cambria" w:hAnsi="Cambria"/>
                <w:sz w:val="20"/>
              </w:rPr>
              <w:t xml:space="preserve">    </w:t>
            </w:r>
          </w:p>
          <w:p w14:paraId="4A3A7819" w14:textId="77777777" w:rsidR="000143CF" w:rsidRDefault="000143CF" w:rsidP="009213E3">
            <w:pPr>
              <w:tabs>
                <w:tab w:val="left" w:pos="360"/>
              </w:tabs>
              <w:rPr>
                <w:rFonts w:ascii="Cambria" w:hAnsi="Cambria"/>
                <w:sz w:val="20"/>
              </w:rPr>
            </w:pPr>
            <w:r>
              <w:rPr>
                <w:rFonts w:ascii="Cambria" w:hAnsi="Cambria"/>
                <w:sz w:val="20"/>
              </w:rPr>
              <w:t>Area V- Marnie Francisco, Evan Gilstrap</w:t>
            </w:r>
          </w:p>
          <w:p w14:paraId="401E42E7" w14:textId="77777777" w:rsidR="000143CF" w:rsidRDefault="000143CF" w:rsidP="002F0A82">
            <w:pPr>
              <w:tabs>
                <w:tab w:val="left" w:pos="360"/>
              </w:tabs>
              <w:ind w:left="810" w:hanging="810"/>
              <w:rPr>
                <w:rFonts w:ascii="Cambria" w:hAnsi="Cambria"/>
                <w:sz w:val="20"/>
              </w:rPr>
            </w:pPr>
            <w:r>
              <w:rPr>
                <w:rFonts w:ascii="Cambria" w:hAnsi="Cambria"/>
                <w:sz w:val="20"/>
              </w:rPr>
              <w:t xml:space="preserve">Area VI- </w:t>
            </w:r>
            <w:proofErr w:type="spellStart"/>
            <w:r>
              <w:rPr>
                <w:rFonts w:ascii="Cambria" w:hAnsi="Cambria"/>
                <w:sz w:val="20"/>
              </w:rPr>
              <w:t>Milissa</w:t>
            </w:r>
            <w:proofErr w:type="spellEnd"/>
            <w:r>
              <w:rPr>
                <w:rFonts w:ascii="Cambria" w:hAnsi="Cambria"/>
                <w:sz w:val="20"/>
              </w:rPr>
              <w:t xml:space="preserve"> Carey, Scott Lankford, Lety Serna</w:t>
            </w:r>
          </w:p>
          <w:p w14:paraId="63F9805E" w14:textId="77777777" w:rsidR="000143CF" w:rsidRDefault="000143CF" w:rsidP="002F0A82">
            <w:pPr>
              <w:tabs>
                <w:tab w:val="left" w:pos="360"/>
              </w:tabs>
              <w:ind w:left="810" w:hanging="810"/>
              <w:rPr>
                <w:rFonts w:ascii="Cambria" w:hAnsi="Cambria"/>
                <w:sz w:val="20"/>
              </w:rPr>
            </w:pPr>
            <w:r>
              <w:rPr>
                <w:rFonts w:ascii="Cambria" w:hAnsi="Cambria"/>
                <w:sz w:val="20"/>
              </w:rPr>
              <w:t>Area VII- Bernie Day, Andy Lee, Bruce McLeod, Lety Serna</w:t>
            </w:r>
          </w:p>
          <w:p w14:paraId="6EB9EEF2" w14:textId="77777777" w:rsidR="000143CF" w:rsidRDefault="000143CF" w:rsidP="002F0A82">
            <w:pPr>
              <w:tabs>
                <w:tab w:val="left" w:pos="360"/>
              </w:tabs>
              <w:ind w:left="810" w:hanging="810"/>
              <w:rPr>
                <w:rFonts w:ascii="Cambria" w:hAnsi="Cambria"/>
                <w:sz w:val="20"/>
              </w:rPr>
            </w:pPr>
          </w:p>
          <w:p w14:paraId="75BE77ED" w14:textId="77777777" w:rsidR="000143CF" w:rsidRDefault="000143CF" w:rsidP="002F0A82">
            <w:pPr>
              <w:tabs>
                <w:tab w:val="left" w:pos="360"/>
              </w:tabs>
              <w:rPr>
                <w:rFonts w:ascii="Cambria" w:hAnsi="Cambria"/>
                <w:sz w:val="20"/>
              </w:rPr>
            </w:pPr>
            <w:r w:rsidRPr="00FA5510">
              <w:rPr>
                <w:rFonts w:ascii="Cambria" w:hAnsi="Cambria"/>
                <w:sz w:val="20"/>
                <w:u w:val="single"/>
              </w:rPr>
              <w:t>Tenure Review Committees</w:t>
            </w:r>
            <w:r>
              <w:rPr>
                <w:rFonts w:ascii="Cambria" w:hAnsi="Cambria"/>
                <w:sz w:val="20"/>
              </w:rPr>
              <w:t>:</w:t>
            </w:r>
          </w:p>
          <w:p w14:paraId="270BC0E0" w14:textId="77777777" w:rsidR="000143CF" w:rsidRDefault="000143CF" w:rsidP="002F0A82">
            <w:pPr>
              <w:tabs>
                <w:tab w:val="left" w:pos="360"/>
              </w:tabs>
              <w:ind w:left="810" w:hanging="810"/>
              <w:rPr>
                <w:rFonts w:ascii="Cambria" w:hAnsi="Cambria"/>
                <w:sz w:val="20"/>
              </w:rPr>
            </w:pPr>
            <w:r>
              <w:rPr>
                <w:rFonts w:ascii="Cambria" w:hAnsi="Cambria"/>
                <w:sz w:val="20"/>
              </w:rPr>
              <w:t xml:space="preserve">Painter, Ronald (CHEM): Mary Holland (Chem) to replace </w:t>
            </w:r>
            <w:proofErr w:type="spellStart"/>
            <w:r>
              <w:rPr>
                <w:rFonts w:ascii="Cambria" w:hAnsi="Cambria"/>
                <w:sz w:val="20"/>
              </w:rPr>
              <w:t>Londa</w:t>
            </w:r>
            <w:proofErr w:type="spellEnd"/>
            <w:r>
              <w:rPr>
                <w:rFonts w:ascii="Cambria" w:hAnsi="Cambria"/>
                <w:sz w:val="20"/>
              </w:rPr>
              <w:t xml:space="preserve"> Larson (Chem)</w:t>
            </w:r>
          </w:p>
          <w:p w14:paraId="08F31BEF" w14:textId="77777777" w:rsidR="000143CF" w:rsidRDefault="000143CF" w:rsidP="00CE4D3E">
            <w:pPr>
              <w:tabs>
                <w:tab w:val="left" w:pos="360"/>
              </w:tabs>
              <w:rPr>
                <w:rFonts w:ascii="Cambria" w:hAnsi="Cambria"/>
                <w:sz w:val="22"/>
              </w:rPr>
            </w:pPr>
          </w:p>
          <w:p w14:paraId="1BE84288" w14:textId="77777777" w:rsidR="000143CF" w:rsidRPr="000C5565" w:rsidRDefault="000143CF" w:rsidP="00CE4D3E">
            <w:pPr>
              <w:tabs>
                <w:tab w:val="left" w:pos="360"/>
              </w:tabs>
              <w:rPr>
                <w:rFonts w:ascii="Cambria" w:hAnsi="Cambria"/>
                <w:sz w:val="20"/>
                <w:u w:val="single"/>
              </w:rPr>
            </w:pPr>
            <w:r w:rsidRPr="000C5565">
              <w:rPr>
                <w:rFonts w:ascii="Cambria" w:hAnsi="Cambria"/>
                <w:sz w:val="20"/>
                <w:u w:val="single"/>
              </w:rPr>
              <w:t>Due Process Pool:</w:t>
            </w:r>
          </w:p>
          <w:p w14:paraId="71834908" w14:textId="0FF3E7B5" w:rsidR="000143CF" w:rsidRPr="000C5565" w:rsidRDefault="000143CF" w:rsidP="00CE4D3E">
            <w:pPr>
              <w:tabs>
                <w:tab w:val="left" w:pos="360"/>
              </w:tabs>
              <w:rPr>
                <w:rFonts w:ascii="Cambria" w:hAnsi="Cambria"/>
                <w:sz w:val="20"/>
              </w:rPr>
            </w:pPr>
            <w:r w:rsidRPr="000C5565">
              <w:rPr>
                <w:rFonts w:ascii="Cambria" w:hAnsi="Cambria"/>
                <w:sz w:val="20"/>
              </w:rPr>
              <w:t>Patrick Morriss</w:t>
            </w:r>
          </w:p>
          <w:p w14:paraId="5495B45C" w14:textId="77777777" w:rsidR="000143CF" w:rsidRPr="00CE4D3E" w:rsidRDefault="000143CF" w:rsidP="00CE4D3E">
            <w:pPr>
              <w:tabs>
                <w:tab w:val="left" w:pos="360"/>
              </w:tabs>
              <w:rPr>
                <w:rFonts w:ascii="Cambria" w:hAnsi="Cambria"/>
                <w:color w:val="FF0000"/>
                <w:sz w:val="22"/>
              </w:rPr>
            </w:pPr>
          </w:p>
          <w:p w14:paraId="0E352263" w14:textId="77777777" w:rsidR="000143CF" w:rsidRDefault="000143CF" w:rsidP="00CE4D3E">
            <w:pPr>
              <w:tabs>
                <w:tab w:val="left" w:pos="360"/>
              </w:tabs>
              <w:rPr>
                <w:rFonts w:ascii="Cambria" w:hAnsi="Cambria"/>
                <w:sz w:val="22"/>
              </w:rPr>
            </w:pPr>
            <w:r>
              <w:rPr>
                <w:rFonts w:ascii="Cambria" w:hAnsi="Cambria"/>
                <w:sz w:val="22"/>
              </w:rPr>
              <w:t>Approved Through Electronic Vote (10.3-4.17)</w:t>
            </w:r>
          </w:p>
          <w:p w14:paraId="2774F833" w14:textId="77777777" w:rsidR="000143CF" w:rsidRDefault="000143CF" w:rsidP="00CE4D3E">
            <w:pPr>
              <w:tabs>
                <w:tab w:val="left" w:pos="360"/>
              </w:tabs>
              <w:ind w:left="810" w:hanging="810"/>
              <w:rPr>
                <w:rFonts w:ascii="Cambria" w:hAnsi="Cambria"/>
                <w:sz w:val="20"/>
              </w:rPr>
            </w:pPr>
            <w:r>
              <w:rPr>
                <w:rFonts w:ascii="Cambria" w:hAnsi="Cambria"/>
                <w:sz w:val="20"/>
              </w:rPr>
              <w:t>Schwartsman, Ben (DRCVP): At large Karen Erickson (BIO)</w:t>
            </w:r>
          </w:p>
          <w:p w14:paraId="4D6273E6" w14:textId="77777777" w:rsidR="000143CF" w:rsidRDefault="000143CF" w:rsidP="00CE4D3E">
            <w:pPr>
              <w:tabs>
                <w:tab w:val="left" w:pos="360"/>
              </w:tabs>
              <w:rPr>
                <w:rFonts w:ascii="Cambria" w:hAnsi="Cambria"/>
                <w:sz w:val="20"/>
              </w:rPr>
            </w:pPr>
            <w:r>
              <w:rPr>
                <w:rFonts w:ascii="Cambria" w:hAnsi="Cambria"/>
                <w:sz w:val="20"/>
              </w:rPr>
              <w:t>StaAna, Zenaida Pilar (DH): At large Natalia Menendez (LA)</w:t>
            </w:r>
          </w:p>
          <w:p w14:paraId="77D7C01D" w14:textId="77777777" w:rsidR="000143CF" w:rsidRDefault="000143CF">
            <w:pPr>
              <w:tabs>
                <w:tab w:val="left" w:pos="360"/>
              </w:tabs>
              <w:rPr>
                <w:rFonts w:ascii="Cambria" w:hAnsi="Cambria"/>
                <w:b/>
                <w:color w:val="FF0000"/>
                <w:sz w:val="20"/>
                <w:lang w:bidi="x-none"/>
              </w:rPr>
            </w:pPr>
          </w:p>
          <w:p w14:paraId="76119410" w14:textId="7F198522" w:rsidR="000143CF" w:rsidRPr="007803EF" w:rsidRDefault="000143CF">
            <w:pPr>
              <w:tabs>
                <w:tab w:val="left" w:pos="360"/>
              </w:tabs>
              <w:rPr>
                <w:rFonts w:ascii="Cambria" w:hAnsi="Cambria"/>
                <w:b/>
                <w:sz w:val="22"/>
                <w:lang w:bidi="x-none"/>
              </w:rPr>
            </w:pPr>
            <w:r w:rsidRPr="007803EF">
              <w:rPr>
                <w:rFonts w:ascii="Cambria" w:hAnsi="Cambria"/>
                <w:b/>
                <w:sz w:val="22"/>
                <w:lang w:bidi="x-none"/>
              </w:rPr>
              <w:t>We are seeking a CCC GE Subcommittee member for Area 1 (Arts and Hum</w:t>
            </w:r>
            <w:r w:rsidR="00153F07">
              <w:rPr>
                <w:rFonts w:ascii="Cambria" w:hAnsi="Cambria"/>
                <w:b/>
                <w:sz w:val="22"/>
                <w:lang w:bidi="x-none"/>
              </w:rPr>
              <w:t>anities) and Area 2 (English</w:t>
            </w:r>
            <w:r w:rsidRPr="007803EF">
              <w:rPr>
                <w:rFonts w:ascii="Cambria" w:hAnsi="Cambria"/>
                <w:b/>
                <w:sz w:val="22"/>
                <w:lang w:bidi="x-none"/>
              </w:rPr>
              <w:t xml:space="preserve">). </w:t>
            </w:r>
          </w:p>
          <w:p w14:paraId="514B1F1A" w14:textId="77777777" w:rsidR="000143CF" w:rsidRPr="007803EF" w:rsidRDefault="000143CF">
            <w:pPr>
              <w:tabs>
                <w:tab w:val="left" w:pos="360"/>
              </w:tabs>
              <w:rPr>
                <w:rFonts w:ascii="Cambria" w:hAnsi="Cambria"/>
                <w:b/>
                <w:sz w:val="22"/>
                <w:lang w:bidi="x-none"/>
              </w:rPr>
            </w:pPr>
          </w:p>
          <w:p w14:paraId="2AF21225" w14:textId="1B6A1F9A" w:rsidR="000143CF" w:rsidRPr="007803EF" w:rsidRDefault="000143CF">
            <w:pPr>
              <w:tabs>
                <w:tab w:val="left" w:pos="360"/>
              </w:tabs>
              <w:rPr>
                <w:rFonts w:ascii="Cambria" w:hAnsi="Cambria"/>
                <w:b/>
                <w:sz w:val="22"/>
                <w:lang w:bidi="x-none"/>
              </w:rPr>
            </w:pPr>
            <w:r w:rsidRPr="007803EF">
              <w:rPr>
                <w:rFonts w:ascii="Cambria" w:hAnsi="Cambria"/>
                <w:b/>
                <w:sz w:val="22"/>
                <w:lang w:bidi="x-none"/>
              </w:rPr>
              <w:t>Sam Connell has volunteered for Area IV (Social and Behavioral Sciences)</w:t>
            </w:r>
          </w:p>
          <w:p w14:paraId="23AEE7CA" w14:textId="77777777" w:rsidR="000143CF" w:rsidRPr="007803EF" w:rsidRDefault="000143CF">
            <w:pPr>
              <w:tabs>
                <w:tab w:val="left" w:pos="360"/>
              </w:tabs>
              <w:rPr>
                <w:rFonts w:ascii="Cambria" w:hAnsi="Cambria"/>
                <w:b/>
                <w:sz w:val="22"/>
                <w:lang w:bidi="x-none"/>
              </w:rPr>
            </w:pPr>
          </w:p>
          <w:p w14:paraId="3F9FD04A" w14:textId="77777777" w:rsidR="000143CF" w:rsidRDefault="000143CF" w:rsidP="00393A73">
            <w:pPr>
              <w:tabs>
                <w:tab w:val="left" w:pos="360"/>
              </w:tabs>
              <w:rPr>
                <w:rFonts w:ascii="Cambria" w:hAnsi="Cambria"/>
                <w:b/>
                <w:i/>
                <w:sz w:val="22"/>
                <w:lang w:bidi="x-none"/>
              </w:rPr>
            </w:pPr>
            <w:r w:rsidRPr="007803EF">
              <w:rPr>
                <w:rFonts w:ascii="Cambria" w:hAnsi="Cambria"/>
                <w:b/>
                <w:i/>
                <w:sz w:val="22"/>
                <w:lang w:bidi="x-none"/>
              </w:rPr>
              <w:t xml:space="preserve">Approved: </w:t>
            </w:r>
            <w:proofErr w:type="spellStart"/>
            <w:r w:rsidRPr="007803EF">
              <w:rPr>
                <w:rFonts w:ascii="Cambria" w:hAnsi="Cambria"/>
                <w:b/>
                <w:i/>
                <w:sz w:val="22"/>
                <w:lang w:bidi="x-none"/>
              </w:rPr>
              <w:t>Marasco</w:t>
            </w:r>
            <w:proofErr w:type="spellEnd"/>
            <w:r w:rsidRPr="007803EF">
              <w:rPr>
                <w:rFonts w:ascii="Cambria" w:hAnsi="Cambria"/>
                <w:b/>
                <w:i/>
                <w:sz w:val="22"/>
                <w:lang w:bidi="x-none"/>
              </w:rPr>
              <w:t>/Hartwell</w:t>
            </w:r>
          </w:p>
          <w:p w14:paraId="4EE422E8" w14:textId="2DE8DABE" w:rsidR="00FA7B17" w:rsidRPr="00393A73" w:rsidRDefault="00FA7B17" w:rsidP="00393A73">
            <w:pPr>
              <w:tabs>
                <w:tab w:val="left" w:pos="360"/>
              </w:tabs>
              <w:rPr>
                <w:rFonts w:ascii="Cambria" w:hAnsi="Cambria"/>
                <w:b/>
                <w:i/>
                <w:color w:val="FF0000"/>
                <w:sz w:val="22"/>
                <w:lang w:bidi="x-none"/>
              </w:rPr>
            </w:pPr>
          </w:p>
        </w:tc>
      </w:tr>
      <w:tr w:rsidR="000143CF" w:rsidRPr="00467A99" w14:paraId="5E4F59EE" w14:textId="13ED95D8" w:rsidTr="000143CF">
        <w:tc>
          <w:tcPr>
            <w:tcW w:w="1421" w:type="pct"/>
          </w:tcPr>
          <w:p w14:paraId="3A7B90D2" w14:textId="1E0E76A3" w:rsidR="000143CF" w:rsidRDefault="000143CF" w:rsidP="00881627">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579" w:type="pct"/>
          </w:tcPr>
          <w:p w14:paraId="474FE2DA" w14:textId="77777777" w:rsidR="000143CF" w:rsidRDefault="000143CF" w:rsidP="00D14B24">
            <w:pPr>
              <w:tabs>
                <w:tab w:val="left" w:pos="360"/>
              </w:tabs>
              <w:rPr>
                <w:rFonts w:ascii="Cambria" w:hAnsi="Cambria"/>
                <w:sz w:val="22"/>
                <w:lang w:bidi="x-none"/>
              </w:rPr>
            </w:pPr>
          </w:p>
        </w:tc>
      </w:tr>
      <w:tr w:rsidR="000143CF" w:rsidRPr="00467A99" w14:paraId="1BEE14E7" w14:textId="77777777" w:rsidTr="000143CF">
        <w:tc>
          <w:tcPr>
            <w:tcW w:w="1421" w:type="pct"/>
          </w:tcPr>
          <w:p w14:paraId="1B31D267" w14:textId="1BB11E23" w:rsidR="000143CF" w:rsidRDefault="000143CF" w:rsidP="0004156B">
            <w:pPr>
              <w:ind w:left="360"/>
              <w:rPr>
                <w:rFonts w:ascii="Cambria" w:hAnsi="Cambria"/>
                <w:sz w:val="22"/>
                <w:lang w:bidi="x-none"/>
              </w:rPr>
            </w:pPr>
            <w:r>
              <w:rPr>
                <w:rFonts w:ascii="Cambria" w:hAnsi="Cambria"/>
                <w:sz w:val="22"/>
                <w:lang w:bidi="x-none"/>
              </w:rPr>
              <w:t>a. Dental Hygiene Resolution (1,2)</w:t>
            </w:r>
          </w:p>
        </w:tc>
        <w:tc>
          <w:tcPr>
            <w:tcW w:w="3579" w:type="pct"/>
          </w:tcPr>
          <w:p w14:paraId="24809010" w14:textId="057C032A" w:rsidR="000143CF" w:rsidRDefault="000143CF" w:rsidP="00D14B24">
            <w:pPr>
              <w:tabs>
                <w:tab w:val="left" w:pos="360"/>
              </w:tabs>
              <w:rPr>
                <w:rFonts w:ascii="Cambria" w:hAnsi="Cambria"/>
                <w:sz w:val="20"/>
                <w:lang w:bidi="x-none"/>
              </w:rPr>
            </w:pPr>
            <w:r>
              <w:rPr>
                <w:rFonts w:ascii="Cambria" w:hAnsi="Cambria"/>
                <w:i/>
                <w:sz w:val="20"/>
                <w:lang w:bidi="x-none"/>
              </w:rPr>
              <w:t>See A</w:t>
            </w:r>
            <w:r w:rsidRPr="00DB48EC">
              <w:rPr>
                <w:rFonts w:ascii="Cambria" w:hAnsi="Cambria"/>
                <w:i/>
                <w:sz w:val="20"/>
                <w:lang w:bidi="x-none"/>
              </w:rPr>
              <w:t>ttachment:</w:t>
            </w:r>
            <w:r>
              <w:rPr>
                <w:rFonts w:ascii="Cambria" w:hAnsi="Cambria"/>
                <w:sz w:val="20"/>
                <w:lang w:bidi="x-none"/>
              </w:rPr>
              <w:t xml:space="preserve"> </w:t>
            </w:r>
            <w:r w:rsidRPr="0004156B">
              <w:rPr>
                <w:rFonts w:ascii="Cambria" w:hAnsi="Cambria"/>
                <w:sz w:val="20"/>
                <w:lang w:bidi="x-none"/>
              </w:rPr>
              <w:t>DH_Area_B_Resolution_Fall_2017</w:t>
            </w:r>
          </w:p>
          <w:p w14:paraId="33480654" w14:textId="77777777" w:rsidR="000143CF" w:rsidRPr="000143CF" w:rsidRDefault="000143CF" w:rsidP="00D14B24">
            <w:pPr>
              <w:tabs>
                <w:tab w:val="left" w:pos="360"/>
              </w:tabs>
              <w:rPr>
                <w:rFonts w:ascii="Cambria" w:hAnsi="Cambria"/>
                <w:sz w:val="22"/>
                <w:lang w:bidi="x-none"/>
              </w:rPr>
            </w:pPr>
          </w:p>
          <w:p w14:paraId="4E4FBBFE" w14:textId="7E5B10C1" w:rsidR="000143CF" w:rsidRPr="000143CF" w:rsidRDefault="000143CF" w:rsidP="00D14B24">
            <w:pPr>
              <w:tabs>
                <w:tab w:val="left" w:pos="360"/>
              </w:tabs>
              <w:rPr>
                <w:rFonts w:ascii="Cambria" w:hAnsi="Cambria"/>
                <w:sz w:val="22"/>
                <w:lang w:bidi="x-none"/>
              </w:rPr>
            </w:pPr>
            <w:r w:rsidRPr="000143CF">
              <w:rPr>
                <w:rFonts w:ascii="Cambria" w:hAnsi="Cambria"/>
                <w:sz w:val="22"/>
                <w:lang w:bidi="x-none"/>
              </w:rPr>
              <w:t xml:space="preserve">Fong brought forth a concern from his constituency regarding the purpose of this resolution. </w:t>
            </w:r>
          </w:p>
          <w:p w14:paraId="6A81D8DE" w14:textId="77777777" w:rsidR="000143CF" w:rsidRPr="000143CF" w:rsidRDefault="000143CF" w:rsidP="00D14B24">
            <w:pPr>
              <w:tabs>
                <w:tab w:val="left" w:pos="360"/>
              </w:tabs>
              <w:rPr>
                <w:rFonts w:ascii="Cambria" w:hAnsi="Cambria"/>
                <w:sz w:val="22"/>
                <w:lang w:bidi="x-none"/>
              </w:rPr>
            </w:pPr>
          </w:p>
          <w:p w14:paraId="4218487D" w14:textId="51402CC2" w:rsidR="000143CF" w:rsidRPr="000143CF" w:rsidRDefault="000143CF" w:rsidP="000F751C">
            <w:pPr>
              <w:tabs>
                <w:tab w:val="left" w:pos="360"/>
              </w:tabs>
              <w:rPr>
                <w:rFonts w:ascii="Cambria" w:hAnsi="Cambria"/>
                <w:sz w:val="22"/>
                <w:lang w:bidi="x-none"/>
              </w:rPr>
            </w:pPr>
            <w:r w:rsidRPr="000143CF">
              <w:rPr>
                <w:rFonts w:ascii="Cambria" w:hAnsi="Cambria"/>
                <w:sz w:val="22"/>
                <w:lang w:bidi="x-none"/>
              </w:rPr>
              <w:t xml:space="preserve">Spragge and Escoto clarified the resolution is asking the ASCCC (Academic Senate for California Community Colleges) work with the ACCJC (Accrediting Commission for California Junior Colleges) to readdress minimum thresholds for BA/BS degree programs at the Community College level; like our Dental Hygiene BS degree program. </w:t>
            </w:r>
          </w:p>
          <w:p w14:paraId="34A4414B" w14:textId="77777777" w:rsidR="009213E3" w:rsidRDefault="009213E3" w:rsidP="000F751C">
            <w:pPr>
              <w:tabs>
                <w:tab w:val="left" w:pos="360"/>
              </w:tabs>
              <w:rPr>
                <w:rFonts w:ascii="Cambria" w:hAnsi="Cambria"/>
                <w:sz w:val="22"/>
                <w:lang w:bidi="x-none"/>
              </w:rPr>
            </w:pPr>
          </w:p>
          <w:p w14:paraId="1D9068C8" w14:textId="0B46E95E" w:rsidR="009213E3" w:rsidRPr="000143CF" w:rsidRDefault="009213E3" w:rsidP="000F751C">
            <w:pPr>
              <w:tabs>
                <w:tab w:val="left" w:pos="360"/>
              </w:tabs>
              <w:rPr>
                <w:rFonts w:ascii="Cambria" w:hAnsi="Cambria"/>
                <w:sz w:val="22"/>
                <w:lang w:bidi="x-none"/>
              </w:rPr>
            </w:pPr>
            <w:r>
              <w:rPr>
                <w:rFonts w:ascii="Cambria" w:hAnsi="Cambria"/>
                <w:sz w:val="22"/>
                <w:lang w:bidi="x-none"/>
              </w:rPr>
              <w:t>For students that are already dental hygienists whom would like to enroll in the BS degree program, there are barriers in doing so as the college has not yet been able to create a completion program.</w:t>
            </w:r>
          </w:p>
          <w:p w14:paraId="28947401" w14:textId="77777777" w:rsidR="000143CF" w:rsidRPr="000143CF" w:rsidRDefault="000143CF" w:rsidP="000F751C">
            <w:pPr>
              <w:tabs>
                <w:tab w:val="left" w:pos="360"/>
              </w:tabs>
              <w:rPr>
                <w:rFonts w:ascii="Cambria" w:hAnsi="Cambria"/>
                <w:sz w:val="22"/>
                <w:lang w:bidi="x-none"/>
              </w:rPr>
            </w:pPr>
          </w:p>
          <w:p w14:paraId="3E2E1EEF" w14:textId="6E0271A8" w:rsidR="000143CF" w:rsidRPr="000143CF" w:rsidRDefault="009213E3" w:rsidP="000F751C">
            <w:pPr>
              <w:tabs>
                <w:tab w:val="left" w:pos="360"/>
              </w:tabs>
              <w:rPr>
                <w:rFonts w:ascii="Cambria" w:hAnsi="Cambria"/>
                <w:sz w:val="22"/>
                <w:lang w:bidi="x-none"/>
              </w:rPr>
            </w:pPr>
            <w:r>
              <w:rPr>
                <w:rFonts w:ascii="Cambria" w:hAnsi="Cambria"/>
                <w:sz w:val="22"/>
                <w:lang w:bidi="x-none"/>
              </w:rPr>
              <w:t>As written, current ACCJC policy requires all community college baccalaureate degree programs to require the same amount of upper division units. Our DH program feels that it would be more appropriate to allow for flexibility in unit requirements, depending on specific program/field considerations.</w:t>
            </w:r>
          </w:p>
          <w:p w14:paraId="0A6585BA" w14:textId="77777777" w:rsidR="000143CF" w:rsidRPr="000143CF" w:rsidRDefault="000143CF" w:rsidP="000F751C">
            <w:pPr>
              <w:tabs>
                <w:tab w:val="left" w:pos="360"/>
              </w:tabs>
              <w:rPr>
                <w:rFonts w:ascii="Cambria" w:hAnsi="Cambria"/>
                <w:sz w:val="22"/>
                <w:lang w:bidi="x-none"/>
              </w:rPr>
            </w:pPr>
          </w:p>
          <w:p w14:paraId="35C62164" w14:textId="48736E65" w:rsidR="000143CF" w:rsidRPr="000143CF" w:rsidRDefault="009213E3" w:rsidP="000F751C">
            <w:pPr>
              <w:tabs>
                <w:tab w:val="left" w:pos="360"/>
              </w:tabs>
              <w:rPr>
                <w:rFonts w:ascii="Cambria" w:hAnsi="Cambria"/>
                <w:sz w:val="22"/>
                <w:lang w:bidi="x-none"/>
              </w:rPr>
            </w:pPr>
            <w:r>
              <w:rPr>
                <w:rFonts w:ascii="Cambria" w:hAnsi="Cambria"/>
                <w:sz w:val="22"/>
                <w:lang w:bidi="x-none"/>
              </w:rPr>
              <w:t xml:space="preserve">This resolution asks that ASCCC work with ACCJC </w:t>
            </w:r>
            <w:r w:rsidR="00677B78">
              <w:rPr>
                <w:rFonts w:ascii="Cambria" w:hAnsi="Cambria"/>
                <w:sz w:val="22"/>
                <w:lang w:bidi="x-none"/>
              </w:rPr>
              <w:t>and look at other options, rather than having a blanket u</w:t>
            </w:r>
            <w:r w:rsidR="000143CF" w:rsidRPr="000143CF">
              <w:rPr>
                <w:rFonts w:ascii="Cambria" w:hAnsi="Cambria"/>
                <w:sz w:val="22"/>
                <w:lang w:bidi="x-none"/>
              </w:rPr>
              <w:t xml:space="preserve">nit policy </w:t>
            </w:r>
            <w:r w:rsidR="00677B78">
              <w:rPr>
                <w:rFonts w:ascii="Cambria" w:hAnsi="Cambria"/>
                <w:sz w:val="22"/>
                <w:lang w:bidi="x-none"/>
              </w:rPr>
              <w:t>for</w:t>
            </w:r>
            <w:r w:rsidR="000143CF" w:rsidRPr="000143CF">
              <w:rPr>
                <w:rFonts w:ascii="Cambria" w:hAnsi="Cambria"/>
                <w:sz w:val="22"/>
                <w:lang w:bidi="x-none"/>
              </w:rPr>
              <w:t xml:space="preserve"> all BA/BS Pilot programs at the Community College level, without sacrificing content and rigor.</w:t>
            </w:r>
          </w:p>
          <w:p w14:paraId="0CFBDB7D" w14:textId="77777777" w:rsidR="000143CF" w:rsidRDefault="000143CF" w:rsidP="000F751C">
            <w:pPr>
              <w:tabs>
                <w:tab w:val="left" w:pos="360"/>
              </w:tabs>
              <w:rPr>
                <w:rFonts w:ascii="Cambria" w:hAnsi="Cambria"/>
                <w:sz w:val="20"/>
                <w:lang w:bidi="x-none"/>
              </w:rPr>
            </w:pPr>
          </w:p>
          <w:p w14:paraId="1FB4794F" w14:textId="699E9341" w:rsidR="00677B78" w:rsidRPr="00677B78" w:rsidRDefault="00677B78" w:rsidP="00677B78">
            <w:pPr>
              <w:rPr>
                <w:rFonts w:ascii="Cambria" w:hAnsi="Cambria"/>
                <w:i/>
                <w:sz w:val="22"/>
                <w:szCs w:val="22"/>
              </w:rPr>
            </w:pPr>
            <w:r w:rsidRPr="00677B78">
              <w:rPr>
                <w:rFonts w:ascii="Cambria" w:hAnsi="Cambria"/>
                <w:i/>
                <w:sz w:val="22"/>
                <w:szCs w:val="22"/>
              </w:rPr>
              <w:t xml:space="preserve">WHEREAS, Healthcare and other career education associate degree programs require a high number of units in meeting competency, external accreditation requirements, and national credentialing/licensing exams for entry to the profession </w:t>
            </w:r>
            <w:r w:rsidRPr="00677B78">
              <w:rPr>
                <w:rFonts w:ascii="Cambria" w:hAnsi="Cambria"/>
                <w:i/>
                <w:strike/>
                <w:sz w:val="22"/>
                <w:szCs w:val="22"/>
              </w:rPr>
              <w:t>and</w:t>
            </w:r>
            <w:r w:rsidRPr="00677B78">
              <w:rPr>
                <w:rFonts w:ascii="Cambria" w:hAnsi="Cambria"/>
                <w:i/>
                <w:sz w:val="22"/>
                <w:szCs w:val="22"/>
              </w:rPr>
              <w:t xml:space="preserve"> </w:t>
            </w:r>
            <w:r w:rsidRPr="00677B78">
              <w:rPr>
                <w:rFonts w:ascii="Cambria" w:hAnsi="Cambria"/>
                <w:i/>
                <w:sz w:val="22"/>
                <w:szCs w:val="22"/>
                <w:highlight w:val="yellow"/>
              </w:rPr>
              <w:t>while</w:t>
            </w:r>
            <w:r w:rsidRPr="00677B78">
              <w:rPr>
                <w:rFonts w:ascii="Cambria" w:hAnsi="Cambria"/>
                <w:i/>
                <w:sz w:val="22"/>
                <w:szCs w:val="22"/>
              </w:rPr>
              <w:t xml:space="preserve"> other systems of higher education with different regional accreditors do not adhere to ACCJC’s requirements without sacrificing quality or rigor;</w:t>
            </w:r>
          </w:p>
          <w:p w14:paraId="37A1F91F" w14:textId="77777777" w:rsidR="000143CF" w:rsidRPr="007803EF" w:rsidRDefault="000143CF" w:rsidP="000F751C">
            <w:pPr>
              <w:tabs>
                <w:tab w:val="left" w:pos="360"/>
              </w:tabs>
              <w:rPr>
                <w:rFonts w:ascii="Cambria" w:hAnsi="Cambria"/>
                <w:sz w:val="22"/>
                <w:lang w:bidi="x-none"/>
              </w:rPr>
            </w:pPr>
          </w:p>
          <w:p w14:paraId="272E8B39" w14:textId="7C747AE6" w:rsidR="000143CF" w:rsidRDefault="00677B78" w:rsidP="00673D0B">
            <w:pPr>
              <w:tabs>
                <w:tab w:val="left" w:pos="360"/>
              </w:tabs>
              <w:rPr>
                <w:rFonts w:ascii="Cambria" w:hAnsi="Cambria"/>
                <w:b/>
                <w:i/>
                <w:sz w:val="22"/>
                <w:lang w:bidi="x-none"/>
              </w:rPr>
            </w:pPr>
            <w:r>
              <w:rPr>
                <w:rFonts w:ascii="Cambria" w:hAnsi="Cambria"/>
                <w:b/>
                <w:i/>
                <w:sz w:val="22"/>
                <w:lang w:bidi="x-none"/>
              </w:rPr>
              <w:t>Approved with correction</w:t>
            </w:r>
            <w:r w:rsidR="000143CF" w:rsidRPr="00FA7B17">
              <w:rPr>
                <w:rFonts w:ascii="Cambria" w:hAnsi="Cambria"/>
                <w:b/>
                <w:i/>
                <w:sz w:val="22"/>
                <w:lang w:bidi="x-none"/>
              </w:rPr>
              <w:t>:</w:t>
            </w:r>
            <w:r w:rsidR="00FA7B17">
              <w:rPr>
                <w:rFonts w:ascii="Cambria" w:hAnsi="Cambria"/>
                <w:b/>
                <w:i/>
                <w:sz w:val="22"/>
                <w:lang w:bidi="x-none"/>
              </w:rPr>
              <w:t xml:space="preserve"> </w:t>
            </w:r>
            <w:proofErr w:type="spellStart"/>
            <w:r w:rsidR="000143CF" w:rsidRPr="00FA7B17">
              <w:rPr>
                <w:rFonts w:ascii="Cambria" w:hAnsi="Cambria"/>
                <w:b/>
                <w:i/>
                <w:sz w:val="22"/>
                <w:lang w:bidi="x-none"/>
              </w:rPr>
              <w:t>Marasco</w:t>
            </w:r>
            <w:proofErr w:type="spellEnd"/>
            <w:r w:rsidR="000143CF" w:rsidRPr="00FA7B17">
              <w:rPr>
                <w:rFonts w:ascii="Cambria" w:hAnsi="Cambria"/>
                <w:b/>
                <w:i/>
                <w:sz w:val="22"/>
                <w:lang w:bidi="x-none"/>
              </w:rPr>
              <w:t>/</w:t>
            </w:r>
            <w:proofErr w:type="spellStart"/>
            <w:r w:rsidR="000143CF" w:rsidRPr="00FA7B17">
              <w:rPr>
                <w:rFonts w:ascii="Cambria" w:hAnsi="Cambria"/>
                <w:b/>
                <w:i/>
                <w:sz w:val="22"/>
                <w:lang w:bidi="x-none"/>
              </w:rPr>
              <w:t>Adib</w:t>
            </w:r>
            <w:proofErr w:type="spellEnd"/>
          </w:p>
          <w:p w14:paraId="616177C2" w14:textId="2B1E941D" w:rsidR="00FA7B17" w:rsidRPr="0004156B" w:rsidRDefault="00FA7B17" w:rsidP="00673D0B">
            <w:pPr>
              <w:tabs>
                <w:tab w:val="left" w:pos="360"/>
              </w:tabs>
              <w:rPr>
                <w:rFonts w:ascii="Cambria" w:hAnsi="Cambria"/>
                <w:sz w:val="20"/>
                <w:lang w:bidi="x-none"/>
              </w:rPr>
            </w:pPr>
          </w:p>
        </w:tc>
      </w:tr>
      <w:tr w:rsidR="000143CF" w:rsidRPr="00467A99" w14:paraId="3343B1EF" w14:textId="77777777" w:rsidTr="000143CF">
        <w:tc>
          <w:tcPr>
            <w:tcW w:w="1421" w:type="pct"/>
          </w:tcPr>
          <w:p w14:paraId="6D23177F" w14:textId="1C69AFF7" w:rsidR="000143CF" w:rsidRDefault="000143CF" w:rsidP="0004156B">
            <w:pPr>
              <w:ind w:left="360"/>
              <w:rPr>
                <w:rFonts w:ascii="Cambria" w:hAnsi="Cambria"/>
                <w:sz w:val="22"/>
                <w:lang w:bidi="x-none"/>
              </w:rPr>
            </w:pPr>
            <w:r>
              <w:rPr>
                <w:rFonts w:ascii="Cambria" w:hAnsi="Cambria"/>
                <w:sz w:val="22"/>
                <w:lang w:bidi="x-none"/>
              </w:rPr>
              <w:t>b. Student Success Collaborative Goals (5)</w:t>
            </w:r>
          </w:p>
        </w:tc>
        <w:tc>
          <w:tcPr>
            <w:tcW w:w="3579" w:type="pct"/>
          </w:tcPr>
          <w:p w14:paraId="4E2FE71D" w14:textId="5A647578" w:rsidR="000143CF" w:rsidRPr="000143CF" w:rsidRDefault="000143CF" w:rsidP="00D14B24">
            <w:pPr>
              <w:tabs>
                <w:tab w:val="left" w:pos="360"/>
              </w:tabs>
              <w:rPr>
                <w:rFonts w:ascii="Cambria" w:hAnsi="Cambria"/>
                <w:i/>
                <w:sz w:val="20"/>
                <w:lang w:bidi="x-none"/>
              </w:rPr>
            </w:pPr>
            <w:r>
              <w:rPr>
                <w:rFonts w:ascii="Cambria" w:hAnsi="Cambria"/>
                <w:i/>
                <w:sz w:val="20"/>
                <w:lang w:bidi="x-none"/>
              </w:rPr>
              <w:t xml:space="preserve">See Attachment: </w:t>
            </w:r>
            <w:proofErr w:type="spellStart"/>
            <w:r w:rsidRPr="00BF7D6B">
              <w:rPr>
                <w:rFonts w:ascii="Cambria" w:hAnsi="Cambria"/>
                <w:sz w:val="20"/>
                <w:lang w:bidi="x-none"/>
              </w:rPr>
              <w:t>Integrated_Plan_Goals_Draft</w:t>
            </w:r>
            <w:proofErr w:type="spellEnd"/>
          </w:p>
          <w:p w14:paraId="5A454FA7" w14:textId="77777777" w:rsidR="000143CF" w:rsidRPr="000143CF" w:rsidRDefault="000143CF" w:rsidP="00D14B24">
            <w:pPr>
              <w:tabs>
                <w:tab w:val="left" w:pos="360"/>
              </w:tabs>
              <w:rPr>
                <w:rFonts w:ascii="Cambria" w:hAnsi="Cambria"/>
                <w:sz w:val="22"/>
                <w:lang w:bidi="x-none"/>
              </w:rPr>
            </w:pPr>
          </w:p>
          <w:p w14:paraId="188336D3" w14:textId="40EC498B" w:rsidR="000143CF" w:rsidRPr="000143CF" w:rsidRDefault="000143CF" w:rsidP="00D14B24">
            <w:pPr>
              <w:tabs>
                <w:tab w:val="left" w:pos="360"/>
              </w:tabs>
              <w:rPr>
                <w:rFonts w:ascii="Cambria" w:hAnsi="Cambria"/>
                <w:sz w:val="22"/>
                <w:lang w:bidi="x-none"/>
              </w:rPr>
            </w:pPr>
            <w:r w:rsidRPr="000143CF">
              <w:rPr>
                <w:rFonts w:ascii="Cambria" w:hAnsi="Cambria"/>
                <w:sz w:val="22"/>
                <w:lang w:bidi="x-none"/>
              </w:rPr>
              <w:t xml:space="preserve">Escoto solicited feedback on which 5 goals should be chosen </w:t>
            </w:r>
            <w:r w:rsidR="00200BBC">
              <w:rPr>
                <w:rFonts w:ascii="Cambria" w:hAnsi="Cambria"/>
                <w:sz w:val="22"/>
                <w:lang w:bidi="x-none"/>
              </w:rPr>
              <w:t>in order to inform the writing of the Integrated Plan</w:t>
            </w:r>
            <w:r w:rsidRPr="000143CF">
              <w:rPr>
                <w:rFonts w:ascii="Cambria" w:hAnsi="Cambria"/>
                <w:sz w:val="22"/>
                <w:lang w:bidi="x-none"/>
              </w:rPr>
              <w:t xml:space="preserve">. </w:t>
            </w:r>
          </w:p>
          <w:p w14:paraId="6942F56C" w14:textId="77777777" w:rsidR="000143CF" w:rsidRPr="000143CF" w:rsidRDefault="000143CF" w:rsidP="00D14B24">
            <w:pPr>
              <w:tabs>
                <w:tab w:val="left" w:pos="360"/>
              </w:tabs>
              <w:rPr>
                <w:rFonts w:ascii="Cambria" w:hAnsi="Cambria"/>
                <w:sz w:val="22"/>
                <w:lang w:bidi="x-none"/>
              </w:rPr>
            </w:pPr>
          </w:p>
          <w:p w14:paraId="48CE2113" w14:textId="1A641B0D" w:rsidR="000143CF" w:rsidRPr="000143CF" w:rsidRDefault="000143CF" w:rsidP="00D14B24">
            <w:pPr>
              <w:tabs>
                <w:tab w:val="left" w:pos="360"/>
              </w:tabs>
              <w:rPr>
                <w:rFonts w:ascii="Cambria" w:hAnsi="Cambria"/>
                <w:sz w:val="22"/>
                <w:lang w:bidi="x-none"/>
              </w:rPr>
            </w:pPr>
            <w:r w:rsidRPr="000143CF">
              <w:rPr>
                <w:rFonts w:ascii="Cambria" w:hAnsi="Cambria"/>
                <w:sz w:val="22"/>
                <w:lang w:bidi="x-none"/>
              </w:rPr>
              <w:t xml:space="preserve">A request was made that when we make our decision, a brochure would be available clarifying which goals we have chosen, what these goals would mean, and whom to contact. </w:t>
            </w:r>
          </w:p>
          <w:p w14:paraId="26D7C4DF" w14:textId="77777777" w:rsidR="000143CF" w:rsidRPr="000143CF" w:rsidRDefault="000143CF" w:rsidP="00D14B24">
            <w:pPr>
              <w:tabs>
                <w:tab w:val="left" w:pos="360"/>
              </w:tabs>
              <w:rPr>
                <w:rFonts w:ascii="Cambria" w:hAnsi="Cambria"/>
                <w:sz w:val="22"/>
                <w:lang w:bidi="x-none"/>
              </w:rPr>
            </w:pPr>
          </w:p>
          <w:p w14:paraId="603F7438" w14:textId="61C6B4DF" w:rsidR="000143CF" w:rsidRPr="000143CF" w:rsidRDefault="000143CF" w:rsidP="00D14B24">
            <w:pPr>
              <w:tabs>
                <w:tab w:val="left" w:pos="360"/>
              </w:tabs>
              <w:rPr>
                <w:rFonts w:ascii="Cambria" w:hAnsi="Cambria"/>
                <w:sz w:val="22"/>
                <w:lang w:bidi="x-none"/>
              </w:rPr>
            </w:pPr>
            <w:r w:rsidRPr="000143CF">
              <w:rPr>
                <w:rFonts w:ascii="Cambria" w:hAnsi="Cambria"/>
                <w:sz w:val="22"/>
                <w:lang w:bidi="x-none"/>
              </w:rPr>
              <w:t>Adib requested the Proposed Goal regarding student outreach and marketing be considered.</w:t>
            </w:r>
          </w:p>
          <w:p w14:paraId="1D8A9D8A" w14:textId="0CDA366D" w:rsidR="000143CF" w:rsidRPr="000143CF" w:rsidRDefault="000143CF" w:rsidP="00D14B24">
            <w:pPr>
              <w:tabs>
                <w:tab w:val="left" w:pos="360"/>
              </w:tabs>
              <w:rPr>
                <w:rFonts w:ascii="Cambria" w:hAnsi="Cambria"/>
                <w:i/>
                <w:sz w:val="22"/>
                <w:lang w:bidi="x-none"/>
              </w:rPr>
            </w:pPr>
            <w:r w:rsidRPr="000143CF">
              <w:rPr>
                <w:rFonts w:ascii="Cambria" w:hAnsi="Cambria"/>
                <w:i/>
                <w:sz w:val="22"/>
                <w:lang w:bidi="x-none"/>
              </w:rPr>
              <w:t>“Proposed Goal: Marketing and outreach to recruit students from under-represented student groups”</w:t>
            </w:r>
          </w:p>
          <w:p w14:paraId="77130296" w14:textId="72AE96D8" w:rsidR="000143CF" w:rsidRPr="000143CF" w:rsidRDefault="000143CF" w:rsidP="00D14B24">
            <w:pPr>
              <w:tabs>
                <w:tab w:val="left" w:pos="360"/>
              </w:tabs>
              <w:rPr>
                <w:rFonts w:ascii="Cambria" w:hAnsi="Cambria"/>
                <w:i/>
                <w:sz w:val="22"/>
                <w:lang w:bidi="x-none"/>
              </w:rPr>
            </w:pPr>
            <w:r w:rsidRPr="000143CF">
              <w:rPr>
                <w:rFonts w:ascii="Cambria" w:hAnsi="Cambria"/>
                <w:sz w:val="22"/>
                <w:lang w:bidi="x-none"/>
              </w:rPr>
              <w:t>During last week’s accreditation visit, the team wanted to hear more of the student voice represented in our decisions.</w:t>
            </w:r>
          </w:p>
          <w:p w14:paraId="646EF262" w14:textId="77777777" w:rsidR="000143CF" w:rsidRDefault="000143CF" w:rsidP="00D14B24">
            <w:pPr>
              <w:tabs>
                <w:tab w:val="left" w:pos="360"/>
              </w:tabs>
              <w:rPr>
                <w:rFonts w:ascii="Cambria" w:hAnsi="Cambria"/>
                <w:sz w:val="20"/>
                <w:lang w:bidi="x-none"/>
              </w:rPr>
            </w:pPr>
          </w:p>
          <w:p w14:paraId="560F3853" w14:textId="321EDCE2" w:rsidR="000143CF" w:rsidRPr="007803EF" w:rsidRDefault="00200BBC" w:rsidP="00D14B24">
            <w:pPr>
              <w:tabs>
                <w:tab w:val="left" w:pos="360"/>
              </w:tabs>
              <w:rPr>
                <w:rFonts w:ascii="Cambria" w:hAnsi="Cambria"/>
                <w:b/>
                <w:sz w:val="22"/>
                <w:lang w:bidi="x-none"/>
              </w:rPr>
            </w:pPr>
            <w:r>
              <w:rPr>
                <w:rFonts w:ascii="Cambria" w:hAnsi="Cambria"/>
                <w:b/>
                <w:sz w:val="22"/>
                <w:lang w:bidi="x-none"/>
              </w:rPr>
              <w:t>Group</w:t>
            </w:r>
            <w:r w:rsidR="000143CF" w:rsidRPr="007803EF">
              <w:rPr>
                <w:rFonts w:ascii="Cambria" w:hAnsi="Cambria"/>
                <w:b/>
                <w:sz w:val="22"/>
                <w:lang w:bidi="x-none"/>
              </w:rPr>
              <w:t xml:space="preserve"> formed to look at these Goals</w:t>
            </w:r>
            <w:r>
              <w:rPr>
                <w:rFonts w:ascii="Cambria" w:hAnsi="Cambria"/>
                <w:b/>
                <w:sz w:val="22"/>
                <w:lang w:bidi="x-none"/>
              </w:rPr>
              <w:t xml:space="preserve"> and select 5</w:t>
            </w:r>
            <w:r w:rsidR="000143CF" w:rsidRPr="007803EF">
              <w:rPr>
                <w:rFonts w:ascii="Cambria" w:hAnsi="Cambria"/>
                <w:b/>
                <w:sz w:val="22"/>
                <w:lang w:bidi="x-none"/>
              </w:rPr>
              <w:t>:</w:t>
            </w:r>
          </w:p>
          <w:p w14:paraId="61846ACF" w14:textId="58405038" w:rsidR="000143CF" w:rsidRPr="007803EF" w:rsidRDefault="000143CF" w:rsidP="00D14B24">
            <w:pPr>
              <w:tabs>
                <w:tab w:val="left" w:pos="360"/>
              </w:tabs>
              <w:rPr>
                <w:rFonts w:ascii="Cambria" w:hAnsi="Cambria"/>
                <w:b/>
                <w:sz w:val="22"/>
                <w:lang w:bidi="x-none"/>
              </w:rPr>
            </w:pPr>
            <w:r w:rsidRPr="007803EF">
              <w:rPr>
                <w:rFonts w:ascii="Cambria" w:hAnsi="Cambria"/>
                <w:b/>
                <w:sz w:val="22"/>
                <w:lang w:bidi="x-none"/>
              </w:rPr>
              <w:t>Isaac Escoto, Jordan Fong, Danya Adib, Valerie Fong</w:t>
            </w:r>
          </w:p>
          <w:p w14:paraId="7FB007E2" w14:textId="77777777" w:rsidR="000143CF" w:rsidRDefault="000143CF" w:rsidP="00D14B24">
            <w:pPr>
              <w:tabs>
                <w:tab w:val="left" w:pos="360"/>
              </w:tabs>
              <w:rPr>
                <w:rFonts w:ascii="Cambria" w:hAnsi="Cambria"/>
                <w:sz w:val="20"/>
                <w:lang w:bidi="x-none"/>
              </w:rPr>
            </w:pPr>
          </w:p>
          <w:p w14:paraId="76495A0C" w14:textId="01B34097" w:rsidR="000143CF" w:rsidRPr="00BF7D6B" w:rsidRDefault="000143CF" w:rsidP="00D14B24">
            <w:pPr>
              <w:tabs>
                <w:tab w:val="left" w:pos="360"/>
              </w:tabs>
              <w:rPr>
                <w:rFonts w:ascii="Cambria" w:hAnsi="Cambria"/>
                <w:sz w:val="20"/>
                <w:lang w:bidi="x-none"/>
              </w:rPr>
            </w:pPr>
          </w:p>
        </w:tc>
      </w:tr>
      <w:tr w:rsidR="000143CF" w:rsidRPr="00467A99" w14:paraId="1CAAF4A6" w14:textId="77777777" w:rsidTr="000143CF">
        <w:tc>
          <w:tcPr>
            <w:tcW w:w="1421" w:type="pct"/>
          </w:tcPr>
          <w:p w14:paraId="2F604AD9" w14:textId="6B453D15" w:rsidR="000143CF" w:rsidRDefault="000143CF" w:rsidP="0004156B">
            <w:pPr>
              <w:ind w:left="360"/>
              <w:rPr>
                <w:rFonts w:ascii="Cambria" w:hAnsi="Cambria"/>
                <w:sz w:val="22"/>
                <w:lang w:bidi="x-none"/>
              </w:rPr>
            </w:pPr>
            <w:r>
              <w:rPr>
                <w:rFonts w:ascii="Cambria" w:hAnsi="Cambria"/>
                <w:sz w:val="22"/>
                <w:lang w:bidi="x-none"/>
              </w:rPr>
              <w:t>c. Final Exam Schedule (5)</w:t>
            </w:r>
          </w:p>
        </w:tc>
        <w:tc>
          <w:tcPr>
            <w:tcW w:w="3579" w:type="pct"/>
          </w:tcPr>
          <w:p w14:paraId="0E4903C3" w14:textId="77777777" w:rsidR="000143CF" w:rsidRPr="007C25CB" w:rsidRDefault="000143CF" w:rsidP="00D14B24">
            <w:pPr>
              <w:tabs>
                <w:tab w:val="left" w:pos="360"/>
              </w:tabs>
              <w:rPr>
                <w:rFonts w:ascii="Cambria" w:hAnsi="Cambria"/>
                <w:i/>
                <w:sz w:val="20"/>
                <w:lang w:bidi="x-none"/>
              </w:rPr>
            </w:pPr>
            <w:r w:rsidRPr="007C25CB">
              <w:rPr>
                <w:rFonts w:ascii="Cambria" w:hAnsi="Cambria"/>
                <w:i/>
                <w:sz w:val="20"/>
                <w:lang w:bidi="x-none"/>
              </w:rPr>
              <w:t>See Attachment:</w:t>
            </w:r>
          </w:p>
          <w:p w14:paraId="7AA7CAC2" w14:textId="77777777" w:rsidR="000143CF" w:rsidRDefault="000143CF" w:rsidP="00D14B24">
            <w:pPr>
              <w:tabs>
                <w:tab w:val="left" w:pos="360"/>
              </w:tabs>
              <w:rPr>
                <w:rFonts w:ascii="Cambria" w:hAnsi="Cambria"/>
                <w:sz w:val="20"/>
                <w:lang w:bidi="x-none"/>
              </w:rPr>
            </w:pPr>
            <w:r w:rsidRPr="003D7925">
              <w:rPr>
                <w:rFonts w:ascii="Cambria" w:hAnsi="Cambria"/>
                <w:sz w:val="20"/>
                <w:lang w:bidi="x-none"/>
              </w:rPr>
              <w:t>FinalExamSchedule_V2</w:t>
            </w:r>
          </w:p>
          <w:p w14:paraId="121A7894" w14:textId="77777777" w:rsidR="000143CF" w:rsidRPr="000143CF" w:rsidRDefault="000143CF" w:rsidP="00D14B24">
            <w:pPr>
              <w:tabs>
                <w:tab w:val="left" w:pos="360"/>
              </w:tabs>
              <w:rPr>
                <w:rFonts w:ascii="Cambria" w:hAnsi="Cambria"/>
                <w:sz w:val="22"/>
                <w:lang w:bidi="x-none"/>
              </w:rPr>
            </w:pPr>
          </w:p>
          <w:p w14:paraId="03AB1621" w14:textId="3C5AAFE3" w:rsidR="000143CF" w:rsidRPr="000143CF" w:rsidRDefault="000143CF" w:rsidP="000F751C">
            <w:pPr>
              <w:tabs>
                <w:tab w:val="left" w:pos="360"/>
              </w:tabs>
              <w:rPr>
                <w:rFonts w:ascii="Cambria" w:hAnsi="Cambria"/>
                <w:sz w:val="22"/>
                <w:lang w:bidi="x-none"/>
              </w:rPr>
            </w:pPr>
            <w:r w:rsidRPr="000143CF">
              <w:rPr>
                <w:rFonts w:ascii="Cambria" w:hAnsi="Cambria"/>
                <w:sz w:val="22"/>
                <w:lang w:bidi="x-none"/>
              </w:rPr>
              <w:t xml:space="preserve">Lee shared that taking into account all of our </w:t>
            </w:r>
            <w:proofErr w:type="gramStart"/>
            <w:r w:rsidRPr="000143CF">
              <w:rPr>
                <w:rFonts w:ascii="Cambria" w:hAnsi="Cambria"/>
                <w:sz w:val="22"/>
                <w:lang w:bidi="x-none"/>
              </w:rPr>
              <w:t>face to face</w:t>
            </w:r>
            <w:proofErr w:type="gramEnd"/>
            <w:r w:rsidRPr="000143CF">
              <w:rPr>
                <w:rFonts w:ascii="Cambria" w:hAnsi="Cambria"/>
                <w:sz w:val="22"/>
                <w:lang w:bidi="x-none"/>
              </w:rPr>
              <w:t xml:space="preserve"> and hybrid courses, we have a disproportionate amount of classes to Final Exam schedule blocks.</w:t>
            </w:r>
          </w:p>
          <w:p w14:paraId="277FC606" w14:textId="77777777" w:rsidR="000143CF" w:rsidRPr="000143CF" w:rsidRDefault="000143CF" w:rsidP="000F751C">
            <w:pPr>
              <w:tabs>
                <w:tab w:val="left" w:pos="360"/>
              </w:tabs>
              <w:rPr>
                <w:rFonts w:ascii="Cambria" w:hAnsi="Cambria"/>
                <w:sz w:val="22"/>
                <w:lang w:bidi="x-none"/>
              </w:rPr>
            </w:pPr>
          </w:p>
          <w:p w14:paraId="24489539" w14:textId="1AFC17AD" w:rsidR="000143CF" w:rsidRPr="00864C98" w:rsidRDefault="00200BBC" w:rsidP="000F751C">
            <w:pPr>
              <w:tabs>
                <w:tab w:val="left" w:pos="360"/>
              </w:tabs>
              <w:rPr>
                <w:rFonts w:ascii="Cambria" w:hAnsi="Cambria"/>
                <w:sz w:val="22"/>
                <w:lang w:bidi="x-none"/>
              </w:rPr>
            </w:pPr>
            <w:r>
              <w:rPr>
                <w:rFonts w:ascii="Cambria" w:hAnsi="Cambria"/>
                <w:b/>
                <w:sz w:val="22"/>
                <w:lang w:bidi="x-none"/>
              </w:rPr>
              <w:t>More work will need to be done on t</w:t>
            </w:r>
            <w:r w:rsidR="00864C98">
              <w:rPr>
                <w:rFonts w:ascii="Cambria" w:hAnsi="Cambria"/>
                <w:b/>
                <w:sz w:val="22"/>
                <w:lang w:bidi="x-none"/>
              </w:rPr>
              <w:t xml:space="preserve">he final exam schedule. It was agreed that additional work </w:t>
            </w:r>
            <w:proofErr w:type="gramStart"/>
            <w:r w:rsidR="00864C98">
              <w:rPr>
                <w:rFonts w:ascii="Cambria" w:hAnsi="Cambria"/>
                <w:b/>
                <w:sz w:val="22"/>
                <w:lang w:bidi="x-none"/>
              </w:rPr>
              <w:t>will</w:t>
            </w:r>
            <w:proofErr w:type="gramEnd"/>
            <w:r w:rsidR="00864C98">
              <w:rPr>
                <w:rFonts w:ascii="Cambria" w:hAnsi="Cambria"/>
                <w:b/>
                <w:sz w:val="22"/>
                <w:lang w:bidi="x-none"/>
              </w:rPr>
              <w:t xml:space="preserve"> need to be done outside of senate, due to time constraints.</w:t>
            </w:r>
            <w:r w:rsidR="00864C98">
              <w:rPr>
                <w:rFonts w:ascii="Cambria" w:hAnsi="Cambria"/>
                <w:sz w:val="22"/>
                <w:lang w:bidi="x-none"/>
              </w:rPr>
              <w:t xml:space="preserve"> </w:t>
            </w:r>
            <w:proofErr w:type="spellStart"/>
            <w:r w:rsidR="00864C98">
              <w:rPr>
                <w:rFonts w:ascii="Cambria" w:hAnsi="Cambria"/>
                <w:b/>
                <w:sz w:val="22"/>
                <w:lang w:bidi="x-none"/>
              </w:rPr>
              <w:t>Marasco</w:t>
            </w:r>
            <w:proofErr w:type="spellEnd"/>
            <w:r w:rsidR="00864C98">
              <w:rPr>
                <w:rFonts w:ascii="Cambria" w:hAnsi="Cambria"/>
                <w:b/>
                <w:sz w:val="22"/>
                <w:lang w:bidi="x-none"/>
              </w:rPr>
              <w:t xml:space="preserve"> is willing to help with these efforts.</w:t>
            </w:r>
          </w:p>
          <w:p w14:paraId="0F9170DE" w14:textId="77777777" w:rsidR="000143CF" w:rsidRPr="000143CF" w:rsidRDefault="000143CF" w:rsidP="000F751C">
            <w:pPr>
              <w:tabs>
                <w:tab w:val="left" w:pos="360"/>
              </w:tabs>
              <w:rPr>
                <w:rFonts w:ascii="Cambria" w:hAnsi="Cambria"/>
                <w:sz w:val="22"/>
                <w:lang w:bidi="x-none"/>
              </w:rPr>
            </w:pPr>
          </w:p>
          <w:p w14:paraId="0B4312A2" w14:textId="77777777" w:rsidR="000143CF" w:rsidRDefault="000143CF" w:rsidP="000F751C">
            <w:pPr>
              <w:tabs>
                <w:tab w:val="left" w:pos="360"/>
              </w:tabs>
              <w:rPr>
                <w:rFonts w:ascii="Cambria" w:hAnsi="Cambria"/>
                <w:b/>
                <w:i/>
                <w:sz w:val="22"/>
                <w:lang w:bidi="x-none"/>
              </w:rPr>
            </w:pPr>
            <w:r w:rsidRPr="00FA7B17">
              <w:rPr>
                <w:rFonts w:ascii="Cambria" w:hAnsi="Cambria"/>
                <w:b/>
                <w:i/>
                <w:sz w:val="22"/>
                <w:lang w:bidi="x-none"/>
              </w:rPr>
              <w:t>Another draft of the Final Exam Schedule will be coming.</w:t>
            </w:r>
          </w:p>
          <w:p w14:paraId="1C242C11" w14:textId="2CE7A84A" w:rsidR="00FA7B17" w:rsidRPr="00FA7B17" w:rsidRDefault="00FA7B17" w:rsidP="000F751C">
            <w:pPr>
              <w:tabs>
                <w:tab w:val="left" w:pos="360"/>
              </w:tabs>
              <w:rPr>
                <w:rFonts w:ascii="Cambria" w:hAnsi="Cambria"/>
                <w:b/>
                <w:i/>
                <w:sz w:val="20"/>
                <w:lang w:bidi="x-none"/>
              </w:rPr>
            </w:pPr>
          </w:p>
        </w:tc>
      </w:tr>
      <w:tr w:rsidR="000143CF" w:rsidRPr="00467A99" w14:paraId="25111721" w14:textId="77777777" w:rsidTr="000143CF">
        <w:tc>
          <w:tcPr>
            <w:tcW w:w="1421" w:type="pct"/>
          </w:tcPr>
          <w:p w14:paraId="0EDC78B3" w14:textId="22220843" w:rsidR="000143CF" w:rsidRPr="007C25CB" w:rsidRDefault="000143CF" w:rsidP="0004156B">
            <w:pPr>
              <w:ind w:left="360"/>
              <w:rPr>
                <w:rFonts w:ascii="Cambria" w:hAnsi="Cambria"/>
                <w:i/>
                <w:sz w:val="22"/>
                <w:lang w:bidi="x-none"/>
              </w:rPr>
            </w:pPr>
            <w:r w:rsidRPr="007C25CB">
              <w:rPr>
                <w:rFonts w:ascii="Cambria" w:hAnsi="Cambria"/>
                <w:i/>
                <w:sz w:val="22"/>
                <w:lang w:bidi="x-none"/>
              </w:rPr>
              <w:t>d. Program Review Template/s (9)</w:t>
            </w:r>
          </w:p>
        </w:tc>
        <w:tc>
          <w:tcPr>
            <w:tcW w:w="3579" w:type="pct"/>
          </w:tcPr>
          <w:p w14:paraId="5B89A7E4" w14:textId="77777777" w:rsidR="000143CF" w:rsidRPr="007C25CB" w:rsidRDefault="000143CF" w:rsidP="00D14B24">
            <w:pPr>
              <w:tabs>
                <w:tab w:val="left" w:pos="360"/>
              </w:tabs>
              <w:rPr>
                <w:rFonts w:ascii="Cambria" w:hAnsi="Cambria"/>
                <w:i/>
                <w:sz w:val="20"/>
                <w:lang w:bidi="x-none"/>
              </w:rPr>
            </w:pPr>
            <w:r w:rsidRPr="007C25CB">
              <w:rPr>
                <w:rFonts w:ascii="Cambria" w:hAnsi="Cambria"/>
                <w:i/>
                <w:sz w:val="20"/>
                <w:lang w:bidi="x-none"/>
              </w:rPr>
              <w:t xml:space="preserve">See Attachment: </w:t>
            </w:r>
          </w:p>
          <w:p w14:paraId="4EA24F7B" w14:textId="77777777" w:rsidR="000143CF" w:rsidRDefault="000143CF" w:rsidP="00D14B24">
            <w:pPr>
              <w:tabs>
                <w:tab w:val="left" w:pos="360"/>
              </w:tabs>
              <w:rPr>
                <w:rFonts w:ascii="Cambria" w:hAnsi="Cambria"/>
                <w:sz w:val="20"/>
                <w:lang w:bidi="x-none"/>
              </w:rPr>
            </w:pPr>
            <w:r w:rsidRPr="00D965EB">
              <w:rPr>
                <w:rFonts w:ascii="Cambria" w:hAnsi="Cambria"/>
                <w:sz w:val="20"/>
                <w:lang w:bidi="x-none"/>
              </w:rPr>
              <w:t>InstrCompPrgmRvw_Tmplt_v6</w:t>
            </w:r>
          </w:p>
          <w:p w14:paraId="43D0112D" w14:textId="77777777" w:rsidR="000143CF" w:rsidRDefault="000143CF" w:rsidP="00D14B24">
            <w:pPr>
              <w:tabs>
                <w:tab w:val="left" w:pos="360"/>
              </w:tabs>
              <w:rPr>
                <w:rFonts w:ascii="Cambria" w:hAnsi="Cambria"/>
                <w:sz w:val="20"/>
                <w:lang w:bidi="x-none"/>
              </w:rPr>
            </w:pPr>
          </w:p>
          <w:p w14:paraId="46608304" w14:textId="77777777" w:rsidR="000143CF" w:rsidRPr="00FA7B17" w:rsidRDefault="000143CF" w:rsidP="003A7C22">
            <w:pPr>
              <w:tabs>
                <w:tab w:val="left" w:pos="360"/>
              </w:tabs>
              <w:rPr>
                <w:rFonts w:ascii="Cambria" w:hAnsi="Cambria"/>
                <w:sz w:val="22"/>
                <w:lang w:bidi="x-none"/>
              </w:rPr>
            </w:pPr>
            <w:r w:rsidRPr="00FA7B17">
              <w:rPr>
                <w:rFonts w:ascii="Cambria" w:hAnsi="Cambria"/>
                <w:sz w:val="22"/>
                <w:lang w:bidi="x-none"/>
              </w:rPr>
              <w:t xml:space="preserve">A discussion began regarding the new Program Review Application under the Employees Tab in </w:t>
            </w:r>
            <w:proofErr w:type="spellStart"/>
            <w:r w:rsidRPr="00FA7B17">
              <w:rPr>
                <w:rFonts w:ascii="Cambria" w:hAnsi="Cambria"/>
                <w:sz w:val="22"/>
                <w:lang w:bidi="x-none"/>
              </w:rPr>
              <w:t>MyPortal</w:t>
            </w:r>
            <w:proofErr w:type="spellEnd"/>
            <w:r w:rsidRPr="00FA7B17">
              <w:rPr>
                <w:rFonts w:ascii="Cambria" w:hAnsi="Cambria"/>
                <w:sz w:val="22"/>
                <w:lang w:bidi="x-none"/>
              </w:rPr>
              <w:t xml:space="preserve">. </w:t>
            </w:r>
          </w:p>
          <w:p w14:paraId="2BD8A473" w14:textId="77777777" w:rsidR="000143CF" w:rsidRPr="00FA7B17" w:rsidRDefault="000143CF" w:rsidP="003A7C22">
            <w:pPr>
              <w:tabs>
                <w:tab w:val="left" w:pos="360"/>
              </w:tabs>
              <w:rPr>
                <w:rFonts w:ascii="Cambria" w:hAnsi="Cambria"/>
                <w:sz w:val="22"/>
                <w:lang w:bidi="x-none"/>
              </w:rPr>
            </w:pPr>
          </w:p>
          <w:p w14:paraId="0A8F0DB8" w14:textId="65F5F46E" w:rsidR="000143CF" w:rsidRPr="00FA7B17" w:rsidRDefault="000143CF" w:rsidP="00121646">
            <w:pPr>
              <w:tabs>
                <w:tab w:val="left" w:pos="360"/>
              </w:tabs>
              <w:rPr>
                <w:rFonts w:ascii="Cambria" w:hAnsi="Cambria"/>
                <w:sz w:val="22"/>
                <w:lang w:bidi="x-none"/>
              </w:rPr>
            </w:pPr>
            <w:r w:rsidRPr="00FA7B17">
              <w:rPr>
                <w:rFonts w:ascii="Cambria" w:hAnsi="Cambria"/>
                <w:sz w:val="22"/>
                <w:lang w:bidi="x-none"/>
              </w:rPr>
              <w:t xml:space="preserve">The tool will allow faculty to break down student success rates for each program, division, department, course, individual section, and more. </w:t>
            </w:r>
          </w:p>
          <w:p w14:paraId="27AF1A78" w14:textId="77777777" w:rsidR="000143CF" w:rsidRPr="00FA7B17" w:rsidRDefault="000143CF" w:rsidP="00121646">
            <w:pPr>
              <w:tabs>
                <w:tab w:val="left" w:pos="360"/>
              </w:tabs>
              <w:rPr>
                <w:rFonts w:ascii="Cambria" w:hAnsi="Cambria"/>
                <w:sz w:val="22"/>
                <w:lang w:bidi="x-none"/>
              </w:rPr>
            </w:pPr>
          </w:p>
          <w:p w14:paraId="0AA398A6" w14:textId="2C7EE800" w:rsidR="000143CF" w:rsidRDefault="00864C98" w:rsidP="00121646">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shared concern that agreed upon process has been that </w:t>
            </w:r>
            <w:proofErr w:type="spellStart"/>
            <w:r>
              <w:rPr>
                <w:rFonts w:ascii="Cambria" w:hAnsi="Cambria"/>
                <w:sz w:val="22"/>
                <w:lang w:bidi="x-none"/>
              </w:rPr>
              <w:t>pdf</w:t>
            </w:r>
            <w:proofErr w:type="spellEnd"/>
            <w:r>
              <w:rPr>
                <w:rFonts w:ascii="Cambria" w:hAnsi="Cambria"/>
                <w:sz w:val="22"/>
                <w:lang w:bidi="x-none"/>
              </w:rPr>
              <w:t xml:space="preserve"> pages of program information would be posted on the website, in time for program review work. The process was changed to sharing info tool, and not providing </w:t>
            </w:r>
            <w:proofErr w:type="spellStart"/>
            <w:r>
              <w:rPr>
                <w:rFonts w:ascii="Cambria" w:hAnsi="Cambria"/>
                <w:sz w:val="22"/>
                <w:lang w:bidi="x-none"/>
              </w:rPr>
              <w:t>pdf</w:t>
            </w:r>
            <w:proofErr w:type="spellEnd"/>
            <w:r>
              <w:rPr>
                <w:rFonts w:ascii="Cambria" w:hAnsi="Cambria"/>
                <w:sz w:val="22"/>
                <w:lang w:bidi="x-none"/>
              </w:rPr>
              <w:t xml:space="preserve"> sheets for faculty, without discussion involving faculty.</w:t>
            </w:r>
          </w:p>
          <w:p w14:paraId="1B972404" w14:textId="77777777" w:rsidR="00864C98" w:rsidRDefault="00864C98" w:rsidP="00121646">
            <w:pPr>
              <w:tabs>
                <w:tab w:val="left" w:pos="360"/>
              </w:tabs>
              <w:rPr>
                <w:rFonts w:ascii="Cambria" w:hAnsi="Cambria"/>
                <w:sz w:val="22"/>
                <w:lang w:bidi="x-none"/>
              </w:rPr>
            </w:pPr>
          </w:p>
          <w:p w14:paraId="0320CABA" w14:textId="352BFAF7" w:rsidR="00864C98" w:rsidRDefault="00864C98" w:rsidP="00121646">
            <w:pPr>
              <w:tabs>
                <w:tab w:val="left" w:pos="360"/>
              </w:tabs>
              <w:rPr>
                <w:rFonts w:ascii="Cambria" w:hAnsi="Cambria"/>
                <w:sz w:val="22"/>
                <w:lang w:bidi="x-none"/>
              </w:rPr>
            </w:pPr>
            <w:r>
              <w:rPr>
                <w:rFonts w:ascii="Cambria" w:hAnsi="Cambria"/>
                <w:sz w:val="22"/>
                <w:lang w:bidi="x-none"/>
              </w:rPr>
              <w:t xml:space="preserve">Some senators shared that they don’t mind faculty being referred to the program review/info tool, as it gives access to robust information, instead of being given program data </w:t>
            </w:r>
            <w:proofErr w:type="spellStart"/>
            <w:r>
              <w:rPr>
                <w:rFonts w:ascii="Cambria" w:hAnsi="Cambria"/>
                <w:sz w:val="22"/>
                <w:lang w:bidi="x-none"/>
              </w:rPr>
              <w:t>pdfs</w:t>
            </w:r>
            <w:proofErr w:type="spellEnd"/>
            <w:r>
              <w:rPr>
                <w:rFonts w:ascii="Cambria" w:hAnsi="Cambria"/>
                <w:sz w:val="22"/>
                <w:lang w:bidi="x-none"/>
              </w:rPr>
              <w:t xml:space="preserve">. </w:t>
            </w:r>
          </w:p>
          <w:p w14:paraId="1908B2E2" w14:textId="77777777" w:rsidR="00864C98" w:rsidRPr="00FA7B17" w:rsidRDefault="00864C98" w:rsidP="00121646">
            <w:pPr>
              <w:tabs>
                <w:tab w:val="left" w:pos="360"/>
              </w:tabs>
              <w:rPr>
                <w:rFonts w:ascii="Cambria" w:hAnsi="Cambria"/>
                <w:sz w:val="22"/>
                <w:lang w:bidi="x-none"/>
              </w:rPr>
            </w:pPr>
          </w:p>
          <w:p w14:paraId="13733EAB" w14:textId="152D5D9A" w:rsidR="000143CF" w:rsidRPr="00FA7B17" w:rsidRDefault="000143CF" w:rsidP="00121646">
            <w:pPr>
              <w:tabs>
                <w:tab w:val="left" w:pos="360"/>
              </w:tabs>
              <w:rPr>
                <w:rFonts w:ascii="Cambria" w:hAnsi="Cambria"/>
                <w:sz w:val="22"/>
                <w:lang w:bidi="x-none"/>
              </w:rPr>
            </w:pPr>
            <w:r w:rsidRPr="00FA7B17">
              <w:rPr>
                <w:rFonts w:ascii="Cambria" w:hAnsi="Cambria"/>
                <w:sz w:val="22"/>
                <w:lang w:bidi="x-none"/>
              </w:rPr>
              <w:t xml:space="preserve">Concerns were raised that there has not been training with this tool, </w:t>
            </w:r>
            <w:proofErr w:type="gramStart"/>
            <w:r w:rsidRPr="00FA7B17">
              <w:rPr>
                <w:rFonts w:ascii="Cambria" w:hAnsi="Cambria"/>
                <w:sz w:val="22"/>
                <w:lang w:bidi="x-none"/>
              </w:rPr>
              <w:t>nor</w:t>
            </w:r>
            <w:proofErr w:type="gramEnd"/>
            <w:r w:rsidRPr="00FA7B17">
              <w:rPr>
                <w:rFonts w:ascii="Cambria" w:hAnsi="Cambria"/>
                <w:sz w:val="22"/>
                <w:lang w:bidi="x-none"/>
              </w:rPr>
              <w:t xml:space="preserve"> training in methods on how to have equitable and effective conversations with colleagues, using this data.</w:t>
            </w:r>
          </w:p>
          <w:p w14:paraId="426D8DB6" w14:textId="77777777" w:rsidR="000143CF" w:rsidRPr="00FA7B17" w:rsidRDefault="000143CF" w:rsidP="003A7C22">
            <w:pPr>
              <w:tabs>
                <w:tab w:val="left" w:pos="360"/>
              </w:tabs>
              <w:rPr>
                <w:rFonts w:ascii="Cambria" w:hAnsi="Cambria"/>
                <w:sz w:val="22"/>
                <w:lang w:bidi="x-none"/>
              </w:rPr>
            </w:pPr>
          </w:p>
          <w:p w14:paraId="76269090" w14:textId="35D442EF" w:rsidR="000143CF" w:rsidRDefault="000143CF" w:rsidP="003A7C22">
            <w:pPr>
              <w:tabs>
                <w:tab w:val="left" w:pos="360"/>
              </w:tabs>
              <w:rPr>
                <w:rFonts w:ascii="Cambria" w:hAnsi="Cambria"/>
                <w:sz w:val="22"/>
                <w:lang w:bidi="x-none"/>
              </w:rPr>
            </w:pPr>
            <w:r w:rsidRPr="00FA7B17">
              <w:rPr>
                <w:rFonts w:ascii="Cambria" w:hAnsi="Cambria"/>
                <w:sz w:val="22"/>
                <w:lang w:bidi="x-none"/>
              </w:rPr>
              <w:t xml:space="preserve">Several Senators expressed that these Program Reviews should be about how we can better help our students. </w:t>
            </w:r>
            <w:r w:rsidR="009430BE">
              <w:rPr>
                <w:rFonts w:ascii="Cambria" w:hAnsi="Cambria"/>
                <w:sz w:val="22"/>
                <w:lang w:bidi="x-none"/>
              </w:rPr>
              <w:t xml:space="preserve">Mention that we might consider disconnecting the program review process from new faculty hire resource requests, as it seems that resource requests are often/usually new faculty hires. Comment that by tying program review to resource requests, it can feel like the purpose of program review is more to justify requests, than necessarily reflecting authentically and honestly. </w:t>
            </w:r>
          </w:p>
          <w:p w14:paraId="7347A574" w14:textId="77777777" w:rsidR="00864C98" w:rsidRDefault="00864C98" w:rsidP="003A7C22">
            <w:pPr>
              <w:tabs>
                <w:tab w:val="left" w:pos="360"/>
              </w:tabs>
              <w:rPr>
                <w:rFonts w:ascii="Cambria" w:hAnsi="Cambria"/>
                <w:sz w:val="22"/>
                <w:lang w:bidi="x-none"/>
              </w:rPr>
            </w:pPr>
          </w:p>
          <w:p w14:paraId="1EA3372C" w14:textId="2DEE5315" w:rsidR="00864C98" w:rsidRPr="00FA7B17" w:rsidRDefault="00864C98" w:rsidP="003A7C22">
            <w:pPr>
              <w:tabs>
                <w:tab w:val="left" w:pos="360"/>
              </w:tabs>
              <w:rPr>
                <w:rFonts w:ascii="Cambria" w:hAnsi="Cambria"/>
                <w:sz w:val="22"/>
                <w:lang w:bidi="x-none"/>
              </w:rPr>
            </w:pPr>
            <w:r>
              <w:rPr>
                <w:rFonts w:ascii="Cambria" w:hAnsi="Cambria"/>
                <w:sz w:val="22"/>
                <w:lang w:bidi="x-none"/>
              </w:rPr>
              <w:t xml:space="preserve">Officers emphasized that senate reps share with their constituents the message that faculty need to use the program review/info tool in order to gain access to data used for program review discussions/writing. </w:t>
            </w:r>
          </w:p>
          <w:p w14:paraId="3B0F15F7" w14:textId="35BFE6F6" w:rsidR="000143CF" w:rsidRPr="00BA1AD9" w:rsidRDefault="000143CF" w:rsidP="003A7C22">
            <w:pPr>
              <w:tabs>
                <w:tab w:val="left" w:pos="360"/>
              </w:tabs>
              <w:rPr>
                <w:rFonts w:ascii="Cambria" w:hAnsi="Cambria"/>
                <w:color w:val="FF0000"/>
                <w:sz w:val="20"/>
                <w:lang w:bidi="x-none"/>
              </w:rPr>
            </w:pPr>
          </w:p>
        </w:tc>
      </w:tr>
      <w:tr w:rsidR="000143CF" w:rsidRPr="00467A99" w14:paraId="6FF99003" w14:textId="61DDC861" w:rsidTr="000143CF">
        <w:tc>
          <w:tcPr>
            <w:tcW w:w="1421" w:type="pct"/>
          </w:tcPr>
          <w:p w14:paraId="393B143C" w14:textId="7DC3592C" w:rsidR="000143CF" w:rsidRPr="00467A99" w:rsidRDefault="000143CF" w:rsidP="00567CA9">
            <w:pPr>
              <w:numPr>
                <w:ilvl w:val="0"/>
                <w:numId w:val="4"/>
              </w:numPr>
              <w:ind w:left="360"/>
              <w:rPr>
                <w:rFonts w:ascii="Cambria" w:hAnsi="Cambria"/>
                <w:sz w:val="22"/>
                <w:lang w:bidi="x-none"/>
              </w:rPr>
            </w:pPr>
            <w:r>
              <w:rPr>
                <w:rFonts w:ascii="Cambria" w:hAnsi="Cambria"/>
                <w:sz w:val="22"/>
                <w:lang w:bidi="x-none"/>
              </w:rPr>
              <w:t>New Business (10+1 area(s) indicated)</w:t>
            </w:r>
          </w:p>
        </w:tc>
        <w:tc>
          <w:tcPr>
            <w:tcW w:w="3579" w:type="pct"/>
          </w:tcPr>
          <w:p w14:paraId="4F360CFB" w14:textId="77777777" w:rsidR="000143CF" w:rsidRPr="00467A99" w:rsidRDefault="000143CF" w:rsidP="00567CA9">
            <w:pPr>
              <w:tabs>
                <w:tab w:val="left" w:pos="360"/>
              </w:tabs>
              <w:rPr>
                <w:rFonts w:ascii="Cambria" w:hAnsi="Cambria"/>
                <w:sz w:val="22"/>
                <w:lang w:bidi="x-none"/>
              </w:rPr>
            </w:pPr>
          </w:p>
        </w:tc>
      </w:tr>
      <w:tr w:rsidR="000143CF" w:rsidRPr="00467A99" w14:paraId="10E01400" w14:textId="522DFC8A" w:rsidTr="000143CF">
        <w:tc>
          <w:tcPr>
            <w:tcW w:w="1421" w:type="pct"/>
          </w:tcPr>
          <w:p w14:paraId="3B325D51" w14:textId="415EAA49" w:rsidR="000143CF" w:rsidRDefault="000143CF" w:rsidP="00DE6DBA">
            <w:pPr>
              <w:numPr>
                <w:ilvl w:val="1"/>
                <w:numId w:val="4"/>
              </w:numPr>
              <w:ind w:left="720"/>
              <w:rPr>
                <w:rFonts w:ascii="Cambria" w:hAnsi="Cambria"/>
                <w:sz w:val="22"/>
                <w:lang w:bidi="x-none"/>
              </w:rPr>
            </w:pPr>
            <w:r>
              <w:rPr>
                <w:rFonts w:ascii="Cambria" w:hAnsi="Cambria"/>
                <w:sz w:val="22"/>
                <w:lang w:bidi="x-none"/>
              </w:rPr>
              <w:t>Secretary/Treasurer Report</w:t>
            </w:r>
          </w:p>
        </w:tc>
        <w:tc>
          <w:tcPr>
            <w:tcW w:w="3579" w:type="pct"/>
          </w:tcPr>
          <w:p w14:paraId="5FFD013B" w14:textId="7F13234E" w:rsidR="000143CF" w:rsidRPr="00FA7B17" w:rsidRDefault="000143CF" w:rsidP="00250248">
            <w:pPr>
              <w:tabs>
                <w:tab w:val="left" w:pos="360"/>
              </w:tabs>
              <w:rPr>
                <w:rFonts w:asciiTheme="minorHAnsi" w:hAnsiTheme="minorHAnsi"/>
                <w:sz w:val="22"/>
                <w:szCs w:val="22"/>
                <w:lang w:bidi="x-none"/>
              </w:rPr>
            </w:pPr>
            <w:r w:rsidRPr="00FA7B17">
              <w:rPr>
                <w:rFonts w:asciiTheme="minorHAnsi" w:hAnsiTheme="minorHAnsi"/>
                <w:sz w:val="22"/>
                <w:szCs w:val="22"/>
                <w:lang w:bidi="x-none"/>
              </w:rPr>
              <w:t>Schaefers gave an overview of the two monetary sources for the Academic Senate</w:t>
            </w:r>
            <w:proofErr w:type="gramStart"/>
            <w:r w:rsidRPr="00FA7B17">
              <w:rPr>
                <w:rFonts w:asciiTheme="minorHAnsi" w:hAnsiTheme="minorHAnsi"/>
                <w:sz w:val="22"/>
                <w:szCs w:val="22"/>
                <w:lang w:bidi="x-none"/>
              </w:rPr>
              <w:t>;</w:t>
            </w:r>
            <w:proofErr w:type="gramEnd"/>
            <w:r w:rsidRPr="00FA7B17">
              <w:rPr>
                <w:rFonts w:asciiTheme="minorHAnsi" w:hAnsiTheme="minorHAnsi"/>
                <w:sz w:val="22"/>
                <w:szCs w:val="22"/>
                <w:lang w:bidi="x-none"/>
              </w:rPr>
              <w:t xml:space="preserve"> B Budget, and the Dues Account.</w:t>
            </w:r>
          </w:p>
          <w:p w14:paraId="1211548D" w14:textId="77777777" w:rsidR="000143CF" w:rsidRPr="00FA7B17" w:rsidRDefault="000143CF" w:rsidP="00250248">
            <w:pPr>
              <w:tabs>
                <w:tab w:val="left" w:pos="360"/>
              </w:tabs>
              <w:rPr>
                <w:rFonts w:asciiTheme="minorHAnsi" w:hAnsiTheme="minorHAnsi"/>
                <w:color w:val="FF0000"/>
                <w:sz w:val="22"/>
                <w:szCs w:val="22"/>
                <w:lang w:bidi="x-none"/>
              </w:rPr>
            </w:pPr>
          </w:p>
          <w:p w14:paraId="7642E4B4" w14:textId="77777777" w:rsidR="000143CF" w:rsidRPr="00FA7B17" w:rsidRDefault="000143CF" w:rsidP="00BA1AD9">
            <w:pPr>
              <w:rPr>
                <w:rFonts w:asciiTheme="minorHAnsi" w:hAnsiTheme="minorHAnsi"/>
                <w:sz w:val="22"/>
                <w:szCs w:val="22"/>
                <w:u w:val="single"/>
              </w:rPr>
            </w:pPr>
            <w:r w:rsidRPr="00FA7B17">
              <w:rPr>
                <w:rFonts w:asciiTheme="minorHAnsi" w:hAnsiTheme="minorHAnsi"/>
                <w:sz w:val="22"/>
                <w:szCs w:val="22"/>
                <w:u w:val="single"/>
              </w:rPr>
              <w:t>B Budget</w:t>
            </w:r>
          </w:p>
          <w:p w14:paraId="7F4CC25A" w14:textId="65C2253B" w:rsidR="000143CF" w:rsidRPr="00FA7B17" w:rsidRDefault="000143CF" w:rsidP="00BA1AD9">
            <w:pPr>
              <w:rPr>
                <w:rFonts w:asciiTheme="minorHAnsi" w:hAnsiTheme="minorHAnsi"/>
                <w:sz w:val="22"/>
                <w:szCs w:val="22"/>
              </w:rPr>
            </w:pPr>
            <w:r w:rsidRPr="00FA7B17">
              <w:rPr>
                <w:rFonts w:asciiTheme="minorHAnsi" w:hAnsiTheme="minorHAnsi"/>
                <w:sz w:val="22"/>
                <w:szCs w:val="22"/>
              </w:rPr>
              <w:t>Every Fiscal Year (July 1</w:t>
            </w:r>
            <w:r w:rsidRPr="00FA7B17">
              <w:rPr>
                <w:rFonts w:asciiTheme="minorHAnsi" w:hAnsiTheme="minorHAnsi"/>
                <w:sz w:val="22"/>
                <w:szCs w:val="22"/>
                <w:vertAlign w:val="superscript"/>
              </w:rPr>
              <w:t>st</w:t>
            </w:r>
            <w:r w:rsidRPr="00FA7B17">
              <w:rPr>
                <w:rFonts w:asciiTheme="minorHAnsi" w:hAnsiTheme="minorHAnsi"/>
                <w:sz w:val="22"/>
                <w:szCs w:val="22"/>
              </w:rPr>
              <w:t>- June 30</w:t>
            </w:r>
            <w:r w:rsidRPr="00FA7B17">
              <w:rPr>
                <w:rFonts w:asciiTheme="minorHAnsi" w:hAnsiTheme="minorHAnsi"/>
                <w:sz w:val="22"/>
                <w:szCs w:val="22"/>
                <w:vertAlign w:val="superscript"/>
              </w:rPr>
              <w:t>th</w:t>
            </w:r>
            <w:r w:rsidRPr="00FA7B17">
              <w:rPr>
                <w:rFonts w:asciiTheme="minorHAnsi" w:hAnsiTheme="minorHAnsi"/>
                <w:sz w:val="22"/>
                <w:szCs w:val="22"/>
              </w:rPr>
              <w:t>) we are given an ongoing budget of $7,052.28 from Foothill’s General Fund</w:t>
            </w:r>
          </w:p>
          <w:p w14:paraId="034BC315" w14:textId="77777777" w:rsidR="000143CF" w:rsidRPr="00FA7B17" w:rsidRDefault="000143CF" w:rsidP="00BA1AD9">
            <w:pPr>
              <w:rPr>
                <w:rFonts w:asciiTheme="minorHAnsi" w:hAnsiTheme="minorHAnsi"/>
                <w:sz w:val="22"/>
                <w:szCs w:val="22"/>
              </w:rPr>
            </w:pPr>
          </w:p>
          <w:p w14:paraId="3EC8E55D" w14:textId="641B384D" w:rsidR="000143CF" w:rsidRPr="00FA7B17" w:rsidRDefault="000143CF" w:rsidP="00BA1AD9">
            <w:pPr>
              <w:rPr>
                <w:rFonts w:asciiTheme="minorHAnsi" w:hAnsiTheme="minorHAnsi"/>
                <w:sz w:val="22"/>
                <w:szCs w:val="22"/>
              </w:rPr>
            </w:pPr>
            <w:r w:rsidRPr="00FA7B17">
              <w:rPr>
                <w:rFonts w:asciiTheme="minorHAnsi" w:hAnsiTheme="minorHAnsi"/>
                <w:sz w:val="22"/>
                <w:szCs w:val="22"/>
              </w:rPr>
              <w:t>We ended the last Fiscal Year (June 30</w:t>
            </w:r>
            <w:r w:rsidRPr="00FA7B17">
              <w:rPr>
                <w:rFonts w:asciiTheme="minorHAnsi" w:hAnsiTheme="minorHAnsi"/>
                <w:sz w:val="22"/>
                <w:szCs w:val="22"/>
                <w:vertAlign w:val="superscript"/>
              </w:rPr>
              <w:t>th</w:t>
            </w:r>
            <w:r w:rsidRPr="00FA7B17">
              <w:rPr>
                <w:rFonts w:asciiTheme="minorHAnsi" w:hAnsiTheme="minorHAnsi"/>
                <w:sz w:val="22"/>
                <w:szCs w:val="22"/>
              </w:rPr>
              <w:t xml:space="preserve"> 2017) with: $2,113.47</w:t>
            </w:r>
          </w:p>
          <w:p w14:paraId="4ED1B295" w14:textId="77777777" w:rsidR="000143CF" w:rsidRPr="00FA7B17" w:rsidRDefault="000143CF" w:rsidP="00BA1AD9">
            <w:pPr>
              <w:rPr>
                <w:rFonts w:asciiTheme="minorHAnsi" w:hAnsiTheme="minorHAnsi"/>
                <w:sz w:val="22"/>
                <w:szCs w:val="22"/>
              </w:rPr>
            </w:pPr>
          </w:p>
          <w:p w14:paraId="3C140590" w14:textId="321D0A97" w:rsidR="000143CF" w:rsidRPr="00FA7B17" w:rsidRDefault="000143CF" w:rsidP="00BA1AD9">
            <w:pPr>
              <w:rPr>
                <w:rFonts w:asciiTheme="minorHAnsi" w:hAnsiTheme="minorHAnsi"/>
                <w:sz w:val="22"/>
                <w:szCs w:val="22"/>
              </w:rPr>
            </w:pPr>
            <w:r w:rsidRPr="00FA7B17">
              <w:rPr>
                <w:rFonts w:asciiTheme="minorHAnsi" w:hAnsiTheme="minorHAnsi"/>
                <w:sz w:val="22"/>
                <w:szCs w:val="22"/>
              </w:rPr>
              <w:t>Our total available at the beginning of this year (July 1</w:t>
            </w:r>
            <w:r w:rsidRPr="00FA7B17">
              <w:rPr>
                <w:rFonts w:asciiTheme="minorHAnsi" w:hAnsiTheme="minorHAnsi"/>
                <w:sz w:val="22"/>
                <w:szCs w:val="22"/>
                <w:vertAlign w:val="superscript"/>
              </w:rPr>
              <w:t>st</w:t>
            </w:r>
            <w:r w:rsidRPr="00FA7B17">
              <w:rPr>
                <w:rFonts w:asciiTheme="minorHAnsi" w:hAnsiTheme="minorHAnsi"/>
                <w:sz w:val="22"/>
                <w:szCs w:val="22"/>
              </w:rPr>
              <w:t>) was: $9,165.75</w:t>
            </w:r>
          </w:p>
          <w:p w14:paraId="67264AEA" w14:textId="77777777" w:rsidR="000143CF" w:rsidRPr="00FA7B17" w:rsidRDefault="000143CF" w:rsidP="00BA1AD9">
            <w:pPr>
              <w:rPr>
                <w:rFonts w:asciiTheme="minorHAnsi" w:hAnsiTheme="minorHAnsi"/>
                <w:sz w:val="22"/>
                <w:szCs w:val="22"/>
              </w:rPr>
            </w:pPr>
            <w:r w:rsidRPr="00FA7B17">
              <w:rPr>
                <w:rFonts w:asciiTheme="minorHAnsi" w:hAnsiTheme="minorHAnsi"/>
                <w:sz w:val="22"/>
                <w:szCs w:val="22"/>
              </w:rPr>
              <w:t xml:space="preserve"> </w:t>
            </w:r>
          </w:p>
          <w:p w14:paraId="11C3DE55" w14:textId="3511E585" w:rsidR="000143CF" w:rsidRPr="00FA7B17" w:rsidRDefault="000143CF" w:rsidP="00BA1AD9">
            <w:pPr>
              <w:rPr>
                <w:rFonts w:asciiTheme="minorHAnsi" w:hAnsiTheme="minorHAnsi"/>
                <w:sz w:val="22"/>
                <w:szCs w:val="22"/>
              </w:rPr>
            </w:pPr>
            <w:r w:rsidRPr="00FA7B17">
              <w:rPr>
                <w:rFonts w:asciiTheme="minorHAnsi" w:hAnsiTheme="minorHAnsi"/>
                <w:sz w:val="22"/>
                <w:szCs w:val="22"/>
              </w:rPr>
              <w:t>We spent $3,519.10 for Senate Presidential work over the Summer, bringing us to a current balance of $5,646.65</w:t>
            </w:r>
          </w:p>
          <w:p w14:paraId="22351F33" w14:textId="77777777" w:rsidR="000143CF" w:rsidRPr="00FA7B17" w:rsidRDefault="000143CF" w:rsidP="00BA1AD9">
            <w:pPr>
              <w:rPr>
                <w:rFonts w:asciiTheme="minorHAnsi" w:hAnsiTheme="minorHAnsi"/>
                <w:sz w:val="22"/>
                <w:szCs w:val="22"/>
              </w:rPr>
            </w:pPr>
          </w:p>
          <w:p w14:paraId="6AFAA378" w14:textId="77777777" w:rsidR="000143CF" w:rsidRPr="00FA7B17" w:rsidRDefault="000143CF" w:rsidP="00BA1AD9">
            <w:pPr>
              <w:rPr>
                <w:rFonts w:asciiTheme="minorHAnsi" w:hAnsiTheme="minorHAnsi"/>
                <w:sz w:val="22"/>
                <w:szCs w:val="22"/>
              </w:rPr>
            </w:pPr>
            <w:r w:rsidRPr="00FA7B17">
              <w:rPr>
                <w:rFonts w:asciiTheme="minorHAnsi" w:hAnsiTheme="minorHAnsi"/>
                <w:sz w:val="22"/>
                <w:szCs w:val="22"/>
              </w:rPr>
              <w:t>We use our B Budget for:</w:t>
            </w:r>
          </w:p>
          <w:p w14:paraId="2C5E186C" w14:textId="77777777" w:rsidR="000143CF" w:rsidRPr="00FA7B17" w:rsidRDefault="000143CF" w:rsidP="00BA1AD9">
            <w:pPr>
              <w:rPr>
                <w:rFonts w:asciiTheme="minorHAnsi" w:hAnsiTheme="minorHAnsi"/>
                <w:sz w:val="22"/>
                <w:szCs w:val="22"/>
              </w:rPr>
            </w:pPr>
            <w:r w:rsidRPr="00FA7B17">
              <w:rPr>
                <w:rFonts w:asciiTheme="minorHAnsi" w:hAnsiTheme="minorHAnsi"/>
                <w:sz w:val="22"/>
                <w:szCs w:val="22"/>
              </w:rPr>
              <w:t>-Conferences and Travel</w:t>
            </w:r>
          </w:p>
          <w:p w14:paraId="30DBBB61" w14:textId="77777777" w:rsidR="000143CF" w:rsidRPr="00FA7B17" w:rsidRDefault="000143CF" w:rsidP="00BA1AD9">
            <w:pPr>
              <w:rPr>
                <w:rFonts w:asciiTheme="minorHAnsi" w:hAnsiTheme="minorHAnsi"/>
                <w:sz w:val="22"/>
                <w:szCs w:val="22"/>
              </w:rPr>
            </w:pPr>
            <w:r w:rsidRPr="00FA7B17">
              <w:rPr>
                <w:rFonts w:asciiTheme="minorHAnsi" w:hAnsiTheme="minorHAnsi"/>
                <w:sz w:val="22"/>
                <w:szCs w:val="22"/>
              </w:rPr>
              <w:t>-Supplies</w:t>
            </w:r>
          </w:p>
          <w:p w14:paraId="78B05166" w14:textId="77777777" w:rsidR="000143CF" w:rsidRPr="00FA7B17" w:rsidRDefault="000143CF" w:rsidP="00BA1AD9">
            <w:pPr>
              <w:rPr>
                <w:rFonts w:asciiTheme="minorHAnsi" w:hAnsiTheme="minorHAnsi"/>
                <w:sz w:val="22"/>
                <w:szCs w:val="22"/>
              </w:rPr>
            </w:pPr>
          </w:p>
          <w:p w14:paraId="1F2FBC1B" w14:textId="77777777" w:rsidR="000143CF" w:rsidRPr="00FA7B17" w:rsidRDefault="000143CF" w:rsidP="00BA1AD9">
            <w:pPr>
              <w:rPr>
                <w:rFonts w:asciiTheme="minorHAnsi" w:hAnsiTheme="minorHAnsi"/>
                <w:sz w:val="22"/>
                <w:szCs w:val="22"/>
                <w:u w:val="single"/>
              </w:rPr>
            </w:pPr>
            <w:r w:rsidRPr="00FA7B17">
              <w:rPr>
                <w:rFonts w:asciiTheme="minorHAnsi" w:hAnsiTheme="minorHAnsi"/>
                <w:sz w:val="22"/>
                <w:szCs w:val="22"/>
                <w:u w:val="single"/>
              </w:rPr>
              <w:t>Dues Account</w:t>
            </w:r>
          </w:p>
          <w:p w14:paraId="0A9EF351" w14:textId="3C2F7C01" w:rsidR="000143CF" w:rsidRPr="00FA7B17" w:rsidRDefault="000143CF" w:rsidP="00BA1AD9">
            <w:pPr>
              <w:rPr>
                <w:rFonts w:asciiTheme="minorHAnsi" w:hAnsiTheme="minorHAnsi"/>
                <w:sz w:val="22"/>
                <w:szCs w:val="22"/>
              </w:rPr>
            </w:pPr>
            <w:r w:rsidRPr="00FA7B17">
              <w:rPr>
                <w:rFonts w:asciiTheme="minorHAnsi" w:hAnsiTheme="minorHAnsi"/>
                <w:sz w:val="22"/>
                <w:szCs w:val="22"/>
              </w:rPr>
              <w:t xml:space="preserve">An overview of the monies </w:t>
            </w:r>
            <w:r w:rsidR="00FA7B17">
              <w:rPr>
                <w:rFonts w:asciiTheme="minorHAnsi" w:hAnsiTheme="minorHAnsi"/>
                <w:sz w:val="22"/>
                <w:szCs w:val="22"/>
              </w:rPr>
              <w:t xml:space="preserve">we have in our Dues account is </w:t>
            </w:r>
            <w:proofErr w:type="gramStart"/>
            <w:r w:rsidR="00FA7B17">
              <w:rPr>
                <w:rFonts w:asciiTheme="minorHAnsi" w:hAnsiTheme="minorHAnsi"/>
                <w:sz w:val="22"/>
                <w:szCs w:val="22"/>
              </w:rPr>
              <w:t>upcoming</w:t>
            </w:r>
            <w:proofErr w:type="gramEnd"/>
            <w:r w:rsidR="00FA7B17">
              <w:rPr>
                <w:rFonts w:asciiTheme="minorHAnsi" w:hAnsiTheme="minorHAnsi"/>
                <w:sz w:val="22"/>
                <w:szCs w:val="22"/>
              </w:rPr>
              <w:t xml:space="preserve"> in our next meeting</w:t>
            </w:r>
            <w:r w:rsidRPr="00FA7B17">
              <w:rPr>
                <w:rFonts w:asciiTheme="minorHAnsi" w:hAnsiTheme="minorHAnsi"/>
                <w:sz w:val="22"/>
                <w:szCs w:val="22"/>
              </w:rPr>
              <w:t>.</w:t>
            </w:r>
          </w:p>
          <w:p w14:paraId="1DFC71D0" w14:textId="77777777" w:rsidR="000143CF" w:rsidRPr="00FA7B17" w:rsidRDefault="000143CF" w:rsidP="00BA1AD9">
            <w:pPr>
              <w:rPr>
                <w:rFonts w:asciiTheme="minorHAnsi" w:hAnsiTheme="minorHAnsi"/>
                <w:sz w:val="22"/>
                <w:szCs w:val="22"/>
              </w:rPr>
            </w:pPr>
          </w:p>
          <w:p w14:paraId="055009A4" w14:textId="77777777" w:rsidR="000143CF" w:rsidRPr="00FA7B17" w:rsidRDefault="000143CF" w:rsidP="00BA1AD9">
            <w:pPr>
              <w:rPr>
                <w:rFonts w:asciiTheme="minorHAnsi" w:hAnsiTheme="minorHAnsi"/>
                <w:sz w:val="22"/>
                <w:szCs w:val="22"/>
              </w:rPr>
            </w:pPr>
            <w:r w:rsidRPr="00FA7B17">
              <w:rPr>
                <w:rFonts w:asciiTheme="minorHAnsi" w:hAnsiTheme="minorHAnsi"/>
                <w:sz w:val="22"/>
                <w:szCs w:val="22"/>
              </w:rPr>
              <w:t>We use our Dues Account for:</w:t>
            </w:r>
          </w:p>
          <w:p w14:paraId="6A8E8409" w14:textId="77777777" w:rsidR="000143CF" w:rsidRPr="00FA7B17" w:rsidRDefault="000143CF" w:rsidP="00BA1AD9">
            <w:pPr>
              <w:rPr>
                <w:rFonts w:asciiTheme="minorHAnsi" w:hAnsiTheme="minorHAnsi"/>
                <w:sz w:val="22"/>
                <w:szCs w:val="22"/>
              </w:rPr>
            </w:pPr>
            <w:r w:rsidRPr="00FA7B17">
              <w:rPr>
                <w:rFonts w:asciiTheme="minorHAnsi" w:hAnsiTheme="minorHAnsi"/>
                <w:sz w:val="22"/>
                <w:szCs w:val="22"/>
              </w:rPr>
              <w:t xml:space="preserve">-Scholarships: The Senate typically allots $3000 for student scholarships </w:t>
            </w:r>
          </w:p>
          <w:p w14:paraId="786C3498" w14:textId="314230FA" w:rsidR="000143CF" w:rsidRPr="00FA7B17" w:rsidRDefault="000143CF" w:rsidP="00BA1AD9">
            <w:pPr>
              <w:rPr>
                <w:rFonts w:asciiTheme="minorHAnsi" w:hAnsiTheme="minorHAnsi"/>
                <w:sz w:val="22"/>
                <w:szCs w:val="22"/>
              </w:rPr>
            </w:pPr>
            <w:r w:rsidRPr="00FA7B17">
              <w:rPr>
                <w:rFonts w:asciiTheme="minorHAnsi" w:hAnsiTheme="minorHAnsi"/>
                <w:sz w:val="22"/>
                <w:szCs w:val="22"/>
              </w:rPr>
              <w:t>-Part Time Senator Stipends ($700/quarter)</w:t>
            </w:r>
          </w:p>
          <w:p w14:paraId="05B3A2FD" w14:textId="77777777" w:rsidR="000143CF" w:rsidRPr="00FA7B17" w:rsidRDefault="000143CF" w:rsidP="00250248">
            <w:pPr>
              <w:tabs>
                <w:tab w:val="left" w:pos="360"/>
              </w:tabs>
              <w:rPr>
                <w:rFonts w:asciiTheme="minorHAnsi" w:hAnsiTheme="minorHAnsi"/>
                <w:color w:val="FF0000"/>
                <w:sz w:val="22"/>
                <w:szCs w:val="22"/>
                <w:lang w:bidi="x-none"/>
              </w:rPr>
            </w:pPr>
          </w:p>
          <w:p w14:paraId="38E02D02" w14:textId="2E5A72D1" w:rsidR="000143CF" w:rsidRPr="00FA7B17" w:rsidRDefault="000143CF" w:rsidP="00250248">
            <w:pPr>
              <w:tabs>
                <w:tab w:val="left" w:pos="360"/>
              </w:tabs>
              <w:rPr>
                <w:rFonts w:asciiTheme="minorHAnsi" w:hAnsiTheme="minorHAnsi"/>
                <w:sz w:val="22"/>
                <w:szCs w:val="22"/>
                <w:lang w:bidi="x-none"/>
              </w:rPr>
            </w:pPr>
            <w:r w:rsidRPr="00FA7B17">
              <w:rPr>
                <w:rFonts w:asciiTheme="minorHAnsi" w:hAnsiTheme="minorHAnsi"/>
                <w:sz w:val="22"/>
                <w:szCs w:val="22"/>
                <w:lang w:bidi="x-none"/>
              </w:rPr>
              <w:t>An observation was made that our constituents do not automatically know they can contribute to the</w:t>
            </w:r>
            <w:r w:rsidR="00FA7B17">
              <w:rPr>
                <w:rFonts w:asciiTheme="minorHAnsi" w:hAnsiTheme="minorHAnsi"/>
                <w:sz w:val="22"/>
                <w:szCs w:val="22"/>
                <w:lang w:bidi="x-none"/>
              </w:rPr>
              <w:t xml:space="preserve"> Academic Senate.</w:t>
            </w:r>
          </w:p>
          <w:p w14:paraId="1DFAB8A9" w14:textId="77777777" w:rsidR="000143CF" w:rsidRPr="00FA7B17" w:rsidRDefault="000143CF" w:rsidP="00250248">
            <w:pPr>
              <w:tabs>
                <w:tab w:val="left" w:pos="360"/>
              </w:tabs>
              <w:rPr>
                <w:rFonts w:asciiTheme="minorHAnsi" w:hAnsiTheme="minorHAnsi"/>
                <w:sz w:val="22"/>
                <w:szCs w:val="22"/>
                <w:lang w:bidi="x-none"/>
              </w:rPr>
            </w:pPr>
          </w:p>
          <w:p w14:paraId="560E477E" w14:textId="111A85DE" w:rsidR="000143CF" w:rsidRPr="00FA7B17" w:rsidRDefault="000143CF" w:rsidP="00250248">
            <w:pPr>
              <w:tabs>
                <w:tab w:val="left" w:pos="360"/>
              </w:tabs>
              <w:rPr>
                <w:rFonts w:asciiTheme="minorHAnsi" w:hAnsiTheme="minorHAnsi"/>
                <w:b/>
                <w:sz w:val="22"/>
                <w:szCs w:val="22"/>
                <w:lang w:bidi="x-none"/>
              </w:rPr>
            </w:pPr>
            <w:r w:rsidRPr="00FA7B17">
              <w:rPr>
                <w:rFonts w:asciiTheme="minorHAnsi" w:hAnsiTheme="minorHAnsi"/>
                <w:b/>
                <w:sz w:val="22"/>
                <w:szCs w:val="22"/>
                <w:lang w:bidi="x-none"/>
              </w:rPr>
              <w:t>It was suggested to have a handout, a brochure, or another marketing resource to introduce faculty to the Academic Senate.</w:t>
            </w:r>
            <w:r w:rsidR="003E20EB">
              <w:rPr>
                <w:rFonts w:asciiTheme="minorHAnsi" w:hAnsiTheme="minorHAnsi"/>
                <w:b/>
                <w:sz w:val="22"/>
                <w:szCs w:val="22"/>
                <w:lang w:bidi="x-none"/>
              </w:rPr>
              <w:t xml:space="preserve"> Comment that our current efforts of asking folks to contribute in senate dues, not robust.</w:t>
            </w:r>
            <w:r w:rsidRPr="00FA7B17">
              <w:rPr>
                <w:rFonts w:asciiTheme="minorHAnsi" w:hAnsiTheme="minorHAnsi"/>
                <w:b/>
                <w:sz w:val="22"/>
                <w:szCs w:val="22"/>
                <w:lang w:bidi="x-none"/>
              </w:rPr>
              <w:t xml:space="preserve">  </w:t>
            </w:r>
            <w:r w:rsidR="00FA7B17" w:rsidRPr="00FA7B17">
              <w:rPr>
                <w:rFonts w:asciiTheme="minorHAnsi" w:hAnsiTheme="minorHAnsi"/>
                <w:b/>
                <w:sz w:val="22"/>
                <w:szCs w:val="22"/>
                <w:lang w:bidi="x-none"/>
              </w:rPr>
              <w:t>Secretary/Treasurer will follow up.</w:t>
            </w:r>
          </w:p>
          <w:p w14:paraId="05052E1E" w14:textId="18E589B2" w:rsidR="000143CF" w:rsidRDefault="000143CF" w:rsidP="00250248">
            <w:pPr>
              <w:tabs>
                <w:tab w:val="left" w:pos="360"/>
              </w:tabs>
              <w:rPr>
                <w:rFonts w:ascii="Cambria" w:hAnsi="Cambria"/>
                <w:sz w:val="22"/>
                <w:lang w:bidi="x-none"/>
              </w:rPr>
            </w:pPr>
          </w:p>
        </w:tc>
      </w:tr>
      <w:tr w:rsidR="000143CF" w:rsidRPr="00467A99" w14:paraId="6B071F46" w14:textId="77777777" w:rsidTr="000143CF">
        <w:tc>
          <w:tcPr>
            <w:tcW w:w="1421" w:type="pct"/>
          </w:tcPr>
          <w:p w14:paraId="6027FD80" w14:textId="7CD998AB" w:rsidR="000143CF" w:rsidRDefault="000143CF" w:rsidP="004E58E4">
            <w:pPr>
              <w:numPr>
                <w:ilvl w:val="1"/>
                <w:numId w:val="4"/>
              </w:numPr>
              <w:ind w:left="720"/>
              <w:rPr>
                <w:rFonts w:ascii="Cambria" w:hAnsi="Cambria"/>
                <w:sz w:val="22"/>
                <w:lang w:bidi="x-none"/>
              </w:rPr>
            </w:pPr>
            <w:r>
              <w:rPr>
                <w:rFonts w:ascii="Cambria" w:hAnsi="Cambria"/>
                <w:sz w:val="22"/>
                <w:lang w:bidi="x-none"/>
              </w:rPr>
              <w:t>Senate Scholarship</w:t>
            </w:r>
          </w:p>
        </w:tc>
        <w:tc>
          <w:tcPr>
            <w:tcW w:w="3579" w:type="pct"/>
          </w:tcPr>
          <w:p w14:paraId="50DAD15C" w14:textId="77777777" w:rsidR="000143CF" w:rsidRPr="00D902A0" w:rsidRDefault="000143CF" w:rsidP="00250248">
            <w:pPr>
              <w:tabs>
                <w:tab w:val="left" w:pos="360"/>
              </w:tabs>
              <w:rPr>
                <w:rFonts w:ascii="Cambria" w:hAnsi="Cambria"/>
                <w:i/>
                <w:sz w:val="20"/>
                <w:lang w:bidi="x-none"/>
              </w:rPr>
            </w:pPr>
            <w:r w:rsidRPr="00D902A0">
              <w:rPr>
                <w:rFonts w:ascii="Cambria" w:hAnsi="Cambria"/>
                <w:i/>
                <w:sz w:val="20"/>
                <w:lang w:bidi="x-none"/>
              </w:rPr>
              <w:t>See Attachment</w:t>
            </w:r>
          </w:p>
          <w:p w14:paraId="2E76A26F" w14:textId="77777777" w:rsidR="000143CF" w:rsidRPr="00736059" w:rsidRDefault="000143CF" w:rsidP="00250248">
            <w:pPr>
              <w:tabs>
                <w:tab w:val="left" w:pos="360"/>
              </w:tabs>
              <w:rPr>
                <w:rFonts w:ascii="Cambria" w:hAnsi="Cambria"/>
                <w:sz w:val="20"/>
                <w:lang w:bidi="x-none"/>
              </w:rPr>
            </w:pPr>
            <w:r w:rsidRPr="00736059">
              <w:rPr>
                <w:rFonts w:ascii="Cambria" w:hAnsi="Cambria"/>
                <w:sz w:val="20"/>
                <w:lang w:bidi="x-none"/>
              </w:rPr>
              <w:t>AS_scholarships_1718</w:t>
            </w:r>
          </w:p>
          <w:p w14:paraId="09ACABC7" w14:textId="77777777" w:rsidR="000143CF" w:rsidRDefault="000143CF" w:rsidP="00250248">
            <w:pPr>
              <w:tabs>
                <w:tab w:val="left" w:pos="360"/>
              </w:tabs>
              <w:rPr>
                <w:rFonts w:ascii="Cambria" w:hAnsi="Cambria"/>
                <w:color w:val="FF0000"/>
                <w:sz w:val="20"/>
                <w:lang w:bidi="x-none"/>
              </w:rPr>
            </w:pPr>
          </w:p>
          <w:p w14:paraId="348E3883" w14:textId="77777777" w:rsidR="000143CF" w:rsidRPr="00FA7B17" w:rsidRDefault="000143CF" w:rsidP="00250248">
            <w:pPr>
              <w:tabs>
                <w:tab w:val="left" w:pos="360"/>
              </w:tabs>
              <w:rPr>
                <w:rFonts w:ascii="Cambria" w:hAnsi="Cambria"/>
                <w:sz w:val="22"/>
                <w:lang w:bidi="x-none"/>
              </w:rPr>
            </w:pPr>
            <w:r w:rsidRPr="00FA7B17">
              <w:rPr>
                <w:rFonts w:ascii="Cambria" w:hAnsi="Cambria"/>
                <w:sz w:val="22"/>
                <w:lang w:bidi="x-none"/>
              </w:rPr>
              <w:t>Each year, the Academic Senate gives out scholarships in three categories: Basic Skills, Workforce, and Transfer</w:t>
            </w:r>
          </w:p>
          <w:p w14:paraId="15F6C0D7" w14:textId="77777777" w:rsidR="000143CF" w:rsidRPr="00FA7B17" w:rsidRDefault="000143CF" w:rsidP="00250248">
            <w:pPr>
              <w:tabs>
                <w:tab w:val="left" w:pos="360"/>
              </w:tabs>
              <w:rPr>
                <w:rFonts w:ascii="Cambria" w:hAnsi="Cambria"/>
                <w:sz w:val="22"/>
                <w:lang w:bidi="x-none"/>
              </w:rPr>
            </w:pPr>
          </w:p>
          <w:p w14:paraId="1FC43B49" w14:textId="68FB19F7" w:rsidR="000143CF" w:rsidRPr="00FA7B17" w:rsidRDefault="000143CF" w:rsidP="00250248">
            <w:pPr>
              <w:tabs>
                <w:tab w:val="left" w:pos="360"/>
              </w:tabs>
              <w:rPr>
                <w:rFonts w:ascii="Cambria" w:hAnsi="Cambria"/>
                <w:sz w:val="22"/>
                <w:u w:val="single"/>
                <w:lang w:bidi="x-none"/>
              </w:rPr>
            </w:pPr>
            <w:r w:rsidRPr="00FA7B17">
              <w:rPr>
                <w:rFonts w:ascii="Cambria" w:hAnsi="Cambria"/>
                <w:sz w:val="22"/>
                <w:u w:val="single"/>
                <w:lang w:bidi="x-none"/>
              </w:rPr>
              <w:t>Basic Skill</w:t>
            </w:r>
            <w:r w:rsidR="00FA7B17" w:rsidRPr="00FA7B17">
              <w:rPr>
                <w:rFonts w:ascii="Cambria" w:hAnsi="Cambria"/>
                <w:sz w:val="22"/>
                <w:u w:val="single"/>
                <w:lang w:bidi="x-none"/>
              </w:rPr>
              <w:t>s</w:t>
            </w:r>
          </w:p>
          <w:p w14:paraId="7432E047" w14:textId="5ED2EBCB" w:rsidR="000143CF" w:rsidRPr="00FA7B17" w:rsidRDefault="000143CF" w:rsidP="00250248">
            <w:pPr>
              <w:tabs>
                <w:tab w:val="left" w:pos="360"/>
              </w:tabs>
              <w:rPr>
                <w:rFonts w:ascii="Cambria" w:hAnsi="Cambria"/>
                <w:sz w:val="22"/>
                <w:lang w:bidi="x-none"/>
              </w:rPr>
            </w:pPr>
            <w:r w:rsidRPr="00FA7B17">
              <w:rPr>
                <w:rFonts w:ascii="Cambria" w:hAnsi="Cambria"/>
                <w:sz w:val="22"/>
                <w:lang w:bidi="x-none"/>
              </w:rPr>
              <w:t>The purpose of this scholarship is to recognize students with a strong commitment to their education that need to first work through Basic Skills coursework before reaching their educational goal(s)</w:t>
            </w:r>
          </w:p>
          <w:p w14:paraId="67AAD5C6" w14:textId="77777777" w:rsidR="000143CF" w:rsidRPr="00FA7B17" w:rsidRDefault="000143CF" w:rsidP="00250248">
            <w:pPr>
              <w:tabs>
                <w:tab w:val="left" w:pos="360"/>
              </w:tabs>
              <w:rPr>
                <w:rFonts w:ascii="Cambria" w:hAnsi="Cambria"/>
                <w:sz w:val="22"/>
                <w:lang w:bidi="x-none"/>
              </w:rPr>
            </w:pPr>
          </w:p>
          <w:p w14:paraId="3C043F7A" w14:textId="04201A49" w:rsidR="000143CF" w:rsidRPr="00FA7B17" w:rsidRDefault="000143CF" w:rsidP="00250248">
            <w:pPr>
              <w:tabs>
                <w:tab w:val="left" w:pos="360"/>
              </w:tabs>
              <w:rPr>
                <w:rFonts w:ascii="Cambria" w:hAnsi="Cambria"/>
                <w:sz w:val="22"/>
                <w:u w:val="single"/>
                <w:lang w:bidi="x-none"/>
              </w:rPr>
            </w:pPr>
            <w:r w:rsidRPr="00FA7B17">
              <w:rPr>
                <w:rFonts w:ascii="Cambria" w:hAnsi="Cambria"/>
                <w:sz w:val="22"/>
                <w:u w:val="single"/>
                <w:lang w:bidi="x-none"/>
              </w:rPr>
              <w:t>Workforce</w:t>
            </w:r>
          </w:p>
          <w:p w14:paraId="0A03F6A0" w14:textId="77777777" w:rsidR="000143CF" w:rsidRPr="00FA7B17" w:rsidRDefault="000143CF" w:rsidP="00250248">
            <w:pPr>
              <w:tabs>
                <w:tab w:val="left" w:pos="360"/>
              </w:tabs>
              <w:rPr>
                <w:rFonts w:ascii="Cambria" w:hAnsi="Cambria"/>
                <w:sz w:val="22"/>
                <w:lang w:bidi="x-none"/>
              </w:rPr>
            </w:pPr>
            <w:r w:rsidRPr="00FA7B17">
              <w:rPr>
                <w:rFonts w:ascii="Cambria" w:hAnsi="Cambria"/>
                <w:sz w:val="22"/>
                <w:lang w:bidi="x-none"/>
              </w:rPr>
              <w:t>The purpose of this scholarship is to recognize students with a strong commitment to their academic major</w:t>
            </w:r>
          </w:p>
          <w:p w14:paraId="4006A047" w14:textId="77777777" w:rsidR="000143CF" w:rsidRPr="00FA7B17" w:rsidRDefault="000143CF" w:rsidP="00250248">
            <w:pPr>
              <w:tabs>
                <w:tab w:val="left" w:pos="360"/>
              </w:tabs>
              <w:rPr>
                <w:rFonts w:ascii="Cambria" w:hAnsi="Cambria"/>
                <w:sz w:val="22"/>
                <w:lang w:bidi="x-none"/>
              </w:rPr>
            </w:pPr>
          </w:p>
          <w:p w14:paraId="776CCE95" w14:textId="5E9D182B" w:rsidR="000143CF" w:rsidRPr="00FA7B17" w:rsidRDefault="000143CF" w:rsidP="00250248">
            <w:pPr>
              <w:tabs>
                <w:tab w:val="left" w:pos="360"/>
              </w:tabs>
              <w:rPr>
                <w:rFonts w:ascii="Cambria" w:hAnsi="Cambria"/>
                <w:sz w:val="22"/>
                <w:u w:val="single"/>
                <w:lang w:bidi="x-none"/>
              </w:rPr>
            </w:pPr>
            <w:r w:rsidRPr="00FA7B17">
              <w:rPr>
                <w:rFonts w:ascii="Cambria" w:hAnsi="Cambria"/>
                <w:sz w:val="22"/>
                <w:u w:val="single"/>
                <w:lang w:bidi="x-none"/>
              </w:rPr>
              <w:t>Transfer</w:t>
            </w:r>
          </w:p>
          <w:p w14:paraId="243E241D" w14:textId="2D7B35B0" w:rsidR="000143CF" w:rsidRPr="00FA7B17" w:rsidRDefault="000143CF" w:rsidP="00250248">
            <w:pPr>
              <w:tabs>
                <w:tab w:val="left" w:pos="360"/>
              </w:tabs>
              <w:rPr>
                <w:rFonts w:ascii="Cambria" w:hAnsi="Cambria"/>
                <w:sz w:val="22"/>
                <w:lang w:bidi="x-none"/>
              </w:rPr>
            </w:pPr>
            <w:r w:rsidRPr="00FA7B17">
              <w:rPr>
                <w:rFonts w:ascii="Cambria" w:hAnsi="Cambria"/>
                <w:sz w:val="22"/>
                <w:lang w:bidi="x-none"/>
              </w:rPr>
              <w:t>The purpose of this scholarship is to recognize Foothill College students who are ready to transfer to a four-year college or university</w:t>
            </w:r>
          </w:p>
          <w:p w14:paraId="6AC77694" w14:textId="77777777" w:rsidR="000143CF" w:rsidRPr="00FA7B17" w:rsidRDefault="000143CF" w:rsidP="00250248">
            <w:pPr>
              <w:tabs>
                <w:tab w:val="left" w:pos="360"/>
              </w:tabs>
              <w:rPr>
                <w:rFonts w:ascii="Cambria" w:hAnsi="Cambria"/>
                <w:sz w:val="22"/>
                <w:lang w:bidi="x-none"/>
              </w:rPr>
            </w:pPr>
          </w:p>
          <w:p w14:paraId="06719001" w14:textId="133FA50B" w:rsidR="000143CF" w:rsidRPr="00FA7B17" w:rsidRDefault="000143CF" w:rsidP="00250248">
            <w:pPr>
              <w:tabs>
                <w:tab w:val="left" w:pos="360"/>
              </w:tabs>
              <w:rPr>
                <w:rFonts w:ascii="Cambria" w:hAnsi="Cambria"/>
                <w:sz w:val="22"/>
                <w:lang w:bidi="x-none"/>
              </w:rPr>
            </w:pPr>
            <w:r w:rsidRPr="00FA7B17">
              <w:rPr>
                <w:rFonts w:ascii="Cambria" w:hAnsi="Cambria"/>
                <w:sz w:val="22"/>
                <w:lang w:bidi="x-none"/>
              </w:rPr>
              <w:t>Last year, we gave out two $500 scholarships for each of these 3 categories.</w:t>
            </w:r>
          </w:p>
          <w:p w14:paraId="2ECFA009" w14:textId="77777777" w:rsidR="000143CF" w:rsidRPr="00FA7B17" w:rsidRDefault="000143CF" w:rsidP="00250248">
            <w:pPr>
              <w:tabs>
                <w:tab w:val="left" w:pos="360"/>
              </w:tabs>
              <w:rPr>
                <w:rFonts w:ascii="Cambria" w:hAnsi="Cambria"/>
                <w:sz w:val="22"/>
                <w:lang w:bidi="x-none"/>
              </w:rPr>
            </w:pPr>
          </w:p>
          <w:p w14:paraId="5F118C6C" w14:textId="34F93F69" w:rsidR="000143CF" w:rsidRPr="00FA7B17" w:rsidRDefault="000143CF" w:rsidP="00250248">
            <w:pPr>
              <w:tabs>
                <w:tab w:val="left" w:pos="360"/>
              </w:tabs>
              <w:rPr>
                <w:rFonts w:ascii="Cambria" w:hAnsi="Cambria"/>
                <w:sz w:val="22"/>
                <w:lang w:bidi="x-none"/>
              </w:rPr>
            </w:pPr>
            <w:r w:rsidRPr="00FA7B17">
              <w:rPr>
                <w:rFonts w:ascii="Cambria" w:hAnsi="Cambria"/>
                <w:sz w:val="22"/>
                <w:lang w:bidi="x-none"/>
              </w:rPr>
              <w:t xml:space="preserve">From the Basic Skills scholarship requirements Item 3, </w:t>
            </w:r>
            <w:proofErr w:type="spellStart"/>
            <w:r w:rsidRPr="00FA7B17">
              <w:rPr>
                <w:rFonts w:ascii="Cambria" w:hAnsi="Cambria"/>
                <w:sz w:val="22"/>
                <w:lang w:bidi="x-none"/>
              </w:rPr>
              <w:t>Marasco</w:t>
            </w:r>
            <w:proofErr w:type="spellEnd"/>
            <w:r w:rsidRPr="00FA7B17">
              <w:rPr>
                <w:rFonts w:ascii="Cambria" w:hAnsi="Cambria"/>
                <w:sz w:val="22"/>
                <w:lang w:bidi="x-none"/>
              </w:rPr>
              <w:t xml:space="preserve"> requested clarification on the definitions of lower level English, Math and/or Computer classes at Foothill</w:t>
            </w:r>
          </w:p>
          <w:p w14:paraId="36FF653D" w14:textId="77777777" w:rsidR="000143CF" w:rsidRPr="00FA7B17" w:rsidRDefault="000143CF" w:rsidP="00747135">
            <w:pPr>
              <w:tabs>
                <w:tab w:val="left" w:pos="360"/>
              </w:tabs>
              <w:rPr>
                <w:rFonts w:ascii="Cambria" w:hAnsi="Cambria"/>
                <w:sz w:val="22"/>
                <w:lang w:bidi="x-none"/>
              </w:rPr>
            </w:pPr>
          </w:p>
          <w:p w14:paraId="0FDBD742" w14:textId="418E5E41" w:rsidR="000143CF" w:rsidRDefault="000143CF" w:rsidP="00747135">
            <w:pPr>
              <w:tabs>
                <w:tab w:val="left" w:pos="360"/>
              </w:tabs>
              <w:rPr>
                <w:rFonts w:ascii="Cambria" w:hAnsi="Cambria"/>
                <w:sz w:val="22"/>
                <w:lang w:bidi="x-none"/>
              </w:rPr>
            </w:pPr>
            <w:r w:rsidRPr="00FA7B17">
              <w:rPr>
                <w:rFonts w:ascii="Cambria" w:hAnsi="Cambria"/>
                <w:sz w:val="22"/>
                <w:lang w:bidi="x-none"/>
              </w:rPr>
              <w:t>Several Senators also requested additional clarification on this item, as well as who</w:t>
            </w:r>
            <w:r w:rsidR="003E20EB">
              <w:rPr>
                <w:rFonts w:ascii="Cambria" w:hAnsi="Cambria"/>
                <w:sz w:val="22"/>
                <w:lang w:bidi="x-none"/>
              </w:rPr>
              <w:t>m</w:t>
            </w:r>
            <w:r w:rsidRPr="00FA7B17">
              <w:rPr>
                <w:rFonts w:ascii="Cambria" w:hAnsi="Cambria"/>
                <w:sz w:val="22"/>
                <w:lang w:bidi="x-none"/>
              </w:rPr>
              <w:t xml:space="preserve"> we would define as Basic Skills and </w:t>
            </w:r>
            <w:proofErr w:type="gramStart"/>
            <w:r w:rsidR="00FA7B17">
              <w:rPr>
                <w:rFonts w:ascii="Cambria" w:hAnsi="Cambria"/>
                <w:sz w:val="22"/>
                <w:lang w:bidi="x-none"/>
              </w:rPr>
              <w:t>who</w:t>
            </w:r>
            <w:proofErr w:type="gramEnd"/>
            <w:r w:rsidR="00FA7B17">
              <w:rPr>
                <w:rFonts w:ascii="Cambria" w:hAnsi="Cambria"/>
                <w:sz w:val="22"/>
                <w:lang w:bidi="x-none"/>
              </w:rPr>
              <w:t xml:space="preserve"> we would have in mind for this</w:t>
            </w:r>
            <w:r w:rsidRPr="00FA7B17">
              <w:rPr>
                <w:rFonts w:ascii="Cambria" w:hAnsi="Cambria"/>
                <w:sz w:val="22"/>
                <w:lang w:bidi="x-none"/>
              </w:rPr>
              <w:t xml:space="preserve"> scholarship.  </w:t>
            </w:r>
          </w:p>
          <w:p w14:paraId="0DC2BDD5" w14:textId="77777777" w:rsidR="003E20EB" w:rsidRDefault="003E20EB" w:rsidP="00747135">
            <w:pPr>
              <w:tabs>
                <w:tab w:val="left" w:pos="360"/>
              </w:tabs>
              <w:rPr>
                <w:rFonts w:ascii="Cambria" w:hAnsi="Cambria"/>
                <w:sz w:val="22"/>
                <w:lang w:bidi="x-none"/>
              </w:rPr>
            </w:pPr>
          </w:p>
          <w:p w14:paraId="02F93C2B" w14:textId="33CD129E" w:rsidR="003E20EB" w:rsidRDefault="003E20EB" w:rsidP="00747135">
            <w:pPr>
              <w:tabs>
                <w:tab w:val="left" w:pos="360"/>
              </w:tabs>
              <w:rPr>
                <w:rFonts w:ascii="Cambria" w:hAnsi="Cambria"/>
                <w:sz w:val="22"/>
                <w:lang w:bidi="x-none"/>
              </w:rPr>
            </w:pPr>
            <w:r>
              <w:rPr>
                <w:rFonts w:ascii="Cambria" w:hAnsi="Cambria"/>
                <w:sz w:val="22"/>
                <w:lang w:bidi="x-none"/>
              </w:rPr>
              <w:t>Mention to clarify that lower level English, Math, and/or Computer classes be changed to say “below transfer level” so as to provide clarity. Mention to add ESLL to “</w:t>
            </w:r>
            <w:proofErr w:type="spellStart"/>
            <w:r>
              <w:rPr>
                <w:rFonts w:ascii="Cambria" w:hAnsi="Cambria"/>
                <w:sz w:val="22"/>
                <w:lang w:bidi="x-none"/>
              </w:rPr>
              <w:t>english</w:t>
            </w:r>
            <w:proofErr w:type="spellEnd"/>
            <w:r>
              <w:rPr>
                <w:rFonts w:ascii="Cambria" w:hAnsi="Cambria"/>
                <w:sz w:val="22"/>
                <w:lang w:bidi="x-none"/>
              </w:rPr>
              <w:t>, math, and/or computer classes.”</w:t>
            </w:r>
          </w:p>
          <w:p w14:paraId="5D500ACB" w14:textId="77777777" w:rsidR="003E20EB" w:rsidRDefault="003E20EB" w:rsidP="00747135">
            <w:pPr>
              <w:tabs>
                <w:tab w:val="left" w:pos="360"/>
              </w:tabs>
              <w:rPr>
                <w:rFonts w:ascii="Cambria" w:hAnsi="Cambria"/>
                <w:sz w:val="22"/>
                <w:lang w:bidi="x-none"/>
              </w:rPr>
            </w:pPr>
          </w:p>
          <w:p w14:paraId="62BAEDF4" w14:textId="38478C2C" w:rsidR="003E20EB" w:rsidRPr="00FA7B17" w:rsidRDefault="003E20EB" w:rsidP="00747135">
            <w:pPr>
              <w:tabs>
                <w:tab w:val="left" w:pos="360"/>
              </w:tabs>
              <w:rPr>
                <w:rFonts w:ascii="Cambria" w:hAnsi="Cambria"/>
                <w:sz w:val="22"/>
                <w:lang w:bidi="x-none"/>
              </w:rPr>
            </w:pPr>
            <w:r>
              <w:rPr>
                <w:rFonts w:ascii="Cambria" w:hAnsi="Cambria"/>
                <w:sz w:val="22"/>
                <w:lang w:bidi="x-none"/>
              </w:rPr>
              <w:t xml:space="preserve">Will discuss further at another meeting. </w:t>
            </w:r>
          </w:p>
          <w:p w14:paraId="11DF12CB" w14:textId="1D87FEAF" w:rsidR="000143CF" w:rsidRPr="000E1D3A" w:rsidRDefault="000143CF" w:rsidP="00250248">
            <w:pPr>
              <w:tabs>
                <w:tab w:val="left" w:pos="360"/>
              </w:tabs>
              <w:rPr>
                <w:rFonts w:ascii="Cambria" w:hAnsi="Cambria"/>
                <w:sz w:val="20"/>
                <w:lang w:bidi="x-none"/>
              </w:rPr>
            </w:pPr>
          </w:p>
        </w:tc>
      </w:tr>
      <w:tr w:rsidR="000143CF" w:rsidRPr="00467A99" w14:paraId="13B50FA2" w14:textId="13251A90" w:rsidTr="000143CF">
        <w:tc>
          <w:tcPr>
            <w:tcW w:w="1421" w:type="pct"/>
          </w:tcPr>
          <w:p w14:paraId="759F98B4" w14:textId="269AA94A" w:rsidR="000143CF" w:rsidRDefault="000143CF" w:rsidP="00881627">
            <w:pPr>
              <w:numPr>
                <w:ilvl w:val="1"/>
                <w:numId w:val="4"/>
              </w:numPr>
              <w:ind w:left="720"/>
              <w:rPr>
                <w:rFonts w:ascii="Cambria" w:hAnsi="Cambria"/>
                <w:sz w:val="22"/>
                <w:lang w:bidi="x-none"/>
              </w:rPr>
            </w:pPr>
            <w:r>
              <w:rPr>
                <w:rFonts w:ascii="Cambria" w:hAnsi="Cambria"/>
                <w:sz w:val="22"/>
                <w:lang w:bidi="x-none"/>
              </w:rPr>
              <w:t>Cesar Chavez Day</w:t>
            </w:r>
          </w:p>
        </w:tc>
        <w:tc>
          <w:tcPr>
            <w:tcW w:w="3579" w:type="pct"/>
          </w:tcPr>
          <w:p w14:paraId="3662E6F5" w14:textId="0A9F025A" w:rsidR="000143CF" w:rsidRDefault="000143CF" w:rsidP="00F63F47">
            <w:pPr>
              <w:tabs>
                <w:tab w:val="left" w:pos="360"/>
              </w:tabs>
              <w:rPr>
                <w:rFonts w:ascii="Cambria" w:hAnsi="Cambria"/>
                <w:sz w:val="22"/>
                <w:lang w:bidi="x-none"/>
              </w:rPr>
            </w:pPr>
            <w:proofErr w:type="spellStart"/>
            <w:r w:rsidRPr="00FA7B17">
              <w:rPr>
                <w:rFonts w:ascii="Cambria" w:hAnsi="Cambria"/>
                <w:sz w:val="22"/>
                <w:lang w:bidi="x-none"/>
              </w:rPr>
              <w:t>Marasco</w:t>
            </w:r>
            <w:proofErr w:type="spellEnd"/>
            <w:r w:rsidRPr="00FA7B17">
              <w:rPr>
                <w:rFonts w:ascii="Cambria" w:hAnsi="Cambria"/>
                <w:sz w:val="22"/>
                <w:lang w:bidi="x-none"/>
              </w:rPr>
              <w:t xml:space="preserve"> reminded the body of </w:t>
            </w:r>
            <w:r w:rsidR="003F0E5E">
              <w:rPr>
                <w:rFonts w:ascii="Cambria" w:hAnsi="Cambria"/>
                <w:sz w:val="22"/>
                <w:lang w:bidi="x-none"/>
              </w:rPr>
              <w:t>the district’s</w:t>
            </w:r>
            <w:r w:rsidRPr="00FA7B17">
              <w:rPr>
                <w:rFonts w:ascii="Cambria" w:hAnsi="Cambria"/>
                <w:sz w:val="22"/>
                <w:lang w:bidi="x-none"/>
              </w:rPr>
              <w:t xml:space="preserve"> change in policy regarding Caesar Chavez Day. We now celebrate </w:t>
            </w:r>
            <w:r w:rsidR="003F0E5E">
              <w:rPr>
                <w:rFonts w:ascii="Cambria" w:hAnsi="Cambria"/>
                <w:sz w:val="22"/>
                <w:lang w:bidi="x-none"/>
              </w:rPr>
              <w:t>the Friday before Labor Day, instead of celebrating a specific holiday named “Cesar Chavez Day.”</w:t>
            </w:r>
          </w:p>
          <w:p w14:paraId="0974E29A" w14:textId="64062ADF" w:rsidR="00FA7B17" w:rsidRPr="00FA7B17" w:rsidRDefault="00FA7B17" w:rsidP="00F63F47">
            <w:pPr>
              <w:tabs>
                <w:tab w:val="left" w:pos="360"/>
              </w:tabs>
              <w:rPr>
                <w:rFonts w:ascii="Cambria" w:hAnsi="Cambria"/>
                <w:sz w:val="22"/>
                <w:lang w:bidi="x-none"/>
              </w:rPr>
            </w:pPr>
          </w:p>
        </w:tc>
      </w:tr>
      <w:tr w:rsidR="000143CF" w:rsidRPr="00467A99" w14:paraId="443CD5BC" w14:textId="77777777" w:rsidTr="000143CF">
        <w:tc>
          <w:tcPr>
            <w:tcW w:w="1421" w:type="pct"/>
          </w:tcPr>
          <w:p w14:paraId="7F86E4F1" w14:textId="2B8BC77A" w:rsidR="000143CF" w:rsidRDefault="000143CF" w:rsidP="00881627">
            <w:pPr>
              <w:numPr>
                <w:ilvl w:val="1"/>
                <w:numId w:val="4"/>
              </w:numPr>
              <w:ind w:left="720"/>
              <w:rPr>
                <w:rFonts w:ascii="Cambria" w:hAnsi="Cambria"/>
                <w:sz w:val="22"/>
                <w:lang w:bidi="x-none"/>
              </w:rPr>
            </w:pPr>
            <w:r>
              <w:rPr>
                <w:rFonts w:ascii="Cambria" w:hAnsi="Cambria"/>
                <w:sz w:val="22"/>
                <w:lang w:bidi="x-none"/>
              </w:rPr>
              <w:t>Area B Update/Resolutions</w:t>
            </w:r>
          </w:p>
        </w:tc>
        <w:tc>
          <w:tcPr>
            <w:tcW w:w="3579" w:type="pct"/>
          </w:tcPr>
          <w:p w14:paraId="14228002" w14:textId="77777777" w:rsidR="000143CF" w:rsidRPr="00736059" w:rsidRDefault="000143CF" w:rsidP="00301B3B">
            <w:pPr>
              <w:tabs>
                <w:tab w:val="left" w:pos="360"/>
              </w:tabs>
              <w:rPr>
                <w:rFonts w:ascii="Cambria" w:hAnsi="Cambria"/>
                <w:i/>
                <w:sz w:val="20"/>
                <w:lang w:bidi="x-none"/>
              </w:rPr>
            </w:pPr>
            <w:r w:rsidRPr="00736059">
              <w:rPr>
                <w:rFonts w:ascii="Cambria" w:hAnsi="Cambria"/>
                <w:i/>
                <w:sz w:val="20"/>
                <w:lang w:bidi="x-none"/>
              </w:rPr>
              <w:t>See Attached</w:t>
            </w:r>
          </w:p>
          <w:p w14:paraId="53620A6C" w14:textId="77777777" w:rsidR="000143CF" w:rsidRDefault="000143CF" w:rsidP="00301B3B">
            <w:pPr>
              <w:tabs>
                <w:tab w:val="left" w:pos="360"/>
              </w:tabs>
              <w:rPr>
                <w:rFonts w:ascii="Cambria" w:hAnsi="Cambria"/>
                <w:sz w:val="20"/>
                <w:lang w:bidi="x-none"/>
              </w:rPr>
            </w:pPr>
            <w:r w:rsidRPr="000E1D3A">
              <w:rPr>
                <w:rFonts w:ascii="Cambria" w:hAnsi="Cambria"/>
                <w:sz w:val="20"/>
                <w:lang w:bidi="x-none"/>
              </w:rPr>
              <w:t>F17Resolutions_AreaMtgs</w:t>
            </w:r>
          </w:p>
          <w:p w14:paraId="4932A14D" w14:textId="1129ED3F" w:rsidR="000143CF" w:rsidRDefault="000143CF" w:rsidP="00301B3B">
            <w:pPr>
              <w:tabs>
                <w:tab w:val="left" w:pos="360"/>
              </w:tabs>
              <w:rPr>
                <w:rFonts w:ascii="Cambria" w:hAnsi="Cambria"/>
                <w:b/>
                <w:i/>
                <w:sz w:val="22"/>
                <w:lang w:bidi="x-none"/>
              </w:rPr>
            </w:pPr>
            <w:r w:rsidRPr="00EF3BFE">
              <w:rPr>
                <w:rFonts w:ascii="Cambria" w:hAnsi="Cambria"/>
                <w:b/>
                <w:i/>
                <w:sz w:val="22"/>
                <w:lang w:bidi="x-none"/>
              </w:rPr>
              <w:t>Moved to a future meeting</w:t>
            </w:r>
            <w:r w:rsidR="003F0E5E">
              <w:rPr>
                <w:rFonts w:ascii="Cambria" w:hAnsi="Cambria"/>
                <w:b/>
                <w:i/>
                <w:sz w:val="22"/>
                <w:lang w:bidi="x-none"/>
              </w:rPr>
              <w:t>. Will discuss resolutions with De Anza at joint senate meeting.</w:t>
            </w:r>
          </w:p>
          <w:p w14:paraId="1EB2A1F9" w14:textId="7336B09E" w:rsidR="00FA7B17" w:rsidRPr="00EF3BFE" w:rsidRDefault="00FA7B17" w:rsidP="00301B3B">
            <w:pPr>
              <w:tabs>
                <w:tab w:val="left" w:pos="360"/>
              </w:tabs>
              <w:rPr>
                <w:rFonts w:ascii="Cambria" w:hAnsi="Cambria"/>
                <w:b/>
                <w:i/>
                <w:sz w:val="20"/>
                <w:lang w:bidi="x-none"/>
              </w:rPr>
            </w:pPr>
          </w:p>
        </w:tc>
      </w:tr>
      <w:tr w:rsidR="000143CF" w:rsidRPr="00467A99" w14:paraId="29760CF4" w14:textId="6372FE67" w:rsidTr="000143CF">
        <w:trPr>
          <w:trHeight w:val="296"/>
        </w:trPr>
        <w:tc>
          <w:tcPr>
            <w:tcW w:w="1421" w:type="pct"/>
          </w:tcPr>
          <w:p w14:paraId="686A4241" w14:textId="0A9581B4" w:rsidR="000143CF" w:rsidRDefault="00AA6649" w:rsidP="009847D0">
            <w:pPr>
              <w:numPr>
                <w:ilvl w:val="1"/>
                <w:numId w:val="4"/>
              </w:numPr>
              <w:ind w:left="720"/>
              <w:rPr>
                <w:rFonts w:ascii="Cambria" w:hAnsi="Cambria"/>
                <w:sz w:val="22"/>
                <w:lang w:bidi="x-none"/>
              </w:rPr>
            </w:pPr>
            <w:hyperlink r:id="rId8" w:anchor="home" w:history="1">
              <w:r w:rsidR="000143CF" w:rsidRPr="00D66213">
                <w:rPr>
                  <w:rStyle w:val="Hyperlink"/>
                  <w:rFonts w:ascii="Cambria" w:hAnsi="Cambria"/>
                  <w:sz w:val="22"/>
                  <w:lang w:bidi="x-none"/>
                </w:rPr>
                <w:t>Student Success Scorecard</w:t>
              </w:r>
            </w:hyperlink>
            <w:r w:rsidR="000143CF">
              <w:rPr>
                <w:rFonts w:ascii="Cambria" w:hAnsi="Cambria"/>
                <w:sz w:val="22"/>
                <w:lang w:bidi="x-none"/>
              </w:rPr>
              <w:t xml:space="preserve"> (5)</w:t>
            </w:r>
          </w:p>
        </w:tc>
        <w:tc>
          <w:tcPr>
            <w:tcW w:w="3579" w:type="pct"/>
          </w:tcPr>
          <w:p w14:paraId="076EAE83" w14:textId="046E06C7" w:rsidR="000143CF" w:rsidRPr="00736059" w:rsidRDefault="003F0E5E" w:rsidP="003F0E5E">
            <w:pPr>
              <w:tabs>
                <w:tab w:val="left" w:pos="360"/>
              </w:tabs>
              <w:rPr>
                <w:rFonts w:ascii="Cambria" w:hAnsi="Cambria"/>
                <w:b/>
                <w:sz w:val="22"/>
                <w:lang w:bidi="x-none"/>
              </w:rPr>
            </w:pPr>
            <w:r>
              <w:rPr>
                <w:rFonts w:ascii="Cambria" w:hAnsi="Cambria"/>
                <w:b/>
                <w:sz w:val="22"/>
                <w:lang w:bidi="x-none"/>
              </w:rPr>
              <w:t>Will share and discuss scorecard at a future meeting.</w:t>
            </w:r>
          </w:p>
        </w:tc>
      </w:tr>
      <w:tr w:rsidR="000143CF" w:rsidRPr="00467A99" w14:paraId="72D224CD" w14:textId="24674420" w:rsidTr="000143CF">
        <w:tc>
          <w:tcPr>
            <w:tcW w:w="1421" w:type="pct"/>
          </w:tcPr>
          <w:p w14:paraId="7AF05215" w14:textId="5E66FBE6" w:rsidR="000143CF" w:rsidRPr="00AE6A30" w:rsidRDefault="000143CF" w:rsidP="00AE6A30">
            <w:pPr>
              <w:numPr>
                <w:ilvl w:val="0"/>
                <w:numId w:val="4"/>
              </w:numPr>
              <w:ind w:left="360"/>
              <w:rPr>
                <w:rFonts w:ascii="Cambria" w:hAnsi="Cambria"/>
                <w:sz w:val="22"/>
                <w:lang w:bidi="x-none"/>
              </w:rPr>
            </w:pPr>
            <w:r>
              <w:rPr>
                <w:rFonts w:ascii="Cambria" w:hAnsi="Cambria"/>
                <w:sz w:val="22"/>
                <w:lang w:bidi="x-none"/>
              </w:rPr>
              <w:t>Committee reports: Please see Committee Reports doc.</w:t>
            </w:r>
          </w:p>
        </w:tc>
        <w:tc>
          <w:tcPr>
            <w:tcW w:w="3579" w:type="pct"/>
          </w:tcPr>
          <w:p w14:paraId="18D5E6A9" w14:textId="77777777" w:rsidR="000143CF" w:rsidRDefault="000143CF" w:rsidP="00301B3B">
            <w:pPr>
              <w:tabs>
                <w:tab w:val="left" w:pos="360"/>
              </w:tabs>
              <w:rPr>
                <w:rFonts w:ascii="Cambria" w:hAnsi="Cambria"/>
                <w:sz w:val="22"/>
                <w:lang w:bidi="x-none"/>
              </w:rPr>
            </w:pPr>
          </w:p>
        </w:tc>
      </w:tr>
      <w:tr w:rsidR="000143CF" w:rsidRPr="00467A99" w14:paraId="4F2000AA" w14:textId="18DE8EFD" w:rsidTr="000143CF">
        <w:tc>
          <w:tcPr>
            <w:tcW w:w="1421" w:type="pct"/>
          </w:tcPr>
          <w:p w14:paraId="0818F7CB" w14:textId="311DC6F9" w:rsidR="000143CF" w:rsidRDefault="000143CF" w:rsidP="007D2371">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55FA25B6" w14:textId="78859B5E" w:rsidR="000143CF" w:rsidRDefault="000143CF" w:rsidP="00881627">
            <w:pPr>
              <w:numPr>
                <w:ilvl w:val="1"/>
                <w:numId w:val="4"/>
              </w:numPr>
              <w:ind w:left="810"/>
              <w:rPr>
                <w:rFonts w:ascii="Cambria" w:hAnsi="Cambria"/>
                <w:sz w:val="22"/>
                <w:lang w:bidi="x-none"/>
              </w:rPr>
            </w:pPr>
            <w:r>
              <w:rPr>
                <w:rFonts w:ascii="Cambria" w:hAnsi="Cambria"/>
                <w:sz w:val="22"/>
                <w:lang w:bidi="x-none"/>
              </w:rPr>
              <w:t>Governance Redesign</w:t>
            </w:r>
          </w:p>
          <w:p w14:paraId="158F2F7F" w14:textId="233BA084" w:rsidR="000143CF" w:rsidRDefault="000143CF" w:rsidP="00881627">
            <w:pPr>
              <w:numPr>
                <w:ilvl w:val="1"/>
                <w:numId w:val="4"/>
              </w:numPr>
              <w:ind w:left="810"/>
              <w:rPr>
                <w:rFonts w:ascii="Cambria" w:hAnsi="Cambria"/>
                <w:sz w:val="22"/>
                <w:lang w:bidi="x-none"/>
              </w:rPr>
            </w:pPr>
            <w:r>
              <w:rPr>
                <w:rFonts w:ascii="Cambria" w:hAnsi="Cambria"/>
                <w:sz w:val="22"/>
                <w:lang w:bidi="x-none"/>
              </w:rPr>
              <w:t>Joint meeting w/ De Anza Senate 10.30.17 (</w:t>
            </w:r>
            <w:proofErr w:type="spellStart"/>
            <w:r>
              <w:rPr>
                <w:rFonts w:ascii="Cambria" w:hAnsi="Cambria"/>
                <w:sz w:val="22"/>
                <w:lang w:bidi="x-none"/>
              </w:rPr>
              <w:t>Toyon</w:t>
            </w:r>
            <w:proofErr w:type="spellEnd"/>
            <w:r>
              <w:rPr>
                <w:rFonts w:ascii="Cambria" w:hAnsi="Cambria"/>
                <w:sz w:val="22"/>
                <w:lang w:bidi="x-none"/>
              </w:rPr>
              <w:t xml:space="preserve"> Room)</w:t>
            </w:r>
          </w:p>
          <w:p w14:paraId="46411FC5" w14:textId="4B6C906C" w:rsidR="000143CF" w:rsidRDefault="000143CF" w:rsidP="00881627">
            <w:pPr>
              <w:numPr>
                <w:ilvl w:val="1"/>
                <w:numId w:val="4"/>
              </w:numPr>
              <w:ind w:left="810"/>
              <w:rPr>
                <w:rFonts w:ascii="Cambria" w:hAnsi="Cambria"/>
                <w:sz w:val="22"/>
                <w:lang w:bidi="x-none"/>
              </w:rPr>
            </w:pPr>
            <w:r>
              <w:rPr>
                <w:rFonts w:ascii="Cambria" w:hAnsi="Cambria"/>
                <w:sz w:val="22"/>
                <w:lang w:bidi="x-none"/>
              </w:rPr>
              <w:t xml:space="preserve">Accreditation </w:t>
            </w:r>
          </w:p>
          <w:p w14:paraId="6C92A3BD" w14:textId="77777777" w:rsidR="000143CF" w:rsidRDefault="000143CF" w:rsidP="00881627">
            <w:pPr>
              <w:numPr>
                <w:ilvl w:val="1"/>
                <w:numId w:val="4"/>
              </w:numPr>
              <w:ind w:left="810"/>
              <w:rPr>
                <w:rFonts w:ascii="Cambria" w:hAnsi="Cambria"/>
                <w:sz w:val="22"/>
                <w:lang w:bidi="x-none"/>
              </w:rPr>
            </w:pPr>
            <w:r>
              <w:rPr>
                <w:rFonts w:ascii="Cambria" w:hAnsi="Cambria"/>
                <w:sz w:val="22"/>
                <w:lang w:bidi="x-none"/>
              </w:rPr>
              <w:t>PGA Committee</w:t>
            </w:r>
          </w:p>
          <w:p w14:paraId="3371F48D" w14:textId="77777777" w:rsidR="000143CF" w:rsidRDefault="000143CF" w:rsidP="00881627">
            <w:pPr>
              <w:numPr>
                <w:ilvl w:val="1"/>
                <w:numId w:val="4"/>
              </w:numPr>
              <w:ind w:left="810"/>
              <w:rPr>
                <w:rFonts w:ascii="Cambria" w:hAnsi="Cambria"/>
                <w:sz w:val="22"/>
                <w:lang w:bidi="x-none"/>
              </w:rPr>
            </w:pPr>
            <w:r>
              <w:rPr>
                <w:rFonts w:ascii="Cambria" w:hAnsi="Cambria"/>
                <w:sz w:val="22"/>
                <w:lang w:bidi="x-none"/>
              </w:rPr>
              <w:t>Retest Policy</w:t>
            </w:r>
          </w:p>
          <w:p w14:paraId="508B315C" w14:textId="77777777" w:rsidR="000143CF" w:rsidRDefault="000143CF" w:rsidP="009F2B36">
            <w:pPr>
              <w:numPr>
                <w:ilvl w:val="1"/>
                <w:numId w:val="4"/>
              </w:numPr>
              <w:ind w:left="810"/>
              <w:rPr>
                <w:rFonts w:ascii="Cambria" w:hAnsi="Cambria"/>
                <w:sz w:val="22"/>
                <w:lang w:bidi="x-none"/>
              </w:rPr>
            </w:pPr>
            <w:r>
              <w:rPr>
                <w:rFonts w:ascii="Cambria" w:hAnsi="Cambria"/>
                <w:sz w:val="22"/>
                <w:lang w:bidi="x-none"/>
              </w:rPr>
              <w:t>Senate Office Hours (as needed)</w:t>
            </w:r>
          </w:p>
          <w:p w14:paraId="752D3FAD" w14:textId="77777777" w:rsidR="000143CF" w:rsidRDefault="000143CF" w:rsidP="009F2B36">
            <w:pPr>
              <w:numPr>
                <w:ilvl w:val="1"/>
                <w:numId w:val="4"/>
              </w:numPr>
              <w:ind w:left="810"/>
              <w:rPr>
                <w:rFonts w:ascii="Cambria" w:hAnsi="Cambria"/>
                <w:sz w:val="22"/>
                <w:lang w:bidi="x-none"/>
              </w:rPr>
            </w:pPr>
            <w:r>
              <w:rPr>
                <w:rFonts w:ascii="Cambria" w:hAnsi="Cambria"/>
                <w:sz w:val="22"/>
                <w:lang w:bidi="x-none"/>
              </w:rPr>
              <w:t>Transfer Fair October 18</w:t>
            </w:r>
            <w:r w:rsidRPr="00D821BE">
              <w:rPr>
                <w:rFonts w:ascii="Cambria" w:hAnsi="Cambria"/>
                <w:sz w:val="22"/>
                <w:vertAlign w:val="superscript"/>
                <w:lang w:bidi="x-none"/>
              </w:rPr>
              <w:t>th</w:t>
            </w:r>
            <w:r>
              <w:rPr>
                <w:rFonts w:ascii="Cambria" w:hAnsi="Cambria"/>
                <w:sz w:val="22"/>
                <w:lang w:bidi="x-none"/>
              </w:rPr>
              <w:t>,2017</w:t>
            </w:r>
          </w:p>
          <w:p w14:paraId="47202281" w14:textId="28DA6F81" w:rsidR="000143CF" w:rsidRPr="009E5D82" w:rsidRDefault="000143CF" w:rsidP="009F2B36">
            <w:pPr>
              <w:numPr>
                <w:ilvl w:val="1"/>
                <w:numId w:val="4"/>
              </w:numPr>
              <w:ind w:left="810"/>
              <w:rPr>
                <w:rFonts w:ascii="Cambria" w:hAnsi="Cambria"/>
                <w:sz w:val="22"/>
                <w:lang w:bidi="x-none"/>
              </w:rPr>
            </w:pPr>
            <w:r>
              <w:rPr>
                <w:rFonts w:ascii="Cambria" w:hAnsi="Cambria"/>
                <w:sz w:val="22"/>
                <w:lang w:bidi="x-none"/>
              </w:rPr>
              <w:t>A2MEND Call for Proposals</w:t>
            </w:r>
          </w:p>
        </w:tc>
        <w:tc>
          <w:tcPr>
            <w:tcW w:w="3579" w:type="pct"/>
          </w:tcPr>
          <w:p w14:paraId="6A9703A8" w14:textId="3CAA419A" w:rsidR="000143CF" w:rsidRPr="008513F6" w:rsidRDefault="000143CF" w:rsidP="007D2371">
            <w:pPr>
              <w:tabs>
                <w:tab w:val="left" w:pos="360"/>
              </w:tabs>
              <w:rPr>
                <w:rFonts w:ascii="Cambria" w:hAnsi="Cambria"/>
                <w:b/>
                <w:sz w:val="22"/>
                <w:lang w:bidi="x-none"/>
              </w:rPr>
            </w:pPr>
            <w:r>
              <w:rPr>
                <w:rFonts w:ascii="Cambria" w:hAnsi="Cambria"/>
                <w:b/>
                <w:sz w:val="22"/>
                <w:lang w:bidi="x-none"/>
              </w:rPr>
              <w:t>a. Governance R</w:t>
            </w:r>
            <w:r w:rsidRPr="008513F6">
              <w:rPr>
                <w:rFonts w:ascii="Cambria" w:hAnsi="Cambria"/>
                <w:b/>
                <w:sz w:val="22"/>
                <w:lang w:bidi="x-none"/>
              </w:rPr>
              <w:t xml:space="preserve">edesign </w:t>
            </w:r>
          </w:p>
          <w:p w14:paraId="4E233B1E" w14:textId="0C06AED4" w:rsidR="000143CF" w:rsidRPr="00795C13" w:rsidRDefault="000143CF" w:rsidP="00AE45E6">
            <w:pPr>
              <w:rPr>
                <w:rFonts w:asciiTheme="minorHAnsi" w:hAnsiTheme="minorHAnsi"/>
                <w:sz w:val="22"/>
                <w:szCs w:val="22"/>
              </w:rPr>
            </w:pPr>
            <w:r w:rsidRPr="00795C13">
              <w:rPr>
                <w:rFonts w:asciiTheme="minorHAnsi" w:hAnsiTheme="minorHAnsi"/>
                <w:sz w:val="22"/>
                <w:szCs w:val="22"/>
              </w:rPr>
              <w:t xml:space="preserve">The Governance Summit is a traditionally held meeting just before the year starts in Fall, looking back on the previous year, going over past goals, seeing if we met these goals, and going forward with new goals. There are typically around 50 people in attendance. Participants include leaders from all segments of Foothill College, including staff, administrators, faculty, and students). </w:t>
            </w:r>
          </w:p>
          <w:p w14:paraId="389FD3A7" w14:textId="77777777" w:rsidR="000143CF" w:rsidRPr="00795C13" w:rsidRDefault="000143CF" w:rsidP="007D2371">
            <w:pPr>
              <w:tabs>
                <w:tab w:val="left" w:pos="360"/>
              </w:tabs>
              <w:rPr>
                <w:rFonts w:asciiTheme="minorHAnsi" w:hAnsiTheme="minorHAnsi"/>
                <w:sz w:val="22"/>
                <w:szCs w:val="22"/>
                <w:lang w:bidi="x-none"/>
              </w:rPr>
            </w:pPr>
          </w:p>
          <w:p w14:paraId="56652F16" w14:textId="250D1CDC" w:rsidR="000143CF" w:rsidRPr="00795C13" w:rsidRDefault="003F0E5E" w:rsidP="007D2371">
            <w:pPr>
              <w:tabs>
                <w:tab w:val="left" w:pos="360"/>
              </w:tabs>
              <w:rPr>
                <w:rFonts w:asciiTheme="minorHAnsi" w:hAnsiTheme="minorHAnsi"/>
                <w:b/>
                <w:i/>
                <w:sz w:val="22"/>
                <w:szCs w:val="22"/>
                <w:lang w:bidi="x-none"/>
              </w:rPr>
            </w:pPr>
            <w:r>
              <w:rPr>
                <w:rFonts w:asciiTheme="minorHAnsi" w:hAnsiTheme="minorHAnsi"/>
                <w:b/>
                <w:i/>
                <w:sz w:val="22"/>
                <w:szCs w:val="22"/>
                <w:lang w:bidi="x-none"/>
              </w:rPr>
              <w:t>For</w:t>
            </w:r>
            <w:r w:rsidR="000143CF" w:rsidRPr="00795C13">
              <w:rPr>
                <w:rFonts w:asciiTheme="minorHAnsi" w:hAnsiTheme="minorHAnsi"/>
                <w:b/>
                <w:i/>
                <w:sz w:val="22"/>
                <w:szCs w:val="22"/>
                <w:lang w:bidi="x-none"/>
              </w:rPr>
              <w:t xml:space="preserve"> the upcoming </w:t>
            </w:r>
            <w:r>
              <w:rPr>
                <w:rFonts w:asciiTheme="minorHAnsi" w:hAnsiTheme="minorHAnsi"/>
                <w:b/>
                <w:i/>
                <w:sz w:val="22"/>
                <w:szCs w:val="22"/>
                <w:lang w:bidi="x-none"/>
              </w:rPr>
              <w:t>Leadership Council (governance redesign)</w:t>
            </w:r>
            <w:r w:rsidR="000143CF" w:rsidRPr="00795C13">
              <w:rPr>
                <w:rFonts w:asciiTheme="minorHAnsi" w:hAnsiTheme="minorHAnsi"/>
                <w:b/>
                <w:i/>
                <w:sz w:val="22"/>
                <w:szCs w:val="22"/>
                <w:lang w:bidi="x-none"/>
              </w:rPr>
              <w:t xml:space="preserve">, Isaac </w:t>
            </w:r>
            <w:proofErr w:type="spellStart"/>
            <w:r w:rsidR="000143CF" w:rsidRPr="00795C13">
              <w:rPr>
                <w:rFonts w:asciiTheme="minorHAnsi" w:hAnsiTheme="minorHAnsi"/>
                <w:b/>
                <w:i/>
                <w:sz w:val="22"/>
                <w:szCs w:val="22"/>
                <w:lang w:bidi="x-none"/>
              </w:rPr>
              <w:t>Escoto</w:t>
            </w:r>
            <w:proofErr w:type="spellEnd"/>
            <w:r w:rsidR="000143CF" w:rsidRPr="00795C13">
              <w:rPr>
                <w:rFonts w:asciiTheme="minorHAnsi" w:hAnsiTheme="minorHAnsi"/>
                <w:b/>
                <w:i/>
                <w:sz w:val="22"/>
                <w:szCs w:val="22"/>
                <w:lang w:bidi="x-none"/>
              </w:rPr>
              <w:t xml:space="preserve"> and Amy Edwards were approved by consensus to represent faculty</w:t>
            </w:r>
            <w:r>
              <w:rPr>
                <w:rFonts w:asciiTheme="minorHAnsi" w:hAnsiTheme="minorHAnsi"/>
                <w:b/>
                <w:i/>
                <w:sz w:val="22"/>
                <w:szCs w:val="22"/>
                <w:lang w:bidi="x-none"/>
              </w:rPr>
              <w:t>.</w:t>
            </w:r>
          </w:p>
          <w:p w14:paraId="6F8926B4" w14:textId="77777777" w:rsidR="000143CF" w:rsidRPr="00795C13" w:rsidRDefault="000143CF" w:rsidP="007D2371">
            <w:pPr>
              <w:tabs>
                <w:tab w:val="left" w:pos="360"/>
              </w:tabs>
              <w:rPr>
                <w:rFonts w:asciiTheme="minorHAnsi" w:hAnsiTheme="minorHAnsi"/>
                <w:sz w:val="22"/>
                <w:szCs w:val="22"/>
                <w:lang w:bidi="x-none"/>
              </w:rPr>
            </w:pPr>
          </w:p>
          <w:p w14:paraId="56F318F9" w14:textId="620CEDD6" w:rsidR="000143CF" w:rsidRPr="00795C13" w:rsidRDefault="000143CF" w:rsidP="007D2371">
            <w:pPr>
              <w:tabs>
                <w:tab w:val="left" w:pos="360"/>
              </w:tabs>
              <w:rPr>
                <w:rFonts w:asciiTheme="minorHAnsi" w:hAnsiTheme="minorHAnsi"/>
                <w:sz w:val="22"/>
                <w:szCs w:val="22"/>
                <w:lang w:bidi="x-none"/>
              </w:rPr>
            </w:pPr>
            <w:r w:rsidRPr="00795C13">
              <w:rPr>
                <w:rFonts w:asciiTheme="minorHAnsi" w:hAnsiTheme="minorHAnsi"/>
                <w:sz w:val="22"/>
                <w:szCs w:val="22"/>
                <w:lang w:bidi="x-none"/>
              </w:rPr>
              <w:t xml:space="preserve">There are also two designated seats for Part Time faculty at the </w:t>
            </w:r>
            <w:r w:rsidR="003F0E5E">
              <w:rPr>
                <w:rFonts w:asciiTheme="minorHAnsi" w:hAnsiTheme="minorHAnsi"/>
                <w:sz w:val="22"/>
                <w:szCs w:val="22"/>
                <w:lang w:bidi="x-none"/>
              </w:rPr>
              <w:t>Leadership Council.</w:t>
            </w:r>
            <w:r w:rsidRPr="00795C13">
              <w:rPr>
                <w:rFonts w:asciiTheme="minorHAnsi" w:hAnsiTheme="minorHAnsi"/>
                <w:sz w:val="22"/>
                <w:szCs w:val="22"/>
                <w:lang w:bidi="x-none"/>
              </w:rPr>
              <w:t xml:space="preserve"> </w:t>
            </w:r>
          </w:p>
          <w:p w14:paraId="133799E4" w14:textId="77777777" w:rsidR="000143CF" w:rsidRPr="00795C13" w:rsidRDefault="000143CF" w:rsidP="007D2371">
            <w:pPr>
              <w:tabs>
                <w:tab w:val="left" w:pos="360"/>
              </w:tabs>
              <w:rPr>
                <w:rFonts w:asciiTheme="minorHAnsi" w:hAnsiTheme="minorHAnsi"/>
                <w:sz w:val="22"/>
                <w:szCs w:val="22"/>
                <w:lang w:bidi="x-none"/>
              </w:rPr>
            </w:pPr>
          </w:p>
          <w:p w14:paraId="5CB501DA" w14:textId="3EFFF2A0" w:rsidR="000143CF" w:rsidRPr="00795C13" w:rsidRDefault="000143CF" w:rsidP="007D2371">
            <w:pPr>
              <w:tabs>
                <w:tab w:val="left" w:pos="360"/>
              </w:tabs>
              <w:rPr>
                <w:rFonts w:asciiTheme="minorHAnsi" w:hAnsiTheme="minorHAnsi"/>
                <w:sz w:val="22"/>
                <w:szCs w:val="22"/>
                <w:lang w:bidi="x-none"/>
              </w:rPr>
            </w:pPr>
            <w:r w:rsidRPr="00795C13">
              <w:rPr>
                <w:rFonts w:asciiTheme="minorHAnsi" w:hAnsiTheme="minorHAnsi"/>
                <w:b/>
                <w:sz w:val="22"/>
                <w:szCs w:val="22"/>
                <w:lang w:bidi="x-none"/>
              </w:rPr>
              <w:t>Senators are asked to make their Part Time constituents aware of this opportunity</w:t>
            </w:r>
          </w:p>
          <w:p w14:paraId="78283264" w14:textId="77777777" w:rsidR="000143CF" w:rsidRPr="00795C13" w:rsidRDefault="000143CF" w:rsidP="007D2371">
            <w:pPr>
              <w:tabs>
                <w:tab w:val="left" w:pos="360"/>
              </w:tabs>
              <w:rPr>
                <w:rFonts w:asciiTheme="minorHAnsi" w:hAnsiTheme="minorHAnsi"/>
                <w:sz w:val="22"/>
                <w:szCs w:val="22"/>
                <w:lang w:bidi="x-none"/>
              </w:rPr>
            </w:pPr>
          </w:p>
          <w:p w14:paraId="3A13B403" w14:textId="44A3D6C4" w:rsidR="000143CF" w:rsidRPr="00795C13" w:rsidRDefault="000143CF" w:rsidP="007D2371">
            <w:pPr>
              <w:tabs>
                <w:tab w:val="left" w:pos="360"/>
              </w:tabs>
              <w:rPr>
                <w:rFonts w:asciiTheme="minorHAnsi" w:hAnsiTheme="minorHAnsi"/>
                <w:sz w:val="22"/>
                <w:szCs w:val="22"/>
                <w:lang w:bidi="x-none"/>
              </w:rPr>
            </w:pPr>
            <w:proofErr w:type="spellStart"/>
            <w:r w:rsidRPr="00795C13">
              <w:rPr>
                <w:rFonts w:asciiTheme="minorHAnsi" w:hAnsiTheme="minorHAnsi"/>
                <w:sz w:val="22"/>
                <w:szCs w:val="22"/>
                <w:lang w:bidi="x-none"/>
              </w:rPr>
              <w:t>Marasco</w:t>
            </w:r>
            <w:proofErr w:type="spellEnd"/>
            <w:r w:rsidRPr="00795C13">
              <w:rPr>
                <w:rFonts w:asciiTheme="minorHAnsi" w:hAnsiTheme="minorHAnsi"/>
                <w:sz w:val="22"/>
                <w:szCs w:val="22"/>
                <w:lang w:bidi="x-none"/>
              </w:rPr>
              <w:t xml:space="preserve"> </w:t>
            </w:r>
            <w:r w:rsidR="003F0E5E">
              <w:rPr>
                <w:rFonts w:asciiTheme="minorHAnsi" w:hAnsiTheme="minorHAnsi"/>
                <w:sz w:val="22"/>
                <w:szCs w:val="22"/>
                <w:lang w:bidi="x-none"/>
              </w:rPr>
              <w:t>added</w:t>
            </w:r>
            <w:r w:rsidRPr="00795C13">
              <w:rPr>
                <w:rFonts w:asciiTheme="minorHAnsi" w:hAnsiTheme="minorHAnsi"/>
                <w:sz w:val="22"/>
                <w:szCs w:val="22"/>
                <w:lang w:bidi="x-none"/>
              </w:rPr>
              <w:t xml:space="preserve"> that when part-timers are asked to be part of this, they should be </w:t>
            </w:r>
            <w:r w:rsidRPr="003F0E5E">
              <w:rPr>
                <w:rFonts w:asciiTheme="minorHAnsi" w:hAnsiTheme="minorHAnsi"/>
                <w:b/>
                <w:sz w:val="22"/>
                <w:szCs w:val="22"/>
                <w:lang w:bidi="x-none"/>
              </w:rPr>
              <w:t>compensated</w:t>
            </w:r>
          </w:p>
          <w:p w14:paraId="1FD07F22" w14:textId="77777777" w:rsidR="000143CF" w:rsidRPr="00795C13" w:rsidRDefault="000143CF" w:rsidP="007D2371">
            <w:pPr>
              <w:tabs>
                <w:tab w:val="left" w:pos="360"/>
              </w:tabs>
              <w:rPr>
                <w:rFonts w:asciiTheme="minorHAnsi" w:hAnsiTheme="minorHAnsi"/>
                <w:sz w:val="22"/>
                <w:szCs w:val="22"/>
                <w:lang w:bidi="x-none"/>
              </w:rPr>
            </w:pPr>
          </w:p>
          <w:p w14:paraId="62375196" w14:textId="6E35232A" w:rsidR="000143CF" w:rsidRPr="003F0E5E" w:rsidRDefault="000143CF" w:rsidP="007D2371">
            <w:pPr>
              <w:tabs>
                <w:tab w:val="left" w:pos="360"/>
              </w:tabs>
              <w:rPr>
                <w:rFonts w:asciiTheme="minorHAnsi" w:hAnsiTheme="minorHAnsi"/>
                <w:sz w:val="22"/>
                <w:szCs w:val="22"/>
                <w:lang w:bidi="x-none"/>
              </w:rPr>
            </w:pPr>
            <w:r w:rsidRPr="00795C13">
              <w:rPr>
                <w:rFonts w:asciiTheme="minorHAnsi" w:hAnsiTheme="minorHAnsi"/>
                <w:sz w:val="22"/>
                <w:szCs w:val="22"/>
                <w:lang w:bidi="x-none"/>
              </w:rPr>
              <w:t>b. Joint meeting with De</w:t>
            </w:r>
            <w:r w:rsidR="003F0E5E">
              <w:rPr>
                <w:rFonts w:asciiTheme="minorHAnsi" w:hAnsiTheme="minorHAnsi"/>
                <w:sz w:val="22"/>
                <w:szCs w:val="22"/>
                <w:lang w:bidi="x-none"/>
              </w:rPr>
              <w:t xml:space="preserve"> </w:t>
            </w:r>
            <w:r w:rsidRPr="00795C13">
              <w:rPr>
                <w:rFonts w:asciiTheme="minorHAnsi" w:hAnsiTheme="minorHAnsi"/>
                <w:sz w:val="22"/>
                <w:szCs w:val="22"/>
                <w:lang w:bidi="x-none"/>
              </w:rPr>
              <w:t xml:space="preserve">Anza coming up on </w:t>
            </w:r>
            <w:r w:rsidR="00394088" w:rsidRPr="00795C13">
              <w:rPr>
                <w:rFonts w:asciiTheme="minorHAnsi" w:hAnsiTheme="minorHAnsi"/>
                <w:sz w:val="22"/>
                <w:szCs w:val="22"/>
                <w:lang w:bidi="x-none"/>
              </w:rPr>
              <w:t>October 30</w:t>
            </w:r>
            <w:r w:rsidR="00394088" w:rsidRPr="00795C13">
              <w:rPr>
                <w:rFonts w:asciiTheme="minorHAnsi" w:hAnsiTheme="minorHAnsi"/>
                <w:sz w:val="22"/>
                <w:szCs w:val="22"/>
                <w:vertAlign w:val="superscript"/>
                <w:lang w:bidi="x-none"/>
              </w:rPr>
              <w:t>th</w:t>
            </w:r>
            <w:r w:rsidR="003F0E5E">
              <w:rPr>
                <w:rFonts w:asciiTheme="minorHAnsi" w:hAnsiTheme="minorHAnsi"/>
                <w:sz w:val="22"/>
                <w:szCs w:val="22"/>
                <w:vertAlign w:val="superscript"/>
                <w:lang w:bidi="x-none"/>
              </w:rPr>
              <w:t>.</w:t>
            </w:r>
            <w:r w:rsidR="003F0E5E">
              <w:rPr>
                <w:rFonts w:asciiTheme="minorHAnsi" w:hAnsiTheme="minorHAnsi"/>
                <w:sz w:val="22"/>
                <w:szCs w:val="22"/>
                <w:lang w:bidi="x-none"/>
              </w:rPr>
              <w:t xml:space="preserve"> Foothill will meet in the </w:t>
            </w:r>
            <w:proofErr w:type="spellStart"/>
            <w:r w:rsidR="003F0E5E">
              <w:rPr>
                <w:rFonts w:asciiTheme="minorHAnsi" w:hAnsiTheme="minorHAnsi"/>
                <w:sz w:val="22"/>
                <w:szCs w:val="22"/>
                <w:lang w:bidi="x-none"/>
              </w:rPr>
              <w:t>Toyon</w:t>
            </w:r>
            <w:proofErr w:type="spellEnd"/>
            <w:r w:rsidR="003F0E5E">
              <w:rPr>
                <w:rFonts w:asciiTheme="minorHAnsi" w:hAnsiTheme="minorHAnsi"/>
                <w:sz w:val="22"/>
                <w:szCs w:val="22"/>
                <w:lang w:bidi="x-none"/>
              </w:rPr>
              <w:t xml:space="preserve"> Room form 2-230, and we will meet with DA in the </w:t>
            </w:r>
            <w:proofErr w:type="spellStart"/>
            <w:r w:rsidR="003F0E5E">
              <w:rPr>
                <w:rFonts w:asciiTheme="minorHAnsi" w:hAnsiTheme="minorHAnsi"/>
                <w:sz w:val="22"/>
                <w:szCs w:val="22"/>
                <w:lang w:bidi="x-none"/>
              </w:rPr>
              <w:t>Toyon</w:t>
            </w:r>
            <w:proofErr w:type="spellEnd"/>
            <w:r w:rsidR="003F0E5E">
              <w:rPr>
                <w:rFonts w:asciiTheme="minorHAnsi" w:hAnsiTheme="minorHAnsi"/>
                <w:sz w:val="22"/>
                <w:szCs w:val="22"/>
                <w:lang w:bidi="x-none"/>
              </w:rPr>
              <w:t xml:space="preserve"> Room from 2:30-3:30. Foothill will then move to the council chambers and finish our meeting from 3:30-4. </w:t>
            </w:r>
          </w:p>
          <w:p w14:paraId="38E62D32" w14:textId="77777777" w:rsidR="000143CF" w:rsidRPr="00795C13" w:rsidRDefault="000143CF" w:rsidP="007D2371">
            <w:pPr>
              <w:tabs>
                <w:tab w:val="left" w:pos="360"/>
              </w:tabs>
              <w:rPr>
                <w:rFonts w:asciiTheme="minorHAnsi" w:hAnsiTheme="minorHAnsi"/>
                <w:sz w:val="22"/>
                <w:szCs w:val="22"/>
                <w:lang w:bidi="x-none"/>
              </w:rPr>
            </w:pPr>
          </w:p>
          <w:p w14:paraId="73F4F5C4" w14:textId="0887D96B" w:rsidR="000143CF" w:rsidRPr="00795C13" w:rsidRDefault="000143CF" w:rsidP="007D2371">
            <w:pPr>
              <w:tabs>
                <w:tab w:val="left" w:pos="360"/>
              </w:tabs>
              <w:rPr>
                <w:rFonts w:asciiTheme="minorHAnsi" w:hAnsiTheme="minorHAnsi"/>
                <w:sz w:val="22"/>
                <w:szCs w:val="22"/>
                <w:lang w:bidi="x-none"/>
              </w:rPr>
            </w:pPr>
            <w:r w:rsidRPr="00795C13">
              <w:rPr>
                <w:rFonts w:asciiTheme="minorHAnsi" w:hAnsiTheme="minorHAnsi"/>
                <w:sz w:val="22"/>
                <w:szCs w:val="22"/>
                <w:lang w:bidi="x-none"/>
              </w:rPr>
              <w:t>c. Accreditation</w:t>
            </w:r>
          </w:p>
          <w:p w14:paraId="6013831A" w14:textId="209A8FCF"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Lisle gave a brief overview of the visiting Accreditation Committee’s preliminary findings.</w:t>
            </w:r>
          </w:p>
          <w:p w14:paraId="5DDB4FCC" w14:textId="60DDB422"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Critique: The Accreditation Committee would like to see a systematic way of reviewing Institutional effectiveness and policies and procedures.</w:t>
            </w:r>
          </w:p>
          <w:p w14:paraId="33D6E444" w14:textId="2E2E7848"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Commendation: The Committee commended Foothill College President Nguyen’s focus on collaboration equity.</w:t>
            </w:r>
          </w:p>
          <w:p w14:paraId="55FFDAB8" w14:textId="77777777" w:rsidR="000143CF" w:rsidRPr="00795C13" w:rsidRDefault="000143CF" w:rsidP="005F2450">
            <w:pPr>
              <w:tabs>
                <w:tab w:val="left" w:pos="360"/>
              </w:tabs>
              <w:rPr>
                <w:rFonts w:asciiTheme="minorHAnsi" w:hAnsiTheme="minorHAnsi"/>
                <w:sz w:val="22"/>
                <w:szCs w:val="22"/>
                <w:lang w:bidi="x-none"/>
              </w:rPr>
            </w:pPr>
          </w:p>
          <w:p w14:paraId="2A1E53DD" w14:textId="05ED1A36"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 xml:space="preserve">d. PGA Committee: </w:t>
            </w:r>
          </w:p>
          <w:p w14:paraId="0BB4CE97" w14:textId="319D91DB" w:rsidR="000143CF" w:rsidRPr="00795C13" w:rsidRDefault="000143CF" w:rsidP="005F2450">
            <w:pPr>
              <w:tabs>
                <w:tab w:val="left" w:pos="360"/>
              </w:tabs>
              <w:rPr>
                <w:rFonts w:asciiTheme="minorHAnsi" w:hAnsiTheme="minorHAnsi"/>
                <w:b/>
                <w:sz w:val="22"/>
                <w:szCs w:val="22"/>
                <w:lang w:bidi="x-none"/>
              </w:rPr>
            </w:pPr>
            <w:r w:rsidRPr="00795C13">
              <w:rPr>
                <w:rFonts w:asciiTheme="minorHAnsi" w:hAnsiTheme="minorHAnsi"/>
                <w:b/>
                <w:sz w:val="22"/>
                <w:szCs w:val="22"/>
                <w:lang w:bidi="x-none"/>
              </w:rPr>
              <w:t>The PGA Committee is in need of members, Senators are requested to seek and inform constituents.</w:t>
            </w:r>
          </w:p>
          <w:p w14:paraId="185DA93B" w14:textId="77777777" w:rsidR="009228FB" w:rsidRDefault="009228FB" w:rsidP="005F2450">
            <w:pPr>
              <w:tabs>
                <w:tab w:val="left" w:pos="360"/>
              </w:tabs>
              <w:rPr>
                <w:rFonts w:asciiTheme="minorHAnsi" w:hAnsiTheme="minorHAnsi"/>
                <w:sz w:val="22"/>
                <w:szCs w:val="22"/>
                <w:lang w:bidi="x-none"/>
              </w:rPr>
            </w:pPr>
          </w:p>
          <w:p w14:paraId="5C31FDD8" w14:textId="4228DF7B" w:rsidR="009228FB" w:rsidRDefault="009228FB" w:rsidP="005F2450">
            <w:pPr>
              <w:tabs>
                <w:tab w:val="left" w:pos="360"/>
              </w:tabs>
              <w:rPr>
                <w:rFonts w:asciiTheme="minorHAnsi" w:hAnsiTheme="minorHAnsi"/>
                <w:sz w:val="22"/>
                <w:szCs w:val="22"/>
                <w:lang w:bidi="x-none"/>
              </w:rPr>
            </w:pPr>
            <w:r>
              <w:rPr>
                <w:rFonts w:asciiTheme="minorHAnsi" w:hAnsiTheme="minorHAnsi"/>
                <w:sz w:val="22"/>
                <w:szCs w:val="22"/>
                <w:lang w:bidi="x-none"/>
              </w:rPr>
              <w:t>PGA committee is in charge of reviewing PGA requests that fall outside of units taken or conference/training categories. Usually would meet at most twice a year, and review at most 10 applications.</w:t>
            </w:r>
          </w:p>
          <w:p w14:paraId="728CA332" w14:textId="77777777" w:rsidR="009228FB" w:rsidRPr="00795C13" w:rsidRDefault="009228FB" w:rsidP="005F2450">
            <w:pPr>
              <w:tabs>
                <w:tab w:val="left" w:pos="360"/>
              </w:tabs>
              <w:rPr>
                <w:rFonts w:asciiTheme="minorHAnsi" w:hAnsiTheme="minorHAnsi"/>
                <w:sz w:val="22"/>
                <w:szCs w:val="22"/>
                <w:lang w:bidi="x-none"/>
              </w:rPr>
            </w:pPr>
          </w:p>
          <w:p w14:paraId="45BB866C" w14:textId="4A1563AC"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A question was asked on which faculty could be part of this committee.</w:t>
            </w:r>
          </w:p>
          <w:p w14:paraId="6D44E64B" w14:textId="77777777" w:rsidR="000143CF" w:rsidRPr="00795C13" w:rsidRDefault="000143CF" w:rsidP="005F2450">
            <w:pPr>
              <w:tabs>
                <w:tab w:val="left" w:pos="360"/>
              </w:tabs>
              <w:rPr>
                <w:rFonts w:asciiTheme="minorHAnsi" w:hAnsiTheme="minorHAnsi"/>
                <w:sz w:val="22"/>
                <w:szCs w:val="22"/>
                <w:lang w:bidi="x-none"/>
              </w:rPr>
            </w:pPr>
          </w:p>
          <w:p w14:paraId="1598035D" w14:textId="4620A41E" w:rsidR="000143CF" w:rsidRPr="00795C13" w:rsidRDefault="000143CF" w:rsidP="005F2450">
            <w:pPr>
              <w:tabs>
                <w:tab w:val="left" w:pos="360"/>
              </w:tabs>
              <w:rPr>
                <w:rFonts w:asciiTheme="minorHAnsi" w:hAnsiTheme="minorHAnsi"/>
                <w:b/>
                <w:i/>
                <w:sz w:val="22"/>
                <w:szCs w:val="22"/>
                <w:lang w:bidi="x-none"/>
              </w:rPr>
            </w:pPr>
            <w:proofErr w:type="spellStart"/>
            <w:r w:rsidRPr="00795C13">
              <w:rPr>
                <w:rFonts w:asciiTheme="minorHAnsi" w:hAnsiTheme="minorHAnsi"/>
                <w:b/>
                <w:i/>
                <w:sz w:val="22"/>
                <w:szCs w:val="22"/>
                <w:lang w:bidi="x-none"/>
              </w:rPr>
              <w:t>Escoto</w:t>
            </w:r>
            <w:proofErr w:type="spellEnd"/>
            <w:r w:rsidRPr="00795C13">
              <w:rPr>
                <w:rFonts w:asciiTheme="minorHAnsi" w:hAnsiTheme="minorHAnsi"/>
                <w:b/>
                <w:i/>
                <w:sz w:val="22"/>
                <w:szCs w:val="22"/>
                <w:lang w:bidi="x-none"/>
              </w:rPr>
              <w:t xml:space="preserve"> will follow up with who can serve (PT/FT faculty, faculty with tenure only?)</w:t>
            </w:r>
          </w:p>
          <w:p w14:paraId="57451A21" w14:textId="77777777" w:rsidR="000143CF" w:rsidRPr="00795C13" w:rsidRDefault="000143CF" w:rsidP="005F2450">
            <w:pPr>
              <w:tabs>
                <w:tab w:val="left" w:pos="360"/>
              </w:tabs>
              <w:rPr>
                <w:rFonts w:asciiTheme="minorHAnsi" w:hAnsiTheme="minorHAnsi"/>
                <w:b/>
                <w:i/>
                <w:sz w:val="22"/>
                <w:szCs w:val="22"/>
                <w:lang w:bidi="x-none"/>
              </w:rPr>
            </w:pPr>
          </w:p>
          <w:p w14:paraId="5A95180D" w14:textId="525FC471"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e. Foothill College has a Re-Test policy</w:t>
            </w:r>
          </w:p>
          <w:p w14:paraId="16C3C365" w14:textId="77777777"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f. The Academic Senate will hold office hours as needed</w:t>
            </w:r>
          </w:p>
          <w:p w14:paraId="78C1C63F" w14:textId="0B1BD919"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g. There is a Transfer Fair on Wednesday, October 18</w:t>
            </w:r>
            <w:r w:rsidRPr="00795C13">
              <w:rPr>
                <w:rFonts w:asciiTheme="minorHAnsi" w:hAnsiTheme="minorHAnsi"/>
                <w:sz w:val="22"/>
                <w:szCs w:val="22"/>
                <w:vertAlign w:val="superscript"/>
                <w:lang w:bidi="x-none"/>
              </w:rPr>
              <w:t>th</w:t>
            </w:r>
            <w:r w:rsidRPr="00795C13">
              <w:rPr>
                <w:rFonts w:asciiTheme="minorHAnsi" w:hAnsiTheme="minorHAnsi"/>
                <w:sz w:val="22"/>
                <w:szCs w:val="22"/>
                <w:lang w:bidi="x-none"/>
              </w:rPr>
              <w:t>, please let your constituents and students know</w:t>
            </w:r>
          </w:p>
          <w:p w14:paraId="46645725" w14:textId="144D3F93" w:rsidR="000143CF" w:rsidRPr="00795C13" w:rsidRDefault="000143CF" w:rsidP="005F2450">
            <w:pPr>
              <w:tabs>
                <w:tab w:val="left" w:pos="360"/>
              </w:tabs>
              <w:rPr>
                <w:rFonts w:asciiTheme="minorHAnsi" w:hAnsiTheme="minorHAnsi"/>
                <w:sz w:val="22"/>
                <w:szCs w:val="22"/>
                <w:lang w:bidi="x-none"/>
              </w:rPr>
            </w:pPr>
            <w:r w:rsidRPr="00795C13">
              <w:rPr>
                <w:rFonts w:asciiTheme="minorHAnsi" w:hAnsiTheme="minorHAnsi"/>
                <w:sz w:val="22"/>
                <w:szCs w:val="22"/>
                <w:lang w:bidi="x-none"/>
              </w:rPr>
              <w:t>h. Proposals are being sought for A2MEND</w:t>
            </w:r>
            <w:r w:rsidR="009228FB">
              <w:rPr>
                <w:rFonts w:asciiTheme="minorHAnsi" w:hAnsiTheme="minorHAnsi"/>
                <w:sz w:val="22"/>
                <w:szCs w:val="22"/>
                <w:lang w:bidi="x-none"/>
              </w:rPr>
              <w:t xml:space="preserve"> conference. Please see attachment for this senate meeting.</w:t>
            </w:r>
          </w:p>
          <w:p w14:paraId="208E0D1A" w14:textId="326631FA" w:rsidR="000143CF" w:rsidRPr="008513F6" w:rsidRDefault="000143CF" w:rsidP="000143CF">
            <w:pPr>
              <w:tabs>
                <w:tab w:val="left" w:pos="360"/>
              </w:tabs>
              <w:rPr>
                <w:rFonts w:ascii="Cambria" w:hAnsi="Cambria"/>
                <w:sz w:val="22"/>
                <w:lang w:bidi="x-none"/>
              </w:rPr>
            </w:pPr>
          </w:p>
        </w:tc>
      </w:tr>
      <w:tr w:rsidR="000143CF" w:rsidRPr="00467A99" w14:paraId="6FDDB84D" w14:textId="49CA32D5" w:rsidTr="000143CF">
        <w:tc>
          <w:tcPr>
            <w:tcW w:w="1421" w:type="pct"/>
          </w:tcPr>
          <w:p w14:paraId="19C65626" w14:textId="126FEFB9" w:rsidR="000143CF" w:rsidRPr="00467A99" w:rsidRDefault="000143CF" w:rsidP="000205B9">
            <w:pPr>
              <w:numPr>
                <w:ilvl w:val="0"/>
                <w:numId w:val="4"/>
              </w:numPr>
              <w:ind w:left="360"/>
              <w:rPr>
                <w:rFonts w:ascii="Cambria" w:hAnsi="Cambria"/>
                <w:sz w:val="22"/>
                <w:lang w:bidi="x-none"/>
              </w:rPr>
            </w:pPr>
            <w:r>
              <w:rPr>
                <w:rFonts w:ascii="Cambria" w:hAnsi="Cambria"/>
                <w:sz w:val="22"/>
                <w:lang w:bidi="x-none"/>
              </w:rPr>
              <w:t>Adjournment</w:t>
            </w:r>
          </w:p>
        </w:tc>
        <w:tc>
          <w:tcPr>
            <w:tcW w:w="3579" w:type="pct"/>
          </w:tcPr>
          <w:p w14:paraId="0AA3487E" w14:textId="2BC4F6FB" w:rsidR="000143CF" w:rsidRPr="00467A99" w:rsidRDefault="000143CF">
            <w:pPr>
              <w:tabs>
                <w:tab w:val="left" w:pos="360"/>
              </w:tabs>
              <w:rPr>
                <w:rFonts w:ascii="Cambria" w:hAnsi="Cambria"/>
                <w:sz w:val="22"/>
                <w:lang w:bidi="x-none"/>
              </w:rPr>
            </w:pPr>
            <w:r>
              <w:rPr>
                <w:rFonts w:ascii="Cambria" w:hAnsi="Cambria"/>
                <w:sz w:val="22"/>
                <w:lang w:bidi="x-none"/>
              </w:rPr>
              <w:t>Meeting adjourned at 4:06pm</w:t>
            </w:r>
          </w:p>
        </w:tc>
      </w:tr>
    </w:tbl>
    <w:p w14:paraId="27F45836" w14:textId="77777777" w:rsidR="00D14B24" w:rsidRPr="00467A99" w:rsidRDefault="00D14B24" w:rsidP="00D14B24">
      <w:pPr>
        <w:tabs>
          <w:tab w:val="left" w:pos="360"/>
        </w:tabs>
        <w:rPr>
          <w:rFonts w:ascii="Cambria" w:hAnsi="Cambria"/>
          <w:sz w:val="22"/>
        </w:rPr>
      </w:pPr>
    </w:p>
    <w:sectPr w:rsidR="00D14B24" w:rsidRPr="00467A99" w:rsidSect="00AA6649">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cols w:space="720"/>
      <w:docGrid w:linePitch="326"/>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CBB48" w14:textId="77777777" w:rsidR="009228FB" w:rsidRDefault="009228FB" w:rsidP="009228FB">
      <w:r>
        <w:separator/>
      </w:r>
    </w:p>
  </w:endnote>
  <w:endnote w:type="continuationSeparator" w:id="0">
    <w:p w14:paraId="3ADBEBCA" w14:textId="77777777" w:rsidR="009228FB" w:rsidRDefault="009228FB" w:rsidP="0092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8CFD27" w14:textId="77777777" w:rsidR="009228FB" w:rsidRDefault="009228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EFC8AC" w14:textId="77777777" w:rsidR="009228FB" w:rsidRDefault="009228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872748" w14:textId="77777777" w:rsidR="009228FB" w:rsidRDefault="009228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A6CED" w14:textId="77777777" w:rsidR="009228FB" w:rsidRDefault="009228FB" w:rsidP="009228FB">
      <w:r>
        <w:separator/>
      </w:r>
    </w:p>
  </w:footnote>
  <w:footnote w:type="continuationSeparator" w:id="0">
    <w:p w14:paraId="61DFA747" w14:textId="77777777" w:rsidR="009228FB" w:rsidRDefault="009228FB" w:rsidP="009228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D49EC2" w14:textId="628BD42B" w:rsidR="009228FB" w:rsidRDefault="00AA6649">
    <w:pPr>
      <w:pStyle w:val="Header"/>
    </w:pPr>
    <w:r>
      <w:rPr>
        <w:noProof/>
      </w:rPr>
      <w:pict w14:anchorId="3941172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D50064" w14:textId="3506D7A6" w:rsidR="009228FB" w:rsidRDefault="00AA6649">
    <w:pPr>
      <w:pStyle w:val="Header"/>
    </w:pPr>
    <w:r>
      <w:rPr>
        <w:noProof/>
      </w:rPr>
      <w:pict w14:anchorId="25FD852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D0CC39" w14:textId="29575FCC" w:rsidR="009228FB" w:rsidRDefault="00AA6649">
    <w:pPr>
      <w:pStyle w:val="Header"/>
    </w:pPr>
    <w:r>
      <w:rPr>
        <w:noProof/>
      </w:rPr>
      <w:pict w14:anchorId="2B5B0A8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14570"/>
    <w:multiLevelType w:val="hybridMultilevel"/>
    <w:tmpl w:val="5D060E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7"/>
  </w:num>
  <w:num w:numId="4">
    <w:abstractNumId w:val="3"/>
  </w:num>
  <w:num w:numId="5">
    <w:abstractNumId w:val="0"/>
  </w:num>
  <w:num w:numId="6">
    <w:abstractNumId w:val="13"/>
  </w:num>
  <w:num w:numId="7">
    <w:abstractNumId w:val="14"/>
  </w:num>
  <w:num w:numId="8">
    <w:abstractNumId w:val="6"/>
  </w:num>
  <w:num w:numId="9">
    <w:abstractNumId w:val="18"/>
  </w:num>
  <w:num w:numId="10">
    <w:abstractNumId w:val="12"/>
  </w:num>
  <w:num w:numId="11">
    <w:abstractNumId w:val="9"/>
  </w:num>
  <w:num w:numId="12">
    <w:abstractNumId w:val="16"/>
  </w:num>
  <w:num w:numId="13">
    <w:abstractNumId w:val="4"/>
  </w:num>
  <w:num w:numId="14">
    <w:abstractNumId w:val="5"/>
  </w:num>
  <w:num w:numId="15">
    <w:abstractNumId w:val="15"/>
  </w:num>
  <w:num w:numId="16">
    <w:abstractNumId w:val="8"/>
  </w:num>
  <w:num w:numId="17">
    <w:abstractNumId w:val="19"/>
  </w:num>
  <w:num w:numId="18">
    <w:abstractNumId w:val="1"/>
  </w:num>
  <w:num w:numId="19">
    <w:abstractNumId w:val="20"/>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hdrShapeDefaults>
    <o:shapedefaults v:ext="edit" spidmax="3081"/>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114E5"/>
    <w:rsid w:val="00011605"/>
    <w:rsid w:val="00011FB9"/>
    <w:rsid w:val="000128CD"/>
    <w:rsid w:val="0001300A"/>
    <w:rsid w:val="000143CF"/>
    <w:rsid w:val="00015804"/>
    <w:rsid w:val="000179EC"/>
    <w:rsid w:val="000205B9"/>
    <w:rsid w:val="00020C2E"/>
    <w:rsid w:val="00021C2F"/>
    <w:rsid w:val="00021E79"/>
    <w:rsid w:val="00022520"/>
    <w:rsid w:val="000233D3"/>
    <w:rsid w:val="00026E8C"/>
    <w:rsid w:val="00031551"/>
    <w:rsid w:val="0003530A"/>
    <w:rsid w:val="00036322"/>
    <w:rsid w:val="0004002A"/>
    <w:rsid w:val="0004156B"/>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3E7E"/>
    <w:rsid w:val="00094295"/>
    <w:rsid w:val="00094F6B"/>
    <w:rsid w:val="00097F2B"/>
    <w:rsid w:val="000A2FDF"/>
    <w:rsid w:val="000A2FE8"/>
    <w:rsid w:val="000A5683"/>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5565"/>
    <w:rsid w:val="000C683F"/>
    <w:rsid w:val="000D0049"/>
    <w:rsid w:val="000D31DC"/>
    <w:rsid w:val="000D42DA"/>
    <w:rsid w:val="000D4454"/>
    <w:rsid w:val="000D4C44"/>
    <w:rsid w:val="000D5B32"/>
    <w:rsid w:val="000D5ED6"/>
    <w:rsid w:val="000E1D3A"/>
    <w:rsid w:val="000E27E4"/>
    <w:rsid w:val="000E2D16"/>
    <w:rsid w:val="000F142A"/>
    <w:rsid w:val="000F2B41"/>
    <w:rsid w:val="000F43ED"/>
    <w:rsid w:val="000F485B"/>
    <w:rsid w:val="000F5C6C"/>
    <w:rsid w:val="000F5E12"/>
    <w:rsid w:val="000F61CE"/>
    <w:rsid w:val="000F70C6"/>
    <w:rsid w:val="000F751C"/>
    <w:rsid w:val="00100658"/>
    <w:rsid w:val="001008F7"/>
    <w:rsid w:val="00105CF6"/>
    <w:rsid w:val="001075D9"/>
    <w:rsid w:val="0011087B"/>
    <w:rsid w:val="00111EBD"/>
    <w:rsid w:val="00113585"/>
    <w:rsid w:val="00116178"/>
    <w:rsid w:val="001163F5"/>
    <w:rsid w:val="0011655A"/>
    <w:rsid w:val="001166CE"/>
    <w:rsid w:val="0011737A"/>
    <w:rsid w:val="00121646"/>
    <w:rsid w:val="001220AD"/>
    <w:rsid w:val="00123206"/>
    <w:rsid w:val="0012331C"/>
    <w:rsid w:val="00125315"/>
    <w:rsid w:val="00125542"/>
    <w:rsid w:val="00125AB9"/>
    <w:rsid w:val="00125DC7"/>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2C12"/>
    <w:rsid w:val="00153599"/>
    <w:rsid w:val="00153C9F"/>
    <w:rsid w:val="00153F07"/>
    <w:rsid w:val="001544C6"/>
    <w:rsid w:val="00155648"/>
    <w:rsid w:val="00155DEF"/>
    <w:rsid w:val="001562A3"/>
    <w:rsid w:val="00156728"/>
    <w:rsid w:val="001578E1"/>
    <w:rsid w:val="00162A12"/>
    <w:rsid w:val="001631D0"/>
    <w:rsid w:val="00165CA1"/>
    <w:rsid w:val="00165DF8"/>
    <w:rsid w:val="00166BB1"/>
    <w:rsid w:val="001708AE"/>
    <w:rsid w:val="00171A02"/>
    <w:rsid w:val="001721B3"/>
    <w:rsid w:val="001731C9"/>
    <w:rsid w:val="00174091"/>
    <w:rsid w:val="00175684"/>
    <w:rsid w:val="00175DF1"/>
    <w:rsid w:val="0017649C"/>
    <w:rsid w:val="0018006B"/>
    <w:rsid w:val="001810A6"/>
    <w:rsid w:val="0018127C"/>
    <w:rsid w:val="001851C9"/>
    <w:rsid w:val="001854F9"/>
    <w:rsid w:val="0018615B"/>
    <w:rsid w:val="0018734A"/>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C0082"/>
    <w:rsid w:val="001C0BAB"/>
    <w:rsid w:val="001C22F9"/>
    <w:rsid w:val="001C2397"/>
    <w:rsid w:val="001C5B27"/>
    <w:rsid w:val="001C5DA3"/>
    <w:rsid w:val="001C7AE4"/>
    <w:rsid w:val="001D0277"/>
    <w:rsid w:val="001D337F"/>
    <w:rsid w:val="001D4C03"/>
    <w:rsid w:val="001D4C66"/>
    <w:rsid w:val="001E1A9D"/>
    <w:rsid w:val="001E30AE"/>
    <w:rsid w:val="001E39A7"/>
    <w:rsid w:val="001E4421"/>
    <w:rsid w:val="001E4644"/>
    <w:rsid w:val="001E51A5"/>
    <w:rsid w:val="001E6E9B"/>
    <w:rsid w:val="001E7D7D"/>
    <w:rsid w:val="001E7D89"/>
    <w:rsid w:val="001F1CF1"/>
    <w:rsid w:val="001F338E"/>
    <w:rsid w:val="001F387A"/>
    <w:rsid w:val="001F3EF9"/>
    <w:rsid w:val="001F45F0"/>
    <w:rsid w:val="001F46C4"/>
    <w:rsid w:val="001F53EA"/>
    <w:rsid w:val="001F5C96"/>
    <w:rsid w:val="00200BBC"/>
    <w:rsid w:val="00201B43"/>
    <w:rsid w:val="00204FD8"/>
    <w:rsid w:val="00207953"/>
    <w:rsid w:val="002102A4"/>
    <w:rsid w:val="00211B79"/>
    <w:rsid w:val="00212FEC"/>
    <w:rsid w:val="002136B5"/>
    <w:rsid w:val="00213F2D"/>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57C4"/>
    <w:rsid w:val="00295AC6"/>
    <w:rsid w:val="0029670B"/>
    <w:rsid w:val="00296D8A"/>
    <w:rsid w:val="0029746F"/>
    <w:rsid w:val="002A098A"/>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1DC6"/>
    <w:rsid w:val="002D24D8"/>
    <w:rsid w:val="002D2A6E"/>
    <w:rsid w:val="002D7D8E"/>
    <w:rsid w:val="002E0F2C"/>
    <w:rsid w:val="002E3393"/>
    <w:rsid w:val="002E3A04"/>
    <w:rsid w:val="002E5C1E"/>
    <w:rsid w:val="002E7EEB"/>
    <w:rsid w:val="002F0A82"/>
    <w:rsid w:val="002F1623"/>
    <w:rsid w:val="002F22F8"/>
    <w:rsid w:val="002F2B71"/>
    <w:rsid w:val="002F3216"/>
    <w:rsid w:val="002F356E"/>
    <w:rsid w:val="002F4195"/>
    <w:rsid w:val="002F58A3"/>
    <w:rsid w:val="002F69C0"/>
    <w:rsid w:val="002F6BAA"/>
    <w:rsid w:val="00301B3B"/>
    <w:rsid w:val="00302B6A"/>
    <w:rsid w:val="00306C48"/>
    <w:rsid w:val="003074CF"/>
    <w:rsid w:val="00310E72"/>
    <w:rsid w:val="00310FB1"/>
    <w:rsid w:val="00311F62"/>
    <w:rsid w:val="003127A5"/>
    <w:rsid w:val="00312FEC"/>
    <w:rsid w:val="00313BE2"/>
    <w:rsid w:val="0031729F"/>
    <w:rsid w:val="00322085"/>
    <w:rsid w:val="00326128"/>
    <w:rsid w:val="003266E3"/>
    <w:rsid w:val="00327A96"/>
    <w:rsid w:val="00332A96"/>
    <w:rsid w:val="00333E84"/>
    <w:rsid w:val="00334A3D"/>
    <w:rsid w:val="00344784"/>
    <w:rsid w:val="00345F3A"/>
    <w:rsid w:val="003502E5"/>
    <w:rsid w:val="003502EE"/>
    <w:rsid w:val="003504C5"/>
    <w:rsid w:val="00350D9D"/>
    <w:rsid w:val="00350DE2"/>
    <w:rsid w:val="00351C7E"/>
    <w:rsid w:val="00352B16"/>
    <w:rsid w:val="003578B5"/>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10BC"/>
    <w:rsid w:val="003818F4"/>
    <w:rsid w:val="00381D2A"/>
    <w:rsid w:val="003837D9"/>
    <w:rsid w:val="0038407A"/>
    <w:rsid w:val="003855CF"/>
    <w:rsid w:val="00391BC4"/>
    <w:rsid w:val="00393A73"/>
    <w:rsid w:val="00394088"/>
    <w:rsid w:val="003949E6"/>
    <w:rsid w:val="00395789"/>
    <w:rsid w:val="00397FF3"/>
    <w:rsid w:val="003A0FE5"/>
    <w:rsid w:val="003A7C22"/>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D7925"/>
    <w:rsid w:val="003E0040"/>
    <w:rsid w:val="003E2008"/>
    <w:rsid w:val="003E20EB"/>
    <w:rsid w:val="003E3264"/>
    <w:rsid w:val="003E3A92"/>
    <w:rsid w:val="003E4D44"/>
    <w:rsid w:val="003E52FE"/>
    <w:rsid w:val="003E7D1A"/>
    <w:rsid w:val="003E7DAC"/>
    <w:rsid w:val="003F078F"/>
    <w:rsid w:val="003F0E5E"/>
    <w:rsid w:val="003F0EF7"/>
    <w:rsid w:val="003F2A6F"/>
    <w:rsid w:val="003F3BF7"/>
    <w:rsid w:val="003F3D3C"/>
    <w:rsid w:val="003F7228"/>
    <w:rsid w:val="003F74EB"/>
    <w:rsid w:val="003F7EFA"/>
    <w:rsid w:val="00400B25"/>
    <w:rsid w:val="004079EF"/>
    <w:rsid w:val="00411869"/>
    <w:rsid w:val="0041742F"/>
    <w:rsid w:val="0042096A"/>
    <w:rsid w:val="0042230D"/>
    <w:rsid w:val="004224E5"/>
    <w:rsid w:val="00427A9F"/>
    <w:rsid w:val="00431AA8"/>
    <w:rsid w:val="00431D7F"/>
    <w:rsid w:val="00432377"/>
    <w:rsid w:val="0043435F"/>
    <w:rsid w:val="00436223"/>
    <w:rsid w:val="00436FB3"/>
    <w:rsid w:val="00437AFE"/>
    <w:rsid w:val="00441424"/>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78A"/>
    <w:rsid w:val="004A2C00"/>
    <w:rsid w:val="004A2C90"/>
    <w:rsid w:val="004A566A"/>
    <w:rsid w:val="004A574A"/>
    <w:rsid w:val="004A5CFA"/>
    <w:rsid w:val="004A600E"/>
    <w:rsid w:val="004B1C14"/>
    <w:rsid w:val="004B38EC"/>
    <w:rsid w:val="004B460B"/>
    <w:rsid w:val="004B52BB"/>
    <w:rsid w:val="004B6AF7"/>
    <w:rsid w:val="004B6B8F"/>
    <w:rsid w:val="004C275A"/>
    <w:rsid w:val="004C3898"/>
    <w:rsid w:val="004D0E7A"/>
    <w:rsid w:val="004D23FF"/>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6D26"/>
    <w:rsid w:val="004F7218"/>
    <w:rsid w:val="004F7EBA"/>
    <w:rsid w:val="00501554"/>
    <w:rsid w:val="00501A4B"/>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1A73"/>
    <w:rsid w:val="00524BF8"/>
    <w:rsid w:val="0052779B"/>
    <w:rsid w:val="00530F64"/>
    <w:rsid w:val="00532CD5"/>
    <w:rsid w:val="00533B90"/>
    <w:rsid w:val="005354AF"/>
    <w:rsid w:val="00536853"/>
    <w:rsid w:val="00537DBB"/>
    <w:rsid w:val="00540F0C"/>
    <w:rsid w:val="00542E68"/>
    <w:rsid w:val="005436A1"/>
    <w:rsid w:val="005445FB"/>
    <w:rsid w:val="005452CF"/>
    <w:rsid w:val="00545319"/>
    <w:rsid w:val="00545CAB"/>
    <w:rsid w:val="005465B5"/>
    <w:rsid w:val="00554686"/>
    <w:rsid w:val="00554825"/>
    <w:rsid w:val="00554A6E"/>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1E17"/>
    <w:rsid w:val="00593B88"/>
    <w:rsid w:val="00593D80"/>
    <w:rsid w:val="005958BA"/>
    <w:rsid w:val="00596091"/>
    <w:rsid w:val="00597185"/>
    <w:rsid w:val="005A195B"/>
    <w:rsid w:val="005A3D2B"/>
    <w:rsid w:val="005A6B3A"/>
    <w:rsid w:val="005A6ED7"/>
    <w:rsid w:val="005B0675"/>
    <w:rsid w:val="005B40D4"/>
    <w:rsid w:val="005B54E4"/>
    <w:rsid w:val="005B62B3"/>
    <w:rsid w:val="005C034A"/>
    <w:rsid w:val="005C2049"/>
    <w:rsid w:val="005C2431"/>
    <w:rsid w:val="005C3C33"/>
    <w:rsid w:val="005C6C5D"/>
    <w:rsid w:val="005D087E"/>
    <w:rsid w:val="005D299A"/>
    <w:rsid w:val="005E062A"/>
    <w:rsid w:val="005E18A6"/>
    <w:rsid w:val="005E2B8C"/>
    <w:rsid w:val="005E3138"/>
    <w:rsid w:val="005E4244"/>
    <w:rsid w:val="005E4E86"/>
    <w:rsid w:val="005E505F"/>
    <w:rsid w:val="005E7342"/>
    <w:rsid w:val="005E750D"/>
    <w:rsid w:val="005F008F"/>
    <w:rsid w:val="005F00A1"/>
    <w:rsid w:val="005F01D0"/>
    <w:rsid w:val="005F2450"/>
    <w:rsid w:val="005F3688"/>
    <w:rsid w:val="005F3A12"/>
    <w:rsid w:val="005F4438"/>
    <w:rsid w:val="005F5BF6"/>
    <w:rsid w:val="005F768A"/>
    <w:rsid w:val="00600735"/>
    <w:rsid w:val="00601DF5"/>
    <w:rsid w:val="00605CDF"/>
    <w:rsid w:val="00606734"/>
    <w:rsid w:val="00606F1F"/>
    <w:rsid w:val="00610CAE"/>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7295D"/>
    <w:rsid w:val="00673467"/>
    <w:rsid w:val="00673AA1"/>
    <w:rsid w:val="00673D0B"/>
    <w:rsid w:val="006757A7"/>
    <w:rsid w:val="00677B78"/>
    <w:rsid w:val="00681584"/>
    <w:rsid w:val="006837D5"/>
    <w:rsid w:val="006872DF"/>
    <w:rsid w:val="00691338"/>
    <w:rsid w:val="00691408"/>
    <w:rsid w:val="006914AF"/>
    <w:rsid w:val="00693BFF"/>
    <w:rsid w:val="0069491D"/>
    <w:rsid w:val="00696648"/>
    <w:rsid w:val="00696C54"/>
    <w:rsid w:val="0069750B"/>
    <w:rsid w:val="006A136A"/>
    <w:rsid w:val="006A224A"/>
    <w:rsid w:val="006A2296"/>
    <w:rsid w:val="006A2ABE"/>
    <w:rsid w:val="006A3D02"/>
    <w:rsid w:val="006A4FD7"/>
    <w:rsid w:val="006A516D"/>
    <w:rsid w:val="006A57CD"/>
    <w:rsid w:val="006A585E"/>
    <w:rsid w:val="006A6C57"/>
    <w:rsid w:val="006B22D3"/>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059"/>
    <w:rsid w:val="0073698B"/>
    <w:rsid w:val="007377FF"/>
    <w:rsid w:val="00737B10"/>
    <w:rsid w:val="00740C50"/>
    <w:rsid w:val="00744ED0"/>
    <w:rsid w:val="00747135"/>
    <w:rsid w:val="00747A1C"/>
    <w:rsid w:val="00750753"/>
    <w:rsid w:val="007555B8"/>
    <w:rsid w:val="007566BD"/>
    <w:rsid w:val="007600F4"/>
    <w:rsid w:val="00761617"/>
    <w:rsid w:val="00762813"/>
    <w:rsid w:val="00763E8D"/>
    <w:rsid w:val="0076411D"/>
    <w:rsid w:val="00764552"/>
    <w:rsid w:val="00764C68"/>
    <w:rsid w:val="007654F4"/>
    <w:rsid w:val="00765BD9"/>
    <w:rsid w:val="00765DA3"/>
    <w:rsid w:val="007678CE"/>
    <w:rsid w:val="00773161"/>
    <w:rsid w:val="0077396E"/>
    <w:rsid w:val="00773FB2"/>
    <w:rsid w:val="00774F0F"/>
    <w:rsid w:val="00776A07"/>
    <w:rsid w:val="00776E4D"/>
    <w:rsid w:val="007775A0"/>
    <w:rsid w:val="00777B69"/>
    <w:rsid w:val="007803EF"/>
    <w:rsid w:val="00785517"/>
    <w:rsid w:val="007909E0"/>
    <w:rsid w:val="00791585"/>
    <w:rsid w:val="00791AC5"/>
    <w:rsid w:val="007922EC"/>
    <w:rsid w:val="007929E6"/>
    <w:rsid w:val="00794523"/>
    <w:rsid w:val="00794F0C"/>
    <w:rsid w:val="007950A9"/>
    <w:rsid w:val="00795C13"/>
    <w:rsid w:val="007A057B"/>
    <w:rsid w:val="007A1658"/>
    <w:rsid w:val="007A6BF4"/>
    <w:rsid w:val="007B1787"/>
    <w:rsid w:val="007B57D2"/>
    <w:rsid w:val="007B678E"/>
    <w:rsid w:val="007B68F7"/>
    <w:rsid w:val="007C25CB"/>
    <w:rsid w:val="007C2CDD"/>
    <w:rsid w:val="007C3356"/>
    <w:rsid w:val="007C7A14"/>
    <w:rsid w:val="007D044D"/>
    <w:rsid w:val="007D1DC3"/>
    <w:rsid w:val="007D2371"/>
    <w:rsid w:val="007D4DE7"/>
    <w:rsid w:val="007D600E"/>
    <w:rsid w:val="007D76D3"/>
    <w:rsid w:val="007E01E2"/>
    <w:rsid w:val="007E03B1"/>
    <w:rsid w:val="007E2145"/>
    <w:rsid w:val="007E2234"/>
    <w:rsid w:val="007E3893"/>
    <w:rsid w:val="007E3BF5"/>
    <w:rsid w:val="007E3D06"/>
    <w:rsid w:val="007E795F"/>
    <w:rsid w:val="007F1E3E"/>
    <w:rsid w:val="007F43D2"/>
    <w:rsid w:val="007F4B9A"/>
    <w:rsid w:val="00803623"/>
    <w:rsid w:val="008053B1"/>
    <w:rsid w:val="00805B13"/>
    <w:rsid w:val="00806800"/>
    <w:rsid w:val="008073EE"/>
    <w:rsid w:val="0080778D"/>
    <w:rsid w:val="0081016C"/>
    <w:rsid w:val="008101D6"/>
    <w:rsid w:val="00811C57"/>
    <w:rsid w:val="00814164"/>
    <w:rsid w:val="00814242"/>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3F6"/>
    <w:rsid w:val="008518EF"/>
    <w:rsid w:val="00853A0B"/>
    <w:rsid w:val="00853B85"/>
    <w:rsid w:val="008542B1"/>
    <w:rsid w:val="00854344"/>
    <w:rsid w:val="008551F8"/>
    <w:rsid w:val="00855274"/>
    <w:rsid w:val="008562D5"/>
    <w:rsid w:val="008602EF"/>
    <w:rsid w:val="008606FA"/>
    <w:rsid w:val="00861803"/>
    <w:rsid w:val="00862842"/>
    <w:rsid w:val="00863973"/>
    <w:rsid w:val="00864C98"/>
    <w:rsid w:val="0087020E"/>
    <w:rsid w:val="0087242D"/>
    <w:rsid w:val="0087691F"/>
    <w:rsid w:val="00876C16"/>
    <w:rsid w:val="008771DA"/>
    <w:rsid w:val="00880836"/>
    <w:rsid w:val="00880DB9"/>
    <w:rsid w:val="00881627"/>
    <w:rsid w:val="00881E55"/>
    <w:rsid w:val="00883D4A"/>
    <w:rsid w:val="00884BB0"/>
    <w:rsid w:val="00884D96"/>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F21"/>
    <w:rsid w:val="0090000F"/>
    <w:rsid w:val="0090199F"/>
    <w:rsid w:val="00901A29"/>
    <w:rsid w:val="00902466"/>
    <w:rsid w:val="009028BA"/>
    <w:rsid w:val="009036B1"/>
    <w:rsid w:val="00906506"/>
    <w:rsid w:val="00907BFE"/>
    <w:rsid w:val="00907D80"/>
    <w:rsid w:val="00911FA7"/>
    <w:rsid w:val="00913052"/>
    <w:rsid w:val="00913B28"/>
    <w:rsid w:val="0091581F"/>
    <w:rsid w:val="00915BA3"/>
    <w:rsid w:val="009173A0"/>
    <w:rsid w:val="00917495"/>
    <w:rsid w:val="009213E3"/>
    <w:rsid w:val="0092161D"/>
    <w:rsid w:val="009228FB"/>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0BE"/>
    <w:rsid w:val="009434E7"/>
    <w:rsid w:val="00945189"/>
    <w:rsid w:val="009461F1"/>
    <w:rsid w:val="00946B2D"/>
    <w:rsid w:val="00947A1E"/>
    <w:rsid w:val="009519B8"/>
    <w:rsid w:val="00953AC7"/>
    <w:rsid w:val="00954332"/>
    <w:rsid w:val="00954E26"/>
    <w:rsid w:val="00955E94"/>
    <w:rsid w:val="009560FA"/>
    <w:rsid w:val="0096150A"/>
    <w:rsid w:val="0096295A"/>
    <w:rsid w:val="0096350C"/>
    <w:rsid w:val="00965105"/>
    <w:rsid w:val="00967EE6"/>
    <w:rsid w:val="0097149D"/>
    <w:rsid w:val="00972A62"/>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706B"/>
    <w:rsid w:val="009D71FB"/>
    <w:rsid w:val="009E3374"/>
    <w:rsid w:val="009E5D82"/>
    <w:rsid w:val="009E646B"/>
    <w:rsid w:val="009E777C"/>
    <w:rsid w:val="009E7928"/>
    <w:rsid w:val="009F11F9"/>
    <w:rsid w:val="009F1379"/>
    <w:rsid w:val="009F22B2"/>
    <w:rsid w:val="009F2574"/>
    <w:rsid w:val="009F2B36"/>
    <w:rsid w:val="009F38D1"/>
    <w:rsid w:val="009F44A3"/>
    <w:rsid w:val="009F4B19"/>
    <w:rsid w:val="009F7CBF"/>
    <w:rsid w:val="009F7F5A"/>
    <w:rsid w:val="009F7F97"/>
    <w:rsid w:val="00A01FBB"/>
    <w:rsid w:val="00A0318E"/>
    <w:rsid w:val="00A042B7"/>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78A"/>
    <w:rsid w:val="00A52E44"/>
    <w:rsid w:val="00A54D73"/>
    <w:rsid w:val="00A55E33"/>
    <w:rsid w:val="00A579A4"/>
    <w:rsid w:val="00A6022F"/>
    <w:rsid w:val="00A60B9C"/>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7"/>
    <w:rsid w:val="00A82AF4"/>
    <w:rsid w:val="00A837D4"/>
    <w:rsid w:val="00A83AF0"/>
    <w:rsid w:val="00A871A1"/>
    <w:rsid w:val="00A93B05"/>
    <w:rsid w:val="00A9470F"/>
    <w:rsid w:val="00A96F57"/>
    <w:rsid w:val="00AA2115"/>
    <w:rsid w:val="00AA37FA"/>
    <w:rsid w:val="00AA4D9F"/>
    <w:rsid w:val="00AA58CE"/>
    <w:rsid w:val="00AA5FA5"/>
    <w:rsid w:val="00AA63DB"/>
    <w:rsid w:val="00AA6649"/>
    <w:rsid w:val="00AA70EF"/>
    <w:rsid w:val="00AB0F67"/>
    <w:rsid w:val="00AB1852"/>
    <w:rsid w:val="00AB3F34"/>
    <w:rsid w:val="00AB4E7E"/>
    <w:rsid w:val="00AB5853"/>
    <w:rsid w:val="00AB5E36"/>
    <w:rsid w:val="00AB68DD"/>
    <w:rsid w:val="00AC085C"/>
    <w:rsid w:val="00AC2821"/>
    <w:rsid w:val="00AD2F60"/>
    <w:rsid w:val="00AD5612"/>
    <w:rsid w:val="00AD6A2B"/>
    <w:rsid w:val="00AD75B7"/>
    <w:rsid w:val="00AD7AF3"/>
    <w:rsid w:val="00AE2D35"/>
    <w:rsid w:val="00AE3EAB"/>
    <w:rsid w:val="00AE4166"/>
    <w:rsid w:val="00AE427D"/>
    <w:rsid w:val="00AE45E6"/>
    <w:rsid w:val="00AE4A25"/>
    <w:rsid w:val="00AE6A30"/>
    <w:rsid w:val="00AE7403"/>
    <w:rsid w:val="00AF2A73"/>
    <w:rsid w:val="00AF5CB5"/>
    <w:rsid w:val="00B00C72"/>
    <w:rsid w:val="00B01104"/>
    <w:rsid w:val="00B03176"/>
    <w:rsid w:val="00B0489B"/>
    <w:rsid w:val="00B04CC2"/>
    <w:rsid w:val="00B07416"/>
    <w:rsid w:val="00B135B7"/>
    <w:rsid w:val="00B14790"/>
    <w:rsid w:val="00B16791"/>
    <w:rsid w:val="00B167E3"/>
    <w:rsid w:val="00B22117"/>
    <w:rsid w:val="00B24450"/>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2DE3"/>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910E9"/>
    <w:rsid w:val="00B91B43"/>
    <w:rsid w:val="00B92E8C"/>
    <w:rsid w:val="00B942A8"/>
    <w:rsid w:val="00B978CE"/>
    <w:rsid w:val="00BA0B8D"/>
    <w:rsid w:val="00BA1AD9"/>
    <w:rsid w:val="00BA2A9D"/>
    <w:rsid w:val="00BA4C38"/>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BF7D6B"/>
    <w:rsid w:val="00C04154"/>
    <w:rsid w:val="00C0419C"/>
    <w:rsid w:val="00C04B9D"/>
    <w:rsid w:val="00C074D1"/>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4AF"/>
    <w:rsid w:val="00C7202C"/>
    <w:rsid w:val="00C72A07"/>
    <w:rsid w:val="00C734B7"/>
    <w:rsid w:val="00C73C3F"/>
    <w:rsid w:val="00C74158"/>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5A8B"/>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D3E"/>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36A7"/>
    <w:rsid w:val="00D438D2"/>
    <w:rsid w:val="00D454B6"/>
    <w:rsid w:val="00D46492"/>
    <w:rsid w:val="00D472E2"/>
    <w:rsid w:val="00D51710"/>
    <w:rsid w:val="00D52776"/>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213"/>
    <w:rsid w:val="00D668E3"/>
    <w:rsid w:val="00D67663"/>
    <w:rsid w:val="00D67BE6"/>
    <w:rsid w:val="00D67DAC"/>
    <w:rsid w:val="00D71790"/>
    <w:rsid w:val="00D73047"/>
    <w:rsid w:val="00D745A0"/>
    <w:rsid w:val="00D74C11"/>
    <w:rsid w:val="00D761A5"/>
    <w:rsid w:val="00D7631A"/>
    <w:rsid w:val="00D76714"/>
    <w:rsid w:val="00D76D81"/>
    <w:rsid w:val="00D81886"/>
    <w:rsid w:val="00D821BE"/>
    <w:rsid w:val="00D84541"/>
    <w:rsid w:val="00D85D5E"/>
    <w:rsid w:val="00D86D58"/>
    <w:rsid w:val="00D902A0"/>
    <w:rsid w:val="00D923FE"/>
    <w:rsid w:val="00D92458"/>
    <w:rsid w:val="00D92AAD"/>
    <w:rsid w:val="00D932D8"/>
    <w:rsid w:val="00D93F28"/>
    <w:rsid w:val="00D9404C"/>
    <w:rsid w:val="00D944B4"/>
    <w:rsid w:val="00D965EB"/>
    <w:rsid w:val="00D96749"/>
    <w:rsid w:val="00D96C03"/>
    <w:rsid w:val="00D96EFF"/>
    <w:rsid w:val="00DA0FEF"/>
    <w:rsid w:val="00DA1018"/>
    <w:rsid w:val="00DA4BD5"/>
    <w:rsid w:val="00DA6315"/>
    <w:rsid w:val="00DA6C2B"/>
    <w:rsid w:val="00DB01F8"/>
    <w:rsid w:val="00DB1766"/>
    <w:rsid w:val="00DB3CBA"/>
    <w:rsid w:val="00DB4278"/>
    <w:rsid w:val="00DB48EC"/>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E038F"/>
    <w:rsid w:val="00DE5D60"/>
    <w:rsid w:val="00DE6DBA"/>
    <w:rsid w:val="00DF1104"/>
    <w:rsid w:val="00DF210F"/>
    <w:rsid w:val="00DF430A"/>
    <w:rsid w:val="00DF4ACA"/>
    <w:rsid w:val="00DF4E5E"/>
    <w:rsid w:val="00DF6BDD"/>
    <w:rsid w:val="00DF77E1"/>
    <w:rsid w:val="00DF7C68"/>
    <w:rsid w:val="00E00A3A"/>
    <w:rsid w:val="00E00CA2"/>
    <w:rsid w:val="00E0197D"/>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25C1"/>
    <w:rsid w:val="00E7438C"/>
    <w:rsid w:val="00E74A8B"/>
    <w:rsid w:val="00E75512"/>
    <w:rsid w:val="00E75EF5"/>
    <w:rsid w:val="00E76248"/>
    <w:rsid w:val="00E77431"/>
    <w:rsid w:val="00E77742"/>
    <w:rsid w:val="00E808D3"/>
    <w:rsid w:val="00E8176C"/>
    <w:rsid w:val="00E81D5B"/>
    <w:rsid w:val="00E81DBD"/>
    <w:rsid w:val="00E81EFC"/>
    <w:rsid w:val="00E840C7"/>
    <w:rsid w:val="00E8430C"/>
    <w:rsid w:val="00E87AB5"/>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3BFE"/>
    <w:rsid w:val="00EF4D29"/>
    <w:rsid w:val="00EF7A1F"/>
    <w:rsid w:val="00F00E85"/>
    <w:rsid w:val="00F01B1C"/>
    <w:rsid w:val="00F02B5E"/>
    <w:rsid w:val="00F043A0"/>
    <w:rsid w:val="00F044D1"/>
    <w:rsid w:val="00F068F5"/>
    <w:rsid w:val="00F073AC"/>
    <w:rsid w:val="00F108EB"/>
    <w:rsid w:val="00F11977"/>
    <w:rsid w:val="00F11B1E"/>
    <w:rsid w:val="00F12E3C"/>
    <w:rsid w:val="00F146B6"/>
    <w:rsid w:val="00F209F7"/>
    <w:rsid w:val="00F213FB"/>
    <w:rsid w:val="00F21976"/>
    <w:rsid w:val="00F26A85"/>
    <w:rsid w:val="00F304A6"/>
    <w:rsid w:val="00F315B5"/>
    <w:rsid w:val="00F33909"/>
    <w:rsid w:val="00F365D7"/>
    <w:rsid w:val="00F36706"/>
    <w:rsid w:val="00F3798E"/>
    <w:rsid w:val="00F37FC7"/>
    <w:rsid w:val="00F40B50"/>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7C73"/>
    <w:rsid w:val="00F6161D"/>
    <w:rsid w:val="00F63F47"/>
    <w:rsid w:val="00F6447C"/>
    <w:rsid w:val="00F70A79"/>
    <w:rsid w:val="00F71CFD"/>
    <w:rsid w:val="00F74C1C"/>
    <w:rsid w:val="00F750D5"/>
    <w:rsid w:val="00F751F3"/>
    <w:rsid w:val="00F80323"/>
    <w:rsid w:val="00F806B8"/>
    <w:rsid w:val="00F82027"/>
    <w:rsid w:val="00F823ED"/>
    <w:rsid w:val="00F8318E"/>
    <w:rsid w:val="00F87751"/>
    <w:rsid w:val="00F87A6B"/>
    <w:rsid w:val="00F90A8A"/>
    <w:rsid w:val="00F91D2B"/>
    <w:rsid w:val="00F92C67"/>
    <w:rsid w:val="00F93146"/>
    <w:rsid w:val="00F94321"/>
    <w:rsid w:val="00F96309"/>
    <w:rsid w:val="00FA0A17"/>
    <w:rsid w:val="00FA0B4F"/>
    <w:rsid w:val="00FA1838"/>
    <w:rsid w:val="00FA1DFF"/>
    <w:rsid w:val="00FA1E34"/>
    <w:rsid w:val="00FA3204"/>
    <w:rsid w:val="00FA5074"/>
    <w:rsid w:val="00FA544C"/>
    <w:rsid w:val="00FA5510"/>
    <w:rsid w:val="00FA7B17"/>
    <w:rsid w:val="00FB1821"/>
    <w:rsid w:val="00FB3968"/>
    <w:rsid w:val="00FB3B05"/>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5AB"/>
    <w:rsid w:val="00FE4CDA"/>
    <w:rsid w:val="00FE70F0"/>
    <w:rsid w:val="00FE75CF"/>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1"/>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nhideWhenUsed/>
    <w:rsid w:val="009228FB"/>
    <w:pPr>
      <w:tabs>
        <w:tab w:val="center" w:pos="4320"/>
        <w:tab w:val="right" w:pos="8640"/>
      </w:tabs>
    </w:pPr>
  </w:style>
  <w:style w:type="character" w:customStyle="1" w:styleId="HeaderChar">
    <w:name w:val="Header Char"/>
    <w:basedOn w:val="DefaultParagraphFont"/>
    <w:link w:val="Header"/>
    <w:rsid w:val="009228FB"/>
    <w:rPr>
      <w:rFonts w:ascii="Times" w:eastAsia="Times" w:hAnsi="Times"/>
    </w:rPr>
  </w:style>
  <w:style w:type="paragraph" w:styleId="Footer">
    <w:name w:val="footer"/>
    <w:basedOn w:val="Normal"/>
    <w:link w:val="FooterChar"/>
    <w:unhideWhenUsed/>
    <w:rsid w:val="009228FB"/>
    <w:pPr>
      <w:tabs>
        <w:tab w:val="center" w:pos="4320"/>
        <w:tab w:val="right" w:pos="8640"/>
      </w:tabs>
    </w:pPr>
  </w:style>
  <w:style w:type="character" w:customStyle="1" w:styleId="FooterChar">
    <w:name w:val="Footer Char"/>
    <w:basedOn w:val="DefaultParagraphFont"/>
    <w:link w:val="Footer"/>
    <w:rsid w:val="009228FB"/>
    <w:rPr>
      <w:rFonts w:ascii="Times" w:eastAsia="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nhideWhenUsed/>
    <w:rsid w:val="009228FB"/>
    <w:pPr>
      <w:tabs>
        <w:tab w:val="center" w:pos="4320"/>
        <w:tab w:val="right" w:pos="8640"/>
      </w:tabs>
    </w:pPr>
  </w:style>
  <w:style w:type="character" w:customStyle="1" w:styleId="HeaderChar">
    <w:name w:val="Header Char"/>
    <w:basedOn w:val="DefaultParagraphFont"/>
    <w:link w:val="Header"/>
    <w:rsid w:val="009228FB"/>
    <w:rPr>
      <w:rFonts w:ascii="Times" w:eastAsia="Times" w:hAnsi="Times"/>
    </w:rPr>
  </w:style>
  <w:style w:type="paragraph" w:styleId="Footer">
    <w:name w:val="footer"/>
    <w:basedOn w:val="Normal"/>
    <w:link w:val="FooterChar"/>
    <w:unhideWhenUsed/>
    <w:rsid w:val="009228FB"/>
    <w:pPr>
      <w:tabs>
        <w:tab w:val="center" w:pos="4320"/>
        <w:tab w:val="right" w:pos="8640"/>
      </w:tabs>
    </w:pPr>
  </w:style>
  <w:style w:type="character" w:customStyle="1" w:styleId="FooterChar">
    <w:name w:val="Footer Char"/>
    <w:basedOn w:val="DefaultParagraphFont"/>
    <w:link w:val="Footer"/>
    <w:rsid w:val="009228FB"/>
    <w:rPr>
      <w:rFonts w:ascii="Times" w:eastAsia="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 w:id="1939175339">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1888100358">
              <w:marLeft w:val="0"/>
              <w:marRight w:val="0"/>
              <w:marTop w:val="0"/>
              <w:marBottom w:val="0"/>
              <w:divBdr>
                <w:top w:val="none" w:sz="0" w:space="0" w:color="auto"/>
                <w:left w:val="none" w:sz="0" w:space="0" w:color="auto"/>
                <w:bottom w:val="none" w:sz="0" w:space="0" w:color="auto"/>
                <w:right w:val="none" w:sz="0" w:space="0" w:color="auto"/>
              </w:divBdr>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 w:id="954629612">
          <w:marLeft w:val="0"/>
          <w:marRight w:val="0"/>
          <w:marTop w:val="0"/>
          <w:marBottom w:val="0"/>
          <w:divBdr>
            <w:top w:val="none" w:sz="0" w:space="0" w:color="auto"/>
            <w:left w:val="none" w:sz="0" w:space="0" w:color="auto"/>
            <w:bottom w:val="none" w:sz="0" w:space="0" w:color="auto"/>
            <w:right w:val="none" w:sz="0" w:space="0" w:color="auto"/>
          </w:divBdr>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71631229">
          <w:marLeft w:val="0"/>
          <w:marRight w:val="0"/>
          <w:marTop w:val="0"/>
          <w:marBottom w:val="0"/>
          <w:divBdr>
            <w:top w:val="none" w:sz="0" w:space="0" w:color="auto"/>
            <w:left w:val="none" w:sz="0" w:space="0" w:color="auto"/>
            <w:bottom w:val="none" w:sz="0" w:space="0" w:color="auto"/>
            <w:right w:val="none" w:sz="0" w:space="0" w:color="auto"/>
          </w:divBdr>
        </w:div>
        <w:div w:id="397439751">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192183679">
          <w:marLeft w:val="0"/>
          <w:marRight w:val="0"/>
          <w:marTop w:val="0"/>
          <w:marBottom w:val="0"/>
          <w:divBdr>
            <w:top w:val="none" w:sz="0" w:space="0" w:color="auto"/>
            <w:left w:val="none" w:sz="0" w:space="0" w:color="auto"/>
            <w:bottom w:val="none" w:sz="0" w:space="0" w:color="auto"/>
            <w:right w:val="none" w:sz="0" w:space="0" w:color="auto"/>
          </w:divBdr>
        </w:div>
        <w:div w:id="1601138124">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465201142">
          <w:marLeft w:val="0"/>
          <w:marRight w:val="0"/>
          <w:marTop w:val="0"/>
          <w:marBottom w:val="0"/>
          <w:divBdr>
            <w:top w:val="none" w:sz="0" w:space="0" w:color="auto"/>
            <w:left w:val="none" w:sz="0" w:space="0" w:color="auto"/>
            <w:bottom w:val="none" w:sz="0" w:space="0" w:color="auto"/>
            <w:right w:val="none" w:sz="0" w:space="0" w:color="auto"/>
          </w:divBdr>
        </w:div>
        <w:div w:id="643050937">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 w:id="1233932120">
          <w:marLeft w:val="0"/>
          <w:marRight w:val="0"/>
          <w:marTop w:val="0"/>
          <w:marBottom w:val="0"/>
          <w:divBdr>
            <w:top w:val="none" w:sz="0" w:space="0" w:color="auto"/>
            <w:left w:val="none" w:sz="0" w:space="0" w:color="auto"/>
            <w:bottom w:val="none" w:sz="0" w:space="0" w:color="auto"/>
            <w:right w:val="none" w:sz="0" w:space="0" w:color="auto"/>
          </w:divBdr>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 w:id="1083070096">
          <w:marLeft w:val="0"/>
          <w:marRight w:val="0"/>
          <w:marTop w:val="0"/>
          <w:marBottom w:val="0"/>
          <w:divBdr>
            <w:top w:val="none" w:sz="0" w:space="0" w:color="auto"/>
            <w:left w:val="none" w:sz="0" w:space="0" w:color="auto"/>
            <w:bottom w:val="none" w:sz="0" w:space="0" w:color="auto"/>
            <w:right w:val="none" w:sz="0" w:space="0" w:color="auto"/>
          </w:divBdr>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 w:id="1291593467">
          <w:marLeft w:val="0"/>
          <w:marRight w:val="0"/>
          <w:marTop w:val="0"/>
          <w:marBottom w:val="0"/>
          <w:divBdr>
            <w:top w:val="none" w:sz="0" w:space="0" w:color="auto"/>
            <w:left w:val="none" w:sz="0" w:space="0" w:color="auto"/>
            <w:bottom w:val="none" w:sz="0" w:space="0" w:color="auto"/>
            <w:right w:val="none" w:sz="0" w:space="0" w:color="auto"/>
          </w:divBdr>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 w:id="2092655467">
          <w:marLeft w:val="0"/>
          <w:marRight w:val="0"/>
          <w:marTop w:val="0"/>
          <w:marBottom w:val="0"/>
          <w:divBdr>
            <w:top w:val="none" w:sz="0" w:space="0" w:color="auto"/>
            <w:left w:val="none" w:sz="0" w:space="0" w:color="auto"/>
            <w:bottom w:val="none" w:sz="0" w:space="0" w:color="auto"/>
            <w:right w:val="none" w:sz="0" w:space="0" w:color="auto"/>
          </w:divBdr>
        </w:div>
      </w:divsChild>
    </w:div>
    <w:div w:id="1712339832">
      <w:bodyDiv w:val="1"/>
      <w:marLeft w:val="0"/>
      <w:marRight w:val="0"/>
      <w:marTop w:val="0"/>
      <w:marBottom w:val="0"/>
      <w:divBdr>
        <w:top w:val="none" w:sz="0" w:space="0" w:color="auto"/>
        <w:left w:val="none" w:sz="0" w:space="0" w:color="auto"/>
        <w:bottom w:val="none" w:sz="0" w:space="0" w:color="auto"/>
        <w:right w:val="none" w:sz="0" w:space="0" w:color="auto"/>
      </w:divBdr>
    </w:div>
    <w:div w:id="1925450612">
      <w:bodyDiv w:val="1"/>
      <w:marLeft w:val="0"/>
      <w:marRight w:val="0"/>
      <w:marTop w:val="0"/>
      <w:marBottom w:val="0"/>
      <w:divBdr>
        <w:top w:val="none" w:sz="0" w:space="0" w:color="auto"/>
        <w:left w:val="none" w:sz="0" w:space="0" w:color="auto"/>
        <w:bottom w:val="none" w:sz="0" w:space="0" w:color="auto"/>
        <w:right w:val="none" w:sz="0" w:space="0" w:color="auto"/>
      </w:divBdr>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recard.cccco.edu/scorecardrates.aspx?CollegeID=422"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2177</Words>
  <Characters>10737</Characters>
  <Application>Microsoft Macintosh Word</Application>
  <DocSecurity>0</DocSecurity>
  <Lines>206</Lines>
  <Paragraphs>52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College Curriculum Committee Agenda 10/5/2010</vt:lpstr>
      <vt:lpstr>    Monday, October 3, 2016, 2:00 P.M., Toyon Room</vt:lpstr>
      <vt:lpstr>        </vt:lpstr>
    </vt:vector>
  </TitlesOfParts>
  <Manager/>
  <Company>Foothill College</Company>
  <LinksUpToDate>false</LinksUpToDate>
  <CharactersWithSpaces>12862</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foothill college</cp:lastModifiedBy>
  <cp:revision>8</cp:revision>
  <cp:lastPrinted>2017-10-31T20:56:00Z</cp:lastPrinted>
  <dcterms:created xsi:type="dcterms:W3CDTF">2017-10-17T23:32:00Z</dcterms:created>
  <dcterms:modified xsi:type="dcterms:W3CDTF">2017-10-31T20:57:00Z</dcterms:modified>
  <cp:category/>
</cp:coreProperties>
</file>