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939D7" w14:textId="31CAE1EC" w:rsidR="00387757" w:rsidRPr="004A24FE" w:rsidRDefault="004A24FE" w:rsidP="004A24FE">
      <w:pPr>
        <w:jc w:val="center"/>
        <w:rPr>
          <w:b/>
          <w:bCs/>
          <w:sz w:val="28"/>
          <w:szCs w:val="28"/>
        </w:rPr>
      </w:pPr>
      <w:r w:rsidRPr="004A24FE">
        <w:rPr>
          <w:b/>
          <w:bCs/>
          <w:sz w:val="28"/>
          <w:szCs w:val="28"/>
        </w:rPr>
        <w:t>Classified Senate Meeting</w:t>
      </w:r>
    </w:p>
    <w:p w14:paraId="4F49E00B" w14:textId="52A5E4C6" w:rsidR="004A24FE" w:rsidRPr="00BF4056" w:rsidRDefault="008218EC" w:rsidP="004A24FE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November 16, 2020</w:t>
      </w:r>
    </w:p>
    <w:p w14:paraId="6FEBCB1D" w14:textId="5D400D44" w:rsidR="004A24FE" w:rsidRPr="00BF4056" w:rsidRDefault="004A24FE" w:rsidP="004A24FE">
      <w:pPr>
        <w:jc w:val="center"/>
        <w:rPr>
          <w:sz w:val="24"/>
          <w:szCs w:val="24"/>
        </w:rPr>
      </w:pPr>
      <w:r w:rsidRPr="00BF4056">
        <w:rPr>
          <w:sz w:val="24"/>
          <w:szCs w:val="24"/>
        </w:rPr>
        <w:t xml:space="preserve">Attendee List </w:t>
      </w:r>
    </w:p>
    <w:p w14:paraId="7D49C82F" w14:textId="1291B527" w:rsidR="004A24FE" w:rsidRPr="004A24FE" w:rsidRDefault="004A24FE" w:rsidP="004A24FE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4"/>
        <w:gridCol w:w="3053"/>
        <w:gridCol w:w="3053"/>
      </w:tblGrid>
      <w:tr w:rsidR="004A24FE" w:rsidRPr="004A24FE" w14:paraId="1BA9298B" w14:textId="77777777" w:rsidTr="004A24FE">
        <w:tc>
          <w:tcPr>
            <w:tcW w:w="3244" w:type="dxa"/>
          </w:tcPr>
          <w:p w14:paraId="01588412" w14:textId="5D244CB6" w:rsidR="004A24FE" w:rsidRPr="004A24FE" w:rsidRDefault="004A24FE" w:rsidP="004A24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24FE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53" w:type="dxa"/>
          </w:tcPr>
          <w:p w14:paraId="58357C1A" w14:textId="088926E3" w:rsidR="004A24FE" w:rsidRPr="004A24FE" w:rsidRDefault="004A24FE" w:rsidP="004A24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24FE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053" w:type="dxa"/>
          </w:tcPr>
          <w:p w14:paraId="3BCF52D3" w14:textId="74D35DD4" w:rsidR="004A24FE" w:rsidRPr="004A24FE" w:rsidRDefault="004A24FE" w:rsidP="00657B56">
            <w:pPr>
              <w:jc w:val="center"/>
              <w:rPr>
                <w:b/>
                <w:bCs/>
                <w:sz w:val="24"/>
                <w:szCs w:val="24"/>
              </w:rPr>
            </w:pPr>
            <w:r w:rsidRPr="004A24FE">
              <w:rPr>
                <w:b/>
                <w:bCs/>
                <w:sz w:val="24"/>
                <w:szCs w:val="24"/>
              </w:rPr>
              <w:t>In Attendance?</w:t>
            </w:r>
          </w:p>
        </w:tc>
      </w:tr>
      <w:tr w:rsidR="004A24FE" w:rsidRPr="00E900A1" w14:paraId="7018EDCF" w14:textId="77777777" w:rsidTr="004A24FE">
        <w:tc>
          <w:tcPr>
            <w:tcW w:w="3244" w:type="dxa"/>
          </w:tcPr>
          <w:p w14:paraId="43AB83FA" w14:textId="1677C393" w:rsidR="004A24FE" w:rsidRPr="00E900A1" w:rsidRDefault="004A24FE" w:rsidP="004A24FE">
            <w:pPr>
              <w:jc w:val="center"/>
            </w:pPr>
            <w:r w:rsidRPr="00E900A1">
              <w:t>Josh Pelletier</w:t>
            </w:r>
          </w:p>
        </w:tc>
        <w:tc>
          <w:tcPr>
            <w:tcW w:w="3053" w:type="dxa"/>
          </w:tcPr>
          <w:p w14:paraId="334D3070" w14:textId="558E579E" w:rsidR="004A24FE" w:rsidRPr="00E900A1" w:rsidRDefault="004A24FE" w:rsidP="004A24FE">
            <w:pPr>
              <w:jc w:val="center"/>
            </w:pPr>
            <w:r w:rsidRPr="00E900A1">
              <w:t>President</w:t>
            </w:r>
          </w:p>
        </w:tc>
        <w:tc>
          <w:tcPr>
            <w:tcW w:w="3053" w:type="dxa"/>
          </w:tcPr>
          <w:p w14:paraId="25F2D66E" w14:textId="04EA2679" w:rsidR="004A24FE" w:rsidRPr="00E900A1" w:rsidRDefault="00E93019" w:rsidP="00657B56">
            <w:pPr>
              <w:jc w:val="center"/>
            </w:pPr>
            <w:r w:rsidRPr="00E900A1">
              <w:t>Present</w:t>
            </w:r>
          </w:p>
        </w:tc>
      </w:tr>
      <w:tr w:rsidR="004A24FE" w:rsidRPr="00E900A1" w14:paraId="03F9CFAD" w14:textId="77777777" w:rsidTr="004A24FE">
        <w:tc>
          <w:tcPr>
            <w:tcW w:w="3244" w:type="dxa"/>
          </w:tcPr>
          <w:p w14:paraId="076812B7" w14:textId="7CE4D9DB" w:rsidR="004A24FE" w:rsidRPr="00E900A1" w:rsidRDefault="004A24FE" w:rsidP="004A24FE">
            <w:pPr>
              <w:jc w:val="center"/>
            </w:pPr>
            <w:r w:rsidRPr="00E900A1">
              <w:t>Mike Mohebbi</w:t>
            </w:r>
          </w:p>
        </w:tc>
        <w:tc>
          <w:tcPr>
            <w:tcW w:w="3053" w:type="dxa"/>
          </w:tcPr>
          <w:p w14:paraId="6C0D5877" w14:textId="1AF52D21" w:rsidR="004A24FE" w:rsidRPr="00E900A1" w:rsidRDefault="004A24FE" w:rsidP="004A24FE">
            <w:pPr>
              <w:jc w:val="center"/>
            </w:pPr>
            <w:r w:rsidRPr="00E900A1">
              <w:t>President Elect</w:t>
            </w:r>
          </w:p>
        </w:tc>
        <w:tc>
          <w:tcPr>
            <w:tcW w:w="3053" w:type="dxa"/>
          </w:tcPr>
          <w:p w14:paraId="3EA2BB57" w14:textId="129B6A9F" w:rsidR="004A24FE" w:rsidRPr="00E900A1" w:rsidRDefault="00B31CDD" w:rsidP="00657B56">
            <w:pPr>
              <w:jc w:val="center"/>
            </w:pPr>
            <w:r>
              <w:t xml:space="preserve"> Present</w:t>
            </w:r>
          </w:p>
        </w:tc>
      </w:tr>
      <w:tr w:rsidR="004A24FE" w:rsidRPr="00E900A1" w14:paraId="6865D052" w14:textId="77777777" w:rsidTr="004A24FE">
        <w:tc>
          <w:tcPr>
            <w:tcW w:w="3244" w:type="dxa"/>
          </w:tcPr>
          <w:p w14:paraId="21A0D5E0" w14:textId="10C3DA53" w:rsidR="004A24FE" w:rsidRPr="00E900A1" w:rsidRDefault="004A24FE" w:rsidP="004A24FE">
            <w:pPr>
              <w:jc w:val="center"/>
            </w:pPr>
            <w:r w:rsidRPr="00E900A1">
              <w:t>Christine Mangiameli</w:t>
            </w:r>
          </w:p>
        </w:tc>
        <w:tc>
          <w:tcPr>
            <w:tcW w:w="3053" w:type="dxa"/>
          </w:tcPr>
          <w:p w14:paraId="61864B50" w14:textId="2AA082C5" w:rsidR="004A24FE" w:rsidRPr="00E900A1" w:rsidRDefault="004A24FE" w:rsidP="004A24FE">
            <w:pPr>
              <w:jc w:val="center"/>
            </w:pPr>
            <w:r w:rsidRPr="00E900A1">
              <w:t>Trea</w:t>
            </w:r>
            <w:r w:rsidR="00E93019" w:rsidRPr="00E900A1">
              <w:t>surer</w:t>
            </w:r>
          </w:p>
        </w:tc>
        <w:tc>
          <w:tcPr>
            <w:tcW w:w="3053" w:type="dxa"/>
          </w:tcPr>
          <w:p w14:paraId="3239A46E" w14:textId="49A4703D" w:rsidR="004A24FE" w:rsidRPr="00E900A1" w:rsidRDefault="00E93019" w:rsidP="00657B56">
            <w:pPr>
              <w:jc w:val="center"/>
            </w:pPr>
            <w:r w:rsidRPr="00E900A1">
              <w:t>Present</w:t>
            </w:r>
          </w:p>
        </w:tc>
      </w:tr>
      <w:tr w:rsidR="004A24FE" w:rsidRPr="00E900A1" w14:paraId="6D6F6FA9" w14:textId="77777777" w:rsidTr="004A24FE">
        <w:tc>
          <w:tcPr>
            <w:tcW w:w="3244" w:type="dxa"/>
          </w:tcPr>
          <w:p w14:paraId="24F5DB1E" w14:textId="4EE49CB8" w:rsidR="004A24FE" w:rsidRPr="00E900A1" w:rsidRDefault="00E93019" w:rsidP="004A24FE">
            <w:pPr>
              <w:jc w:val="center"/>
            </w:pPr>
            <w:r w:rsidRPr="00E900A1">
              <w:t>Erika Owens</w:t>
            </w:r>
          </w:p>
        </w:tc>
        <w:tc>
          <w:tcPr>
            <w:tcW w:w="3053" w:type="dxa"/>
          </w:tcPr>
          <w:p w14:paraId="53300967" w14:textId="2422C0AB" w:rsidR="004A24FE" w:rsidRPr="00E900A1" w:rsidRDefault="00E93019" w:rsidP="004A24FE">
            <w:pPr>
              <w:jc w:val="center"/>
            </w:pPr>
            <w:r w:rsidRPr="00E900A1">
              <w:t>Recorder</w:t>
            </w:r>
          </w:p>
        </w:tc>
        <w:tc>
          <w:tcPr>
            <w:tcW w:w="3053" w:type="dxa"/>
          </w:tcPr>
          <w:p w14:paraId="06E3D502" w14:textId="7E05D37D" w:rsidR="004A24FE" w:rsidRPr="00E900A1" w:rsidRDefault="00E93019" w:rsidP="00657B56">
            <w:pPr>
              <w:jc w:val="center"/>
            </w:pPr>
            <w:r w:rsidRPr="00E900A1">
              <w:t>Present</w:t>
            </w:r>
          </w:p>
        </w:tc>
      </w:tr>
      <w:tr w:rsidR="00E93019" w:rsidRPr="00E900A1" w14:paraId="5F7DFA2D" w14:textId="77777777" w:rsidTr="00657B56">
        <w:tc>
          <w:tcPr>
            <w:tcW w:w="3244" w:type="dxa"/>
            <w:shd w:val="clear" w:color="auto" w:fill="E7E6E6" w:themeFill="background2"/>
          </w:tcPr>
          <w:p w14:paraId="129AC35E" w14:textId="77777777" w:rsidR="00E93019" w:rsidRPr="00E900A1" w:rsidRDefault="00E93019" w:rsidP="004A24FE">
            <w:pPr>
              <w:jc w:val="center"/>
            </w:pPr>
          </w:p>
        </w:tc>
        <w:tc>
          <w:tcPr>
            <w:tcW w:w="3053" w:type="dxa"/>
            <w:shd w:val="clear" w:color="auto" w:fill="E7E6E6" w:themeFill="background2"/>
          </w:tcPr>
          <w:p w14:paraId="5645AA70" w14:textId="77777777" w:rsidR="00E93019" w:rsidRPr="00E900A1" w:rsidRDefault="00E93019" w:rsidP="004A24FE">
            <w:pPr>
              <w:jc w:val="center"/>
            </w:pPr>
          </w:p>
        </w:tc>
        <w:tc>
          <w:tcPr>
            <w:tcW w:w="3053" w:type="dxa"/>
            <w:shd w:val="clear" w:color="auto" w:fill="E7E6E6" w:themeFill="background2"/>
          </w:tcPr>
          <w:p w14:paraId="49A87ADB" w14:textId="77777777" w:rsidR="00E93019" w:rsidRPr="00E900A1" w:rsidRDefault="00E93019" w:rsidP="00657B56">
            <w:pPr>
              <w:jc w:val="center"/>
            </w:pPr>
          </w:p>
        </w:tc>
      </w:tr>
      <w:tr w:rsidR="004A24FE" w:rsidRPr="00E900A1" w14:paraId="07B218A0" w14:textId="77777777" w:rsidTr="004A24FE">
        <w:tc>
          <w:tcPr>
            <w:tcW w:w="3244" w:type="dxa"/>
          </w:tcPr>
          <w:p w14:paraId="671BA09A" w14:textId="24A24834" w:rsidR="004A24FE" w:rsidRPr="00E900A1" w:rsidRDefault="00E93019" w:rsidP="004A24FE">
            <w:pPr>
              <w:jc w:val="center"/>
            </w:pPr>
            <w:r w:rsidRPr="00E900A1">
              <w:t>Manny Diaz-Alvares</w:t>
            </w:r>
          </w:p>
        </w:tc>
        <w:tc>
          <w:tcPr>
            <w:tcW w:w="3053" w:type="dxa"/>
          </w:tcPr>
          <w:p w14:paraId="2818EE6C" w14:textId="053655DF" w:rsidR="004A24FE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29ED17AD" w14:textId="76C1BE10" w:rsidR="00E93019" w:rsidRPr="00E900A1" w:rsidRDefault="00657B56" w:rsidP="00657B56">
            <w:pPr>
              <w:jc w:val="center"/>
            </w:pPr>
            <w:r w:rsidRPr="00E900A1">
              <w:t>Present</w:t>
            </w:r>
          </w:p>
        </w:tc>
      </w:tr>
      <w:tr w:rsidR="004A24FE" w:rsidRPr="00E900A1" w14:paraId="1BF77B81" w14:textId="77777777" w:rsidTr="004A24FE">
        <w:tc>
          <w:tcPr>
            <w:tcW w:w="3244" w:type="dxa"/>
          </w:tcPr>
          <w:p w14:paraId="56675E42" w14:textId="68347229" w:rsidR="004A24FE" w:rsidRPr="00E900A1" w:rsidRDefault="00E93019" w:rsidP="004A24FE">
            <w:pPr>
              <w:jc w:val="center"/>
            </w:pPr>
            <w:r w:rsidRPr="00E900A1">
              <w:t>Chris Chavez</w:t>
            </w:r>
          </w:p>
        </w:tc>
        <w:tc>
          <w:tcPr>
            <w:tcW w:w="3053" w:type="dxa"/>
          </w:tcPr>
          <w:p w14:paraId="379160B7" w14:textId="705FAB5E" w:rsidR="004A24FE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5697E34A" w14:textId="4922FD35" w:rsidR="004A24FE" w:rsidRPr="00E900A1" w:rsidRDefault="00B31CDD" w:rsidP="00657B56">
            <w:pPr>
              <w:jc w:val="center"/>
            </w:pPr>
            <w:r>
              <w:t xml:space="preserve">Not </w:t>
            </w:r>
            <w:r w:rsidR="00657B56" w:rsidRPr="00E900A1">
              <w:t>Present</w:t>
            </w:r>
          </w:p>
        </w:tc>
      </w:tr>
      <w:tr w:rsidR="004A24FE" w:rsidRPr="00E900A1" w14:paraId="3B387FBF" w14:textId="77777777" w:rsidTr="004A24FE">
        <w:tc>
          <w:tcPr>
            <w:tcW w:w="3244" w:type="dxa"/>
          </w:tcPr>
          <w:p w14:paraId="0049D3BE" w14:textId="112C0B1B" w:rsidR="004A24FE" w:rsidRPr="00E900A1" w:rsidRDefault="00E93019" w:rsidP="004A24FE">
            <w:pPr>
              <w:jc w:val="center"/>
            </w:pPr>
            <w:r w:rsidRPr="00E900A1">
              <w:t>Danmin Deng</w:t>
            </w:r>
          </w:p>
        </w:tc>
        <w:tc>
          <w:tcPr>
            <w:tcW w:w="3053" w:type="dxa"/>
          </w:tcPr>
          <w:p w14:paraId="077C30F7" w14:textId="213E2817" w:rsidR="004A24FE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2B4CC544" w14:textId="4E56A7DD" w:rsidR="004A24FE" w:rsidRPr="00E900A1" w:rsidRDefault="00657B56" w:rsidP="00657B56">
            <w:pPr>
              <w:jc w:val="center"/>
            </w:pPr>
            <w:r w:rsidRPr="00E900A1">
              <w:t>Present</w:t>
            </w:r>
          </w:p>
        </w:tc>
      </w:tr>
      <w:tr w:rsidR="00E93019" w:rsidRPr="00E900A1" w14:paraId="6D569FB7" w14:textId="77777777" w:rsidTr="004A24FE">
        <w:tc>
          <w:tcPr>
            <w:tcW w:w="3244" w:type="dxa"/>
          </w:tcPr>
          <w:p w14:paraId="691EC310" w14:textId="29B7D0D5" w:rsidR="00E93019" w:rsidRPr="00E900A1" w:rsidRDefault="00E93019" w:rsidP="004A24FE">
            <w:pPr>
              <w:jc w:val="center"/>
            </w:pPr>
            <w:r w:rsidRPr="00E900A1">
              <w:t>Alex Favela</w:t>
            </w:r>
          </w:p>
        </w:tc>
        <w:tc>
          <w:tcPr>
            <w:tcW w:w="3053" w:type="dxa"/>
          </w:tcPr>
          <w:p w14:paraId="5C2E39CB" w14:textId="6894C668" w:rsidR="00E93019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746BF9AF" w14:textId="2DDF81BB" w:rsidR="00E93019" w:rsidRPr="00E900A1" w:rsidRDefault="00B31CDD" w:rsidP="00657B56">
            <w:pPr>
              <w:jc w:val="center"/>
            </w:pPr>
            <w:r>
              <w:t xml:space="preserve">Not </w:t>
            </w:r>
            <w:r w:rsidR="00657B56" w:rsidRPr="00E900A1">
              <w:t>Present</w:t>
            </w:r>
          </w:p>
        </w:tc>
      </w:tr>
      <w:tr w:rsidR="00657B56" w:rsidRPr="00E900A1" w14:paraId="4CA377DA" w14:textId="77777777" w:rsidTr="004A24FE">
        <w:tc>
          <w:tcPr>
            <w:tcW w:w="3244" w:type="dxa"/>
          </w:tcPr>
          <w:p w14:paraId="7376AA2A" w14:textId="0FC175A7" w:rsidR="00657B56" w:rsidRPr="00E900A1" w:rsidRDefault="00657B56" w:rsidP="004A24FE">
            <w:pPr>
              <w:jc w:val="center"/>
            </w:pPr>
            <w:r w:rsidRPr="00E900A1">
              <w:t>Janie Garcia</w:t>
            </w:r>
          </w:p>
        </w:tc>
        <w:tc>
          <w:tcPr>
            <w:tcW w:w="3053" w:type="dxa"/>
          </w:tcPr>
          <w:p w14:paraId="2A6B1208" w14:textId="2E8C6BA2" w:rsidR="00657B56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689F91A6" w14:textId="114CDB99" w:rsidR="00657B56" w:rsidRPr="00E900A1" w:rsidRDefault="00657B56" w:rsidP="00657B56">
            <w:pPr>
              <w:jc w:val="center"/>
            </w:pPr>
            <w:r w:rsidRPr="00E900A1">
              <w:t>Present</w:t>
            </w:r>
          </w:p>
        </w:tc>
      </w:tr>
      <w:tr w:rsidR="00E93019" w:rsidRPr="00E900A1" w14:paraId="0EB4F41D" w14:textId="77777777" w:rsidTr="004A24FE">
        <w:tc>
          <w:tcPr>
            <w:tcW w:w="3244" w:type="dxa"/>
          </w:tcPr>
          <w:p w14:paraId="2A5B390D" w14:textId="60896F40" w:rsidR="00E93019" w:rsidRPr="00E900A1" w:rsidRDefault="00E93019" w:rsidP="004A24FE">
            <w:pPr>
              <w:jc w:val="center"/>
            </w:pPr>
            <w:r w:rsidRPr="00E900A1">
              <w:t>Al Guzman</w:t>
            </w:r>
          </w:p>
        </w:tc>
        <w:tc>
          <w:tcPr>
            <w:tcW w:w="3053" w:type="dxa"/>
          </w:tcPr>
          <w:p w14:paraId="08A86817" w14:textId="5C09F640" w:rsidR="00E93019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3FADEEF5" w14:textId="06F47C9D" w:rsidR="00E93019" w:rsidRPr="00E900A1" w:rsidRDefault="00B31CDD" w:rsidP="00657B56">
            <w:pPr>
              <w:jc w:val="center"/>
            </w:pPr>
            <w:r>
              <w:t xml:space="preserve">Not </w:t>
            </w:r>
            <w:r w:rsidR="00657B56" w:rsidRPr="00E900A1">
              <w:t>Present</w:t>
            </w:r>
          </w:p>
        </w:tc>
      </w:tr>
      <w:tr w:rsidR="00E93019" w:rsidRPr="00E900A1" w14:paraId="152E8DC2" w14:textId="77777777" w:rsidTr="004A24FE">
        <w:tc>
          <w:tcPr>
            <w:tcW w:w="3244" w:type="dxa"/>
          </w:tcPr>
          <w:p w14:paraId="1D00E619" w14:textId="63459562" w:rsidR="00E93019" w:rsidRPr="00E900A1" w:rsidRDefault="00E93019" w:rsidP="004A24FE">
            <w:pPr>
              <w:jc w:val="center"/>
            </w:pPr>
            <w:r w:rsidRPr="00E900A1">
              <w:t>Konstatin Kalaitzidis</w:t>
            </w:r>
          </w:p>
        </w:tc>
        <w:tc>
          <w:tcPr>
            <w:tcW w:w="3053" w:type="dxa"/>
          </w:tcPr>
          <w:p w14:paraId="46881563" w14:textId="0538CB46" w:rsidR="00E93019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6DA95BAA" w14:textId="1570C0CA" w:rsidR="00E93019" w:rsidRPr="00E900A1" w:rsidRDefault="00657B56" w:rsidP="00657B56">
            <w:pPr>
              <w:jc w:val="center"/>
            </w:pPr>
            <w:r w:rsidRPr="00E900A1">
              <w:t>Present</w:t>
            </w:r>
          </w:p>
        </w:tc>
      </w:tr>
      <w:tr w:rsidR="00E93019" w:rsidRPr="00E900A1" w14:paraId="47656BFF" w14:textId="77777777" w:rsidTr="004A24FE">
        <w:tc>
          <w:tcPr>
            <w:tcW w:w="3244" w:type="dxa"/>
          </w:tcPr>
          <w:p w14:paraId="015C1C7E" w14:textId="44F0DF67" w:rsidR="00E93019" w:rsidRPr="00E900A1" w:rsidRDefault="00657B56" w:rsidP="004A24FE">
            <w:pPr>
              <w:jc w:val="center"/>
            </w:pPr>
            <w:r w:rsidRPr="00E900A1">
              <w:t>Jackie Lauese</w:t>
            </w:r>
          </w:p>
        </w:tc>
        <w:tc>
          <w:tcPr>
            <w:tcW w:w="3053" w:type="dxa"/>
          </w:tcPr>
          <w:p w14:paraId="45BDC931" w14:textId="6EDADD9F" w:rsidR="00E93019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1CDC3838" w14:textId="71DB94E9" w:rsidR="00E93019" w:rsidRPr="00E900A1" w:rsidRDefault="00657B56" w:rsidP="00657B56">
            <w:pPr>
              <w:jc w:val="center"/>
            </w:pPr>
            <w:r w:rsidRPr="00E900A1">
              <w:t>Not Present</w:t>
            </w:r>
          </w:p>
        </w:tc>
      </w:tr>
      <w:tr w:rsidR="00657B56" w:rsidRPr="00E900A1" w14:paraId="443007BE" w14:textId="77777777" w:rsidTr="004A24FE">
        <w:tc>
          <w:tcPr>
            <w:tcW w:w="3244" w:type="dxa"/>
          </w:tcPr>
          <w:p w14:paraId="73A9605A" w14:textId="5BD69E30" w:rsidR="00657B56" w:rsidRPr="00E900A1" w:rsidRDefault="00657B56" w:rsidP="004A24FE">
            <w:pPr>
              <w:jc w:val="center"/>
            </w:pPr>
            <w:r w:rsidRPr="00E900A1">
              <w:t>Andre Meggerson</w:t>
            </w:r>
          </w:p>
        </w:tc>
        <w:tc>
          <w:tcPr>
            <w:tcW w:w="3053" w:type="dxa"/>
          </w:tcPr>
          <w:p w14:paraId="43E252EF" w14:textId="5D750882" w:rsidR="00657B56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5C946693" w14:textId="3F0F8B2C" w:rsidR="00657B56" w:rsidRPr="00E900A1" w:rsidRDefault="00657B56" w:rsidP="00657B56">
            <w:pPr>
              <w:jc w:val="center"/>
            </w:pPr>
            <w:r w:rsidRPr="00E900A1">
              <w:t>Present</w:t>
            </w:r>
          </w:p>
        </w:tc>
      </w:tr>
      <w:tr w:rsidR="00657B56" w:rsidRPr="00E900A1" w14:paraId="765F8B36" w14:textId="77777777" w:rsidTr="004A24FE">
        <w:tc>
          <w:tcPr>
            <w:tcW w:w="3244" w:type="dxa"/>
          </w:tcPr>
          <w:p w14:paraId="510EE1FD" w14:textId="6481C7BF" w:rsidR="00657B56" w:rsidRPr="00E900A1" w:rsidRDefault="00657B56" w:rsidP="004A24FE">
            <w:pPr>
              <w:jc w:val="center"/>
            </w:pPr>
            <w:r w:rsidRPr="00E900A1">
              <w:t>Jerry Robredo</w:t>
            </w:r>
          </w:p>
        </w:tc>
        <w:tc>
          <w:tcPr>
            <w:tcW w:w="3053" w:type="dxa"/>
          </w:tcPr>
          <w:p w14:paraId="430078CF" w14:textId="7FB052E1" w:rsidR="00657B56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04276522" w14:textId="3363BDA2" w:rsidR="00657B56" w:rsidRPr="00E900A1" w:rsidRDefault="00B31CDD" w:rsidP="00657B56">
            <w:pPr>
              <w:jc w:val="center"/>
            </w:pPr>
            <w:r>
              <w:t xml:space="preserve">Not </w:t>
            </w:r>
            <w:r w:rsidR="00657B56" w:rsidRPr="00E900A1">
              <w:t>Present</w:t>
            </w:r>
          </w:p>
        </w:tc>
      </w:tr>
      <w:tr w:rsidR="00657B56" w:rsidRPr="00E900A1" w14:paraId="055DF1DB" w14:textId="77777777" w:rsidTr="004A24FE">
        <w:tc>
          <w:tcPr>
            <w:tcW w:w="3244" w:type="dxa"/>
          </w:tcPr>
          <w:p w14:paraId="161361A8" w14:textId="6E075D71" w:rsidR="00657B56" w:rsidRPr="00E900A1" w:rsidRDefault="00657B56" w:rsidP="004A24FE">
            <w:pPr>
              <w:jc w:val="center"/>
            </w:pPr>
            <w:r w:rsidRPr="00E900A1">
              <w:t>Catalina Rodriguez</w:t>
            </w:r>
          </w:p>
        </w:tc>
        <w:tc>
          <w:tcPr>
            <w:tcW w:w="3053" w:type="dxa"/>
          </w:tcPr>
          <w:p w14:paraId="00963A5C" w14:textId="2A688829" w:rsidR="00657B56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1E49841C" w14:textId="4310E627" w:rsidR="00657B56" w:rsidRPr="00E900A1" w:rsidRDefault="00657B56" w:rsidP="00657B56">
            <w:pPr>
              <w:jc w:val="center"/>
            </w:pPr>
            <w:r w:rsidRPr="00E900A1">
              <w:t xml:space="preserve"> Present</w:t>
            </w:r>
          </w:p>
        </w:tc>
      </w:tr>
      <w:tr w:rsidR="00657B56" w:rsidRPr="00E900A1" w14:paraId="14DDDB2D" w14:textId="77777777" w:rsidTr="004A24FE">
        <w:tc>
          <w:tcPr>
            <w:tcW w:w="3244" w:type="dxa"/>
          </w:tcPr>
          <w:p w14:paraId="238674D8" w14:textId="737D41E6" w:rsidR="00657B56" w:rsidRPr="00E900A1" w:rsidRDefault="00657B56" w:rsidP="004A24FE">
            <w:pPr>
              <w:jc w:val="center"/>
            </w:pPr>
            <w:r w:rsidRPr="00E900A1">
              <w:t>Itzel Sanchez Zarraga</w:t>
            </w:r>
          </w:p>
        </w:tc>
        <w:tc>
          <w:tcPr>
            <w:tcW w:w="3053" w:type="dxa"/>
          </w:tcPr>
          <w:p w14:paraId="783D51E4" w14:textId="073C61A4" w:rsidR="00657B56" w:rsidRPr="00E900A1" w:rsidRDefault="00657B56" w:rsidP="004A24FE">
            <w:pPr>
              <w:jc w:val="center"/>
            </w:pPr>
            <w:r w:rsidRPr="00E900A1">
              <w:t>Classified Segment</w:t>
            </w:r>
          </w:p>
        </w:tc>
        <w:tc>
          <w:tcPr>
            <w:tcW w:w="3053" w:type="dxa"/>
          </w:tcPr>
          <w:p w14:paraId="637B8658" w14:textId="66965559" w:rsidR="00657B56" w:rsidRPr="00E900A1" w:rsidRDefault="00B31CDD" w:rsidP="00657B56">
            <w:pPr>
              <w:jc w:val="center"/>
            </w:pPr>
            <w:r>
              <w:t xml:space="preserve">Not </w:t>
            </w:r>
            <w:r w:rsidR="00657B56" w:rsidRPr="00E900A1">
              <w:t xml:space="preserve">Present </w:t>
            </w:r>
          </w:p>
        </w:tc>
      </w:tr>
      <w:tr w:rsidR="00657B56" w:rsidRPr="00E900A1" w14:paraId="2A38C0FE" w14:textId="77777777" w:rsidTr="00657B56">
        <w:tc>
          <w:tcPr>
            <w:tcW w:w="3244" w:type="dxa"/>
            <w:shd w:val="clear" w:color="auto" w:fill="E7E6E6" w:themeFill="background2"/>
          </w:tcPr>
          <w:p w14:paraId="603D62C6" w14:textId="77777777" w:rsidR="00657B56" w:rsidRPr="00E900A1" w:rsidRDefault="00657B56" w:rsidP="004A24FE">
            <w:pPr>
              <w:jc w:val="center"/>
            </w:pPr>
          </w:p>
        </w:tc>
        <w:tc>
          <w:tcPr>
            <w:tcW w:w="3053" w:type="dxa"/>
            <w:shd w:val="clear" w:color="auto" w:fill="E7E6E6" w:themeFill="background2"/>
          </w:tcPr>
          <w:p w14:paraId="2E032444" w14:textId="77777777" w:rsidR="00657B56" w:rsidRPr="00E900A1" w:rsidRDefault="00657B56" w:rsidP="004A24FE">
            <w:pPr>
              <w:jc w:val="center"/>
            </w:pPr>
          </w:p>
        </w:tc>
        <w:tc>
          <w:tcPr>
            <w:tcW w:w="3053" w:type="dxa"/>
            <w:shd w:val="clear" w:color="auto" w:fill="E7E6E6" w:themeFill="background2"/>
          </w:tcPr>
          <w:p w14:paraId="4993127A" w14:textId="77777777" w:rsidR="00657B56" w:rsidRPr="00E900A1" w:rsidRDefault="00657B56" w:rsidP="00657B56">
            <w:pPr>
              <w:jc w:val="center"/>
            </w:pPr>
          </w:p>
        </w:tc>
      </w:tr>
      <w:tr w:rsidR="00657B56" w:rsidRPr="00E900A1" w14:paraId="763CBC64" w14:textId="77777777" w:rsidTr="004A24FE">
        <w:tc>
          <w:tcPr>
            <w:tcW w:w="3244" w:type="dxa"/>
          </w:tcPr>
          <w:p w14:paraId="0A273BC1" w14:textId="2B11864E" w:rsidR="00657B56" w:rsidRPr="00E900A1" w:rsidRDefault="00B31CDD" w:rsidP="004A24FE">
            <w:pPr>
              <w:jc w:val="center"/>
            </w:pPr>
            <w:r>
              <w:t>Allison Herman</w:t>
            </w:r>
          </w:p>
        </w:tc>
        <w:tc>
          <w:tcPr>
            <w:tcW w:w="3053" w:type="dxa"/>
          </w:tcPr>
          <w:p w14:paraId="1E2C1AF4" w14:textId="5E1D980A" w:rsidR="00657B56" w:rsidRPr="00E900A1" w:rsidRDefault="00657B56" w:rsidP="004A24FE">
            <w:pPr>
              <w:jc w:val="center"/>
            </w:pPr>
            <w:r w:rsidRPr="00E900A1">
              <w:t>Guest</w:t>
            </w:r>
          </w:p>
        </w:tc>
        <w:tc>
          <w:tcPr>
            <w:tcW w:w="3053" w:type="dxa"/>
          </w:tcPr>
          <w:p w14:paraId="1D12D331" w14:textId="0239761C" w:rsidR="00657B56" w:rsidRPr="00E900A1" w:rsidRDefault="00657B56" w:rsidP="00657B56">
            <w:pPr>
              <w:jc w:val="center"/>
            </w:pPr>
            <w:r w:rsidRPr="00E900A1">
              <w:t>Present</w:t>
            </w:r>
          </w:p>
        </w:tc>
      </w:tr>
      <w:tr w:rsidR="00B31CDD" w:rsidRPr="00E900A1" w14:paraId="73C5DF81" w14:textId="77777777" w:rsidTr="004A24FE">
        <w:tc>
          <w:tcPr>
            <w:tcW w:w="3244" w:type="dxa"/>
          </w:tcPr>
          <w:p w14:paraId="105EB6BB" w14:textId="4F723B34" w:rsidR="00B31CDD" w:rsidRDefault="00B31CDD" w:rsidP="004A24FE">
            <w:pPr>
              <w:jc w:val="center"/>
            </w:pPr>
            <w:r>
              <w:t>Michael McCusker</w:t>
            </w:r>
          </w:p>
        </w:tc>
        <w:tc>
          <w:tcPr>
            <w:tcW w:w="3053" w:type="dxa"/>
          </w:tcPr>
          <w:p w14:paraId="1C94DF81" w14:textId="139EA061" w:rsidR="00B31CDD" w:rsidRPr="00E900A1" w:rsidRDefault="00B31CDD" w:rsidP="004A24FE">
            <w:pPr>
              <w:jc w:val="center"/>
            </w:pPr>
            <w:r>
              <w:t>Guest</w:t>
            </w:r>
          </w:p>
        </w:tc>
        <w:tc>
          <w:tcPr>
            <w:tcW w:w="3053" w:type="dxa"/>
          </w:tcPr>
          <w:p w14:paraId="164F1ADA" w14:textId="455F602F" w:rsidR="00B31CDD" w:rsidRPr="00E900A1" w:rsidRDefault="00B31CDD" w:rsidP="00657B56">
            <w:pPr>
              <w:jc w:val="center"/>
            </w:pPr>
            <w:r>
              <w:t xml:space="preserve">Present </w:t>
            </w:r>
          </w:p>
        </w:tc>
      </w:tr>
    </w:tbl>
    <w:p w14:paraId="7ADF593A" w14:textId="7868E6A7" w:rsidR="004A24FE" w:rsidRPr="00E900A1" w:rsidRDefault="004A24FE" w:rsidP="004A24FE">
      <w:pPr>
        <w:jc w:val="center"/>
      </w:pPr>
    </w:p>
    <w:p w14:paraId="6B65861B" w14:textId="30D6BA50" w:rsidR="00657B56" w:rsidRDefault="00657B56" w:rsidP="004A24FE">
      <w:pPr>
        <w:jc w:val="center"/>
      </w:pPr>
    </w:p>
    <w:p w14:paraId="5897E075" w14:textId="75F90901" w:rsidR="00657B56" w:rsidRPr="00E900A1" w:rsidRDefault="00657B56" w:rsidP="00BF4056">
      <w:pPr>
        <w:jc w:val="center"/>
        <w:rPr>
          <w:b/>
          <w:sz w:val="24"/>
          <w:szCs w:val="24"/>
        </w:rPr>
      </w:pPr>
      <w:r w:rsidRPr="00E900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4A39E" wp14:editId="7CA0AD97">
                <wp:simplePos x="0" y="0"/>
                <wp:positionH relativeFrom="page">
                  <wp:align>right</wp:align>
                </wp:positionH>
                <wp:positionV relativeFrom="paragraph">
                  <wp:posOffset>370205</wp:posOffset>
                </wp:positionV>
                <wp:extent cx="7012940" cy="266700"/>
                <wp:effectExtent l="0" t="0" r="1651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D9220" w14:textId="26D8DF0A" w:rsidR="00657B56" w:rsidRDefault="00657B56" w:rsidP="00657B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Agenda for </w:t>
                            </w:r>
                            <w:r w:rsidR="00DF61D1">
                              <w:rPr>
                                <w:b/>
                              </w:rPr>
                              <w:t>November 16, 2020</w:t>
                            </w:r>
                          </w:p>
                          <w:p w14:paraId="339BC4D2" w14:textId="77777777" w:rsidR="00657B56" w:rsidRDefault="00657B56" w:rsidP="00657B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4A3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1pt;margin-top:29.15pt;width:552.2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" filled="f" strokeweight=".5pt">
                <v:textbox>
                  <w:txbxContent>
                    <w:p w14:paraId="70BD9220" w14:textId="26D8DF0A" w:rsidR="00657B56" w:rsidRDefault="00657B56" w:rsidP="00657B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Agenda for </w:t>
                      </w:r>
                      <w:r w:rsidR="00DF61D1">
                        <w:rPr>
                          <w:b/>
                        </w:rPr>
                        <w:t>November 16, 2020</w:t>
                      </w:r>
                    </w:p>
                    <w:p w14:paraId="339BC4D2" w14:textId="77777777" w:rsidR="00657B56" w:rsidRDefault="00657B56" w:rsidP="00657B5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900A1">
        <w:rPr>
          <w:b/>
          <w:sz w:val="24"/>
          <w:szCs w:val="24"/>
        </w:rPr>
        <w:t xml:space="preserve">Classified Senate – Regular Meeting – </w:t>
      </w:r>
      <w:r w:rsidR="008218EC">
        <w:rPr>
          <w:b/>
          <w:sz w:val="24"/>
          <w:szCs w:val="24"/>
        </w:rPr>
        <w:t>November 16, 2020</w:t>
      </w:r>
    </w:p>
    <w:p w14:paraId="1F5A8054" w14:textId="77777777" w:rsidR="00BF4056" w:rsidRPr="00BF4056" w:rsidRDefault="00BF4056" w:rsidP="00BF4056">
      <w:pPr>
        <w:jc w:val="center"/>
        <w:rPr>
          <w:b/>
        </w:rPr>
      </w:pPr>
    </w:p>
    <w:p w14:paraId="558ACD95" w14:textId="77777777" w:rsidR="00657B56" w:rsidRPr="00E900A1" w:rsidRDefault="00657B56" w:rsidP="00657B5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00A1">
        <w:rPr>
          <w:rFonts w:ascii="Arial" w:hAnsi="Arial" w:cs="Arial"/>
          <w:sz w:val="22"/>
          <w:szCs w:val="22"/>
        </w:rPr>
        <w:t>Approval of Past Meeting Minutes</w:t>
      </w:r>
    </w:p>
    <w:p w14:paraId="48FDA83E" w14:textId="1DCC89F1" w:rsidR="00657B56" w:rsidRPr="00E900A1" w:rsidRDefault="00CE34F7" w:rsidP="00657B5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Research and Service Learning Symposium</w:t>
      </w:r>
    </w:p>
    <w:p w14:paraId="0BD0670C" w14:textId="6DC40424" w:rsidR="00BF4056" w:rsidRPr="00CE34F7" w:rsidRDefault="00CE34F7" w:rsidP="00CE34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34F7">
        <w:rPr>
          <w:rFonts w:ascii="Arial" w:hAnsi="Arial" w:cs="Arial"/>
        </w:rPr>
        <w:t>Guided Pathways Update</w:t>
      </w:r>
      <w:r>
        <w:rPr>
          <w:rFonts w:ascii="Arial" w:hAnsi="Arial" w:cs="Arial"/>
        </w:rPr>
        <w:t xml:space="preserve"> (Janie Garcia and Che Meneses)</w:t>
      </w:r>
    </w:p>
    <w:p w14:paraId="26F6C5BC" w14:textId="4E78AE43" w:rsidR="00657B56" w:rsidRPr="00E900A1" w:rsidRDefault="00BF4056" w:rsidP="00657B5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900A1">
        <w:rPr>
          <w:rFonts w:ascii="Arial" w:hAnsi="Arial" w:cs="Arial"/>
          <w:sz w:val="22"/>
          <w:szCs w:val="22"/>
        </w:rPr>
        <w:t>Governance Councils/District Committee Updates</w:t>
      </w:r>
    </w:p>
    <w:p w14:paraId="640C91E4" w14:textId="6153C78E" w:rsidR="00657B56" w:rsidRPr="00E900A1" w:rsidRDefault="00CE34F7" w:rsidP="00657B5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 Draft Response to Open Letter from Student </w:t>
      </w:r>
    </w:p>
    <w:p w14:paraId="0F85DCBD" w14:textId="75F87E83" w:rsidR="00BF4056" w:rsidRPr="00E900A1" w:rsidRDefault="00CE34F7" w:rsidP="00657B5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Open Forum </w:t>
      </w:r>
    </w:p>
    <w:p w14:paraId="1BE6DE5C" w14:textId="1D4DB782" w:rsidR="00EB0269" w:rsidRPr="00DF61D1" w:rsidRDefault="00657B56" w:rsidP="0006541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61D1">
        <w:rPr>
          <w:rFonts w:ascii="Arial" w:hAnsi="Arial" w:cs="Arial"/>
          <w:sz w:val="22"/>
          <w:szCs w:val="22"/>
        </w:rPr>
        <w:t>Adjourn: Next Meeting</w:t>
      </w:r>
      <w:r w:rsidR="000B7819" w:rsidRPr="00DF61D1">
        <w:rPr>
          <w:rFonts w:ascii="Arial" w:hAnsi="Arial" w:cs="Arial"/>
          <w:sz w:val="22"/>
          <w:szCs w:val="22"/>
        </w:rPr>
        <w:t xml:space="preserve"> </w:t>
      </w:r>
      <w:r w:rsidR="00A24E37">
        <w:rPr>
          <w:rFonts w:ascii="Arial" w:hAnsi="Arial" w:cs="Arial"/>
          <w:b/>
          <w:bCs/>
          <w:i/>
          <w:iCs/>
          <w:sz w:val="22"/>
          <w:szCs w:val="22"/>
        </w:rPr>
        <w:t>Thursday</w:t>
      </w:r>
      <w:r w:rsidR="00DF61D1">
        <w:rPr>
          <w:rFonts w:ascii="Arial" w:hAnsi="Arial" w:cs="Arial"/>
          <w:b/>
          <w:bCs/>
          <w:i/>
          <w:iCs/>
          <w:sz w:val="22"/>
          <w:szCs w:val="22"/>
        </w:rPr>
        <w:t xml:space="preserve">, December </w:t>
      </w:r>
      <w:r w:rsidR="00A24E37">
        <w:rPr>
          <w:rFonts w:ascii="Arial" w:hAnsi="Arial" w:cs="Arial"/>
          <w:b/>
          <w:bCs/>
          <w:i/>
          <w:iCs/>
          <w:sz w:val="22"/>
          <w:szCs w:val="22"/>
        </w:rPr>
        <w:t>3</w:t>
      </w:r>
      <w:r w:rsidR="00DF61D1">
        <w:rPr>
          <w:rFonts w:ascii="Arial" w:hAnsi="Arial" w:cs="Arial"/>
          <w:b/>
          <w:bCs/>
          <w:i/>
          <w:iCs/>
          <w:sz w:val="22"/>
          <w:szCs w:val="22"/>
        </w:rPr>
        <w:t>, 2020</w:t>
      </w:r>
    </w:p>
    <w:p w14:paraId="11552C2D" w14:textId="3BFC9814" w:rsidR="00E900A1" w:rsidRDefault="00E900A1" w:rsidP="00657B56">
      <w:pPr>
        <w:rPr>
          <w:rFonts w:ascii="Arial" w:hAnsi="Arial" w:cs="Arial"/>
          <w:b/>
          <w:sz w:val="20"/>
          <w:szCs w:val="20"/>
        </w:rPr>
      </w:pPr>
    </w:p>
    <w:p w14:paraId="6462F933" w14:textId="77777777" w:rsidR="004445AB" w:rsidRDefault="004445AB" w:rsidP="00657B56">
      <w:pPr>
        <w:rPr>
          <w:rFonts w:ascii="Arial" w:hAnsi="Arial" w:cs="Arial"/>
          <w:b/>
          <w:sz w:val="20"/>
          <w:szCs w:val="20"/>
        </w:rPr>
      </w:pPr>
    </w:p>
    <w:p w14:paraId="1F3F5F6B" w14:textId="13EC6826" w:rsidR="00EB0269" w:rsidRDefault="00E900A1" w:rsidP="00657B56">
      <w:pPr>
        <w:rPr>
          <w:rFonts w:ascii="Arial" w:hAnsi="Arial" w:cs="Arial"/>
          <w:b/>
          <w:sz w:val="20"/>
          <w:szCs w:val="20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D32AA" wp14:editId="71430A22">
                <wp:simplePos x="0" y="0"/>
                <wp:positionH relativeFrom="column">
                  <wp:posOffset>-276225</wp:posOffset>
                </wp:positionH>
                <wp:positionV relativeFrom="paragraph">
                  <wp:posOffset>9525</wp:posOffset>
                </wp:positionV>
                <wp:extent cx="6999605" cy="262255"/>
                <wp:effectExtent l="0" t="0" r="1079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960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CF3C2" w14:textId="6349C8B2" w:rsidR="00657B56" w:rsidRDefault="00E900A1" w:rsidP="00657B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D32AA" id="Text Box 3" o:spid="_x0000_s1027" type="#_x0000_t202" style="position:absolute;margin-left:-21.75pt;margin-top:.75pt;width:55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" fillcolor="white [3201]" strokeweight=".5pt">
                <v:textbox>
                  <w:txbxContent>
                    <w:p w14:paraId="197CF3C2" w14:textId="6349C8B2" w:rsidR="00657B56" w:rsidRDefault="00E900A1" w:rsidP="00657B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Minutes:</w:t>
                      </w:r>
                    </w:p>
                  </w:txbxContent>
                </v:textbox>
              </v:shape>
            </w:pict>
          </mc:Fallback>
        </mc:AlternateContent>
      </w:r>
    </w:p>
    <w:p w14:paraId="6D3FB504" w14:textId="77777777" w:rsidR="00EB0269" w:rsidRDefault="00EB0269" w:rsidP="00657B56">
      <w:pPr>
        <w:rPr>
          <w:rFonts w:ascii="Arial" w:hAnsi="Arial" w:cs="Arial"/>
          <w:b/>
          <w:sz w:val="20"/>
          <w:szCs w:val="20"/>
        </w:rPr>
      </w:pPr>
    </w:p>
    <w:p w14:paraId="70620ADA" w14:textId="0C187F8F" w:rsidR="000B7819" w:rsidRPr="00E900A1" w:rsidRDefault="000B7819" w:rsidP="000B7819">
      <w:pPr>
        <w:rPr>
          <w:rFonts w:ascii="Arial" w:hAnsi="Arial" w:cs="Arial"/>
        </w:rPr>
      </w:pPr>
      <w:r w:rsidRPr="00E900A1">
        <w:rPr>
          <w:rFonts w:ascii="Arial" w:hAnsi="Arial" w:cs="Arial"/>
          <w:b/>
        </w:rPr>
        <w:t>Date:</w:t>
      </w:r>
      <w:r w:rsidRPr="00E900A1">
        <w:rPr>
          <w:rFonts w:ascii="Arial" w:hAnsi="Arial" w:cs="Arial"/>
        </w:rPr>
        <w:t xml:space="preserve"> </w:t>
      </w:r>
      <w:r w:rsidR="00B31CDD">
        <w:rPr>
          <w:rFonts w:ascii="Arial" w:hAnsi="Arial" w:cs="Arial"/>
        </w:rPr>
        <w:t>November 16, 2020</w:t>
      </w:r>
    </w:p>
    <w:p w14:paraId="7C474E85" w14:textId="77777777" w:rsidR="000B7819" w:rsidRPr="00E900A1" w:rsidRDefault="000B7819" w:rsidP="000B7819">
      <w:pPr>
        <w:rPr>
          <w:rFonts w:ascii="Arial" w:hAnsi="Arial" w:cs="Arial"/>
        </w:rPr>
      </w:pPr>
      <w:r w:rsidRPr="00E900A1">
        <w:rPr>
          <w:rFonts w:ascii="Arial" w:hAnsi="Arial" w:cs="Arial"/>
          <w:b/>
        </w:rPr>
        <w:t>Location:</w:t>
      </w:r>
      <w:r w:rsidRPr="00E900A1">
        <w:rPr>
          <w:rFonts w:ascii="Arial" w:hAnsi="Arial" w:cs="Arial"/>
        </w:rPr>
        <w:t xml:space="preserve"> via Zoom</w:t>
      </w:r>
    </w:p>
    <w:p w14:paraId="569C31EF" w14:textId="6948BC8E" w:rsidR="000B7819" w:rsidRPr="00E900A1" w:rsidRDefault="000B7819" w:rsidP="000B7819">
      <w:pPr>
        <w:rPr>
          <w:rFonts w:ascii="Arial" w:hAnsi="Arial" w:cs="Arial"/>
        </w:rPr>
      </w:pPr>
      <w:r w:rsidRPr="00E900A1">
        <w:rPr>
          <w:rFonts w:ascii="Arial" w:hAnsi="Arial" w:cs="Arial"/>
          <w:b/>
        </w:rPr>
        <w:t>Meeting convened:</w:t>
      </w:r>
      <w:r w:rsidRPr="00E900A1">
        <w:rPr>
          <w:rFonts w:ascii="Arial" w:hAnsi="Arial" w:cs="Arial"/>
        </w:rPr>
        <w:t xml:space="preserve"> 1:0</w:t>
      </w:r>
      <w:r w:rsidR="00B31CDD">
        <w:rPr>
          <w:rFonts w:ascii="Arial" w:hAnsi="Arial" w:cs="Arial"/>
        </w:rPr>
        <w:t>2</w:t>
      </w:r>
      <w:r w:rsidRPr="00E900A1">
        <w:rPr>
          <w:rFonts w:ascii="Arial" w:hAnsi="Arial" w:cs="Arial"/>
        </w:rPr>
        <w:t>PM</w:t>
      </w:r>
    </w:p>
    <w:p w14:paraId="41349423" w14:textId="77777777" w:rsidR="000B7819" w:rsidRPr="00E900A1" w:rsidRDefault="000B7819" w:rsidP="000B7819">
      <w:pPr>
        <w:rPr>
          <w:rFonts w:ascii="Arial" w:hAnsi="Arial" w:cs="Arial"/>
        </w:rPr>
      </w:pPr>
      <w:r w:rsidRPr="00E900A1">
        <w:rPr>
          <w:rFonts w:ascii="Arial" w:hAnsi="Arial" w:cs="Arial"/>
          <w:b/>
        </w:rPr>
        <w:t>Meeting adjourned:</w:t>
      </w:r>
      <w:r w:rsidRPr="00E900A1">
        <w:rPr>
          <w:rFonts w:ascii="Arial" w:hAnsi="Arial" w:cs="Arial"/>
        </w:rPr>
        <w:t xml:space="preserve"> 2:30 PM</w:t>
      </w:r>
    </w:p>
    <w:p w14:paraId="5D5A071E" w14:textId="77777777" w:rsidR="00657B56" w:rsidRDefault="00657B56" w:rsidP="00657B56">
      <w:pPr>
        <w:rPr>
          <w:rFonts w:ascii="Arial" w:hAnsi="Arial" w:cs="Arial"/>
          <w:sz w:val="20"/>
          <w:szCs w:val="20"/>
        </w:rPr>
      </w:pPr>
    </w:p>
    <w:p w14:paraId="61CFEB61" w14:textId="6C7EA02D" w:rsidR="00657B56" w:rsidRPr="00E900A1" w:rsidRDefault="00657B56" w:rsidP="00657B5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E900A1">
        <w:rPr>
          <w:rFonts w:ascii="Arial" w:hAnsi="Arial" w:cs="Arial"/>
          <w:b/>
          <w:sz w:val="22"/>
          <w:szCs w:val="22"/>
        </w:rPr>
        <w:t xml:space="preserve">Minutes from </w:t>
      </w:r>
      <w:r w:rsidR="000B7819" w:rsidRPr="00E900A1">
        <w:rPr>
          <w:rFonts w:ascii="Arial" w:hAnsi="Arial" w:cs="Arial"/>
          <w:b/>
          <w:sz w:val="22"/>
          <w:szCs w:val="22"/>
        </w:rPr>
        <w:t>10.</w:t>
      </w:r>
      <w:r w:rsidR="00B31CDD">
        <w:rPr>
          <w:rFonts w:ascii="Arial" w:hAnsi="Arial" w:cs="Arial"/>
          <w:b/>
          <w:sz w:val="22"/>
          <w:szCs w:val="22"/>
        </w:rPr>
        <w:t>29</w:t>
      </w:r>
      <w:r w:rsidR="000B7819" w:rsidRPr="00E900A1">
        <w:rPr>
          <w:rFonts w:ascii="Arial" w:hAnsi="Arial" w:cs="Arial"/>
          <w:b/>
          <w:sz w:val="22"/>
          <w:szCs w:val="22"/>
        </w:rPr>
        <w:t>.2020</w:t>
      </w:r>
      <w:r w:rsidRPr="00E900A1">
        <w:rPr>
          <w:rFonts w:ascii="Arial" w:hAnsi="Arial" w:cs="Arial"/>
          <w:b/>
          <w:sz w:val="22"/>
          <w:szCs w:val="22"/>
        </w:rPr>
        <w:t xml:space="preserve">: </w:t>
      </w:r>
      <w:r w:rsidR="00B31CDD">
        <w:rPr>
          <w:rFonts w:ascii="Arial" w:hAnsi="Arial" w:cs="Arial"/>
          <w:sz w:val="22"/>
          <w:szCs w:val="22"/>
        </w:rPr>
        <w:t>Approval was put off until next meeting, there aren’t enough attendees to make approval</w:t>
      </w:r>
      <w:r w:rsidR="000B7819" w:rsidRPr="00E900A1">
        <w:rPr>
          <w:rFonts w:ascii="Arial" w:hAnsi="Arial" w:cs="Arial"/>
          <w:sz w:val="22"/>
          <w:szCs w:val="22"/>
        </w:rPr>
        <w:t>.</w:t>
      </w:r>
    </w:p>
    <w:p w14:paraId="0085CE25" w14:textId="326060F3" w:rsidR="00657B56" w:rsidRDefault="00B31CDD" w:rsidP="00657B5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Student Leadership Symposium</w:t>
      </w:r>
      <w:r w:rsidR="004445AB">
        <w:rPr>
          <w:rFonts w:ascii="Arial" w:hAnsi="Arial" w:cs="Arial"/>
          <w:b/>
          <w:sz w:val="22"/>
          <w:szCs w:val="22"/>
        </w:rPr>
        <w:t xml:space="preserve"> – Allison H. and Mike M.</w:t>
      </w:r>
      <w:r w:rsidR="000B7819" w:rsidRPr="00E900A1">
        <w:rPr>
          <w:rFonts w:ascii="Arial" w:hAnsi="Arial" w:cs="Arial"/>
          <w:b/>
          <w:sz w:val="22"/>
          <w:szCs w:val="22"/>
        </w:rPr>
        <w:t>:</w:t>
      </w:r>
    </w:p>
    <w:p w14:paraId="2BA4F6F4" w14:textId="3B603161" w:rsidR="004445AB" w:rsidRDefault="004445AB" w:rsidP="004445AB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Event date: May 20, 2021</w:t>
      </w:r>
    </w:p>
    <w:p w14:paraId="74531B18" w14:textId="63047501" w:rsidR="004445AB" w:rsidRDefault="004445AB" w:rsidP="004445AB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Virtual Symposium</w:t>
      </w:r>
      <w:r w:rsidR="00205DA6">
        <w:rPr>
          <w:rFonts w:ascii="Arial" w:hAnsi="Arial" w:cs="Arial"/>
          <w:bCs/>
          <w:sz w:val="22"/>
          <w:szCs w:val="22"/>
        </w:rPr>
        <w:t>.</w:t>
      </w:r>
    </w:p>
    <w:p w14:paraId="2058478C" w14:textId="302A8653" w:rsidR="004445AB" w:rsidRDefault="004445AB" w:rsidP="004445AB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Three areas of projects that are open to help students develop and the key is to enlist faculty and staff as mentors to assist in guiding students</w:t>
      </w:r>
      <w:r w:rsidR="005B33F4">
        <w:rPr>
          <w:rFonts w:ascii="Arial" w:hAnsi="Arial" w:cs="Arial"/>
          <w:bCs/>
          <w:sz w:val="22"/>
          <w:szCs w:val="22"/>
        </w:rPr>
        <w:t xml:space="preserve"> to completion of project</w:t>
      </w:r>
      <w:r w:rsidR="008218EC">
        <w:rPr>
          <w:rFonts w:ascii="Arial" w:hAnsi="Arial" w:cs="Arial"/>
          <w:bCs/>
          <w:sz w:val="22"/>
          <w:szCs w:val="22"/>
        </w:rPr>
        <w:t>s</w:t>
      </w:r>
      <w:r w:rsidR="005B33F4">
        <w:rPr>
          <w:rFonts w:ascii="Arial" w:hAnsi="Arial" w:cs="Arial"/>
          <w:bCs/>
          <w:sz w:val="22"/>
          <w:szCs w:val="22"/>
        </w:rPr>
        <w:t>.</w:t>
      </w:r>
    </w:p>
    <w:p w14:paraId="7EE8030E" w14:textId="35AA3E19" w:rsidR="004445AB" w:rsidRDefault="004445AB" w:rsidP="004445AB">
      <w:pPr>
        <w:pStyle w:val="ListParagraph"/>
        <w:numPr>
          <w:ilvl w:val="2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Research</w:t>
      </w:r>
    </w:p>
    <w:p w14:paraId="5F1D0871" w14:textId="23DB78EB" w:rsidR="004445AB" w:rsidRDefault="004445AB" w:rsidP="004445AB">
      <w:pPr>
        <w:pStyle w:val="ListParagraph"/>
        <w:numPr>
          <w:ilvl w:val="2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Service Leadership</w:t>
      </w:r>
    </w:p>
    <w:p w14:paraId="35BA9235" w14:textId="6A6FF96A" w:rsidR="004445AB" w:rsidRDefault="004445AB" w:rsidP="004445AB">
      <w:pPr>
        <w:pStyle w:val="ListParagraph"/>
        <w:numPr>
          <w:ilvl w:val="2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Creative Arts</w:t>
      </w:r>
    </w:p>
    <w:p w14:paraId="64C03A7C" w14:textId="628305B8" w:rsidR="008218EC" w:rsidRDefault="008218EC" w:rsidP="008218EC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Students and student project leaders will put together a </w:t>
      </w:r>
      <w:r w:rsidR="00CE34F7">
        <w:rPr>
          <w:rFonts w:ascii="Arial" w:hAnsi="Arial" w:cs="Arial"/>
          <w:bCs/>
        </w:rPr>
        <w:t>10-minute</w:t>
      </w:r>
      <w:r>
        <w:rPr>
          <w:rFonts w:ascii="Arial" w:hAnsi="Arial" w:cs="Arial"/>
          <w:bCs/>
        </w:rPr>
        <w:t xml:space="preserve"> video to present their project.</w:t>
      </w:r>
    </w:p>
    <w:p w14:paraId="175F1FA8" w14:textId="702348A7" w:rsidR="008218EC" w:rsidRDefault="00F52B8D" w:rsidP="008218EC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Proposing to</w:t>
      </w:r>
      <w:r w:rsidR="008218EC">
        <w:rPr>
          <w:rFonts w:ascii="Arial" w:hAnsi="Arial" w:cs="Arial"/>
          <w:bCs/>
        </w:rPr>
        <w:t xml:space="preserve"> provide professional development credit for those staff members who are involved. </w:t>
      </w:r>
      <w:r>
        <w:rPr>
          <w:rFonts w:ascii="Arial" w:hAnsi="Arial" w:cs="Arial"/>
          <w:bCs/>
        </w:rPr>
        <w:t xml:space="preserve"> </w:t>
      </w:r>
    </w:p>
    <w:p w14:paraId="6CDC00CD" w14:textId="15036B52" w:rsidR="00BD7C31" w:rsidRPr="0085447F" w:rsidRDefault="003028E4" w:rsidP="00BD7C31">
      <w:pPr>
        <w:pStyle w:val="ListParagraph"/>
        <w:numPr>
          <w:ilvl w:val="1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living document will be created so people can keep up to date on what is happening and see all the ongoing projects along with the ability to add oneself to a group who is still looking for participants to join their group. </w:t>
      </w:r>
    </w:p>
    <w:p w14:paraId="02BD5602" w14:textId="0129D4E9" w:rsidR="0085447F" w:rsidRPr="0085447F" w:rsidRDefault="00B31CDD" w:rsidP="0085447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Guided Pathways Update</w:t>
      </w:r>
    </w:p>
    <w:p w14:paraId="77251BC3" w14:textId="4A0076A1" w:rsidR="0085447F" w:rsidRDefault="0085447F" w:rsidP="0085447F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2"/>
          <w:szCs w:val="22"/>
        </w:rPr>
      </w:pPr>
      <w:r w:rsidRPr="0085447F">
        <w:rPr>
          <w:rFonts w:ascii="Arial" w:hAnsi="Arial" w:cs="Arial"/>
          <w:bCs/>
          <w:sz w:val="22"/>
          <w:szCs w:val="22"/>
        </w:rPr>
        <w:t xml:space="preserve">Coming up on Foothills third year, with a year and a half left out of the </w:t>
      </w:r>
      <w:r w:rsidR="00CE34F7" w:rsidRPr="0085447F">
        <w:rPr>
          <w:rFonts w:ascii="Arial" w:hAnsi="Arial" w:cs="Arial"/>
          <w:bCs/>
          <w:sz w:val="22"/>
          <w:szCs w:val="22"/>
        </w:rPr>
        <w:t>five-year</w:t>
      </w:r>
      <w:r w:rsidRPr="0085447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funding and timeline. </w:t>
      </w:r>
    </w:p>
    <w:p w14:paraId="26856C1E" w14:textId="2447BB12" w:rsidR="0085447F" w:rsidRDefault="0085447F" w:rsidP="0085447F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Currently in the process of revamping what has already been done including work groups such as a communications team, data team, onboarding team, and meda </w:t>
      </w:r>
      <w:r w:rsidR="00CE34F7">
        <w:rPr>
          <w:rFonts w:ascii="Arial" w:hAnsi="Arial" w:cs="Arial"/>
          <w:bCs/>
          <w:sz w:val="22"/>
          <w:szCs w:val="22"/>
        </w:rPr>
        <w:t>majors’</w:t>
      </w:r>
      <w:r>
        <w:rPr>
          <w:rFonts w:ascii="Arial" w:hAnsi="Arial" w:cs="Arial"/>
          <w:bCs/>
          <w:sz w:val="22"/>
          <w:szCs w:val="22"/>
        </w:rPr>
        <w:t xml:space="preserve"> team. </w:t>
      </w:r>
    </w:p>
    <w:p w14:paraId="7C7961A4" w14:textId="5DB6CF44" w:rsidR="00282321" w:rsidRDefault="00282321" w:rsidP="0085447F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Working with marketing to develop a website platform to use as a touch point access for students. </w:t>
      </w:r>
    </w:p>
    <w:p w14:paraId="1A51AF91" w14:textId="7A901E1B" w:rsidR="00282321" w:rsidRDefault="00282321" w:rsidP="0085447F">
      <w:pPr>
        <w:pStyle w:val="ListParagraph"/>
        <w:numPr>
          <w:ilvl w:val="1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Looking for members to join the steering committee.</w:t>
      </w:r>
    </w:p>
    <w:p w14:paraId="3B22D2B4" w14:textId="055ED158" w:rsidR="00BD7C31" w:rsidRDefault="00BD7C31" w:rsidP="00BD7C3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E900A1">
        <w:rPr>
          <w:rFonts w:ascii="Arial" w:hAnsi="Arial" w:cs="Arial"/>
          <w:b/>
          <w:bCs/>
          <w:sz w:val="22"/>
          <w:szCs w:val="22"/>
        </w:rPr>
        <w:t>Governance Councils/District Committee Updates</w:t>
      </w:r>
    </w:p>
    <w:p w14:paraId="2191C043" w14:textId="04821B8B" w:rsidR="00555402" w:rsidRPr="00555402" w:rsidRDefault="00555402" w:rsidP="00555402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55402">
        <w:rPr>
          <w:rFonts w:ascii="Arial" w:hAnsi="Arial" w:cs="Arial"/>
          <w:sz w:val="22"/>
          <w:szCs w:val="22"/>
        </w:rPr>
        <w:t xml:space="preserve">Pushed back to talk about other agenda item. </w:t>
      </w:r>
    </w:p>
    <w:p w14:paraId="2EC3EEC4" w14:textId="0E67557A" w:rsidR="00BD7C31" w:rsidRDefault="00B31CDD" w:rsidP="00BD7C3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Discuss Draft Response to Open Letter from Student </w:t>
      </w:r>
    </w:p>
    <w:p w14:paraId="2D46E2B8" w14:textId="112A00C2" w:rsidR="00555402" w:rsidRPr="00260855" w:rsidRDefault="00260855" w:rsidP="00555402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60855">
        <w:rPr>
          <w:rFonts w:ascii="Arial" w:hAnsi="Arial" w:cs="Arial"/>
          <w:sz w:val="22"/>
          <w:szCs w:val="22"/>
        </w:rPr>
        <w:t>Classified Senate would respond to areas where CS can take lead</w:t>
      </w:r>
      <w:r>
        <w:rPr>
          <w:rFonts w:ascii="Arial" w:hAnsi="Arial" w:cs="Arial"/>
          <w:sz w:val="22"/>
          <w:szCs w:val="22"/>
        </w:rPr>
        <w:t>.</w:t>
      </w:r>
    </w:p>
    <w:p w14:paraId="083C6CE3" w14:textId="32D921B5" w:rsidR="00260855" w:rsidRDefault="00CE34F7" w:rsidP="00555402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Two-part</w:t>
      </w:r>
      <w:r w:rsidR="00260855">
        <w:rPr>
          <w:rFonts w:ascii="Arial" w:hAnsi="Arial" w:cs="Arial"/>
          <w:sz w:val="22"/>
          <w:szCs w:val="22"/>
        </w:rPr>
        <w:t xml:space="preserve"> response.</w:t>
      </w:r>
    </w:p>
    <w:p w14:paraId="7167D02B" w14:textId="709C85B8" w:rsidR="00260855" w:rsidRDefault="00260855" w:rsidP="00260855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one: CS can commit to taking lead.</w:t>
      </w:r>
    </w:p>
    <w:p w14:paraId="3CEF3793" w14:textId="77777777" w:rsidR="00260855" w:rsidRDefault="00260855" w:rsidP="00260855">
      <w:pPr>
        <w:pStyle w:val="ListParagraph"/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 two: </w:t>
      </w:r>
      <w:r>
        <w:rPr>
          <w:rFonts w:ascii="Arial" w:hAnsi="Arial" w:cs="Arial"/>
          <w:sz w:val="22"/>
          <w:szCs w:val="22"/>
        </w:rPr>
        <w:t>CS can’t take lead on specific ite</w:t>
      </w:r>
      <w:r>
        <w:rPr>
          <w:rFonts w:ascii="Arial" w:hAnsi="Arial" w:cs="Arial"/>
          <w:sz w:val="22"/>
          <w:szCs w:val="22"/>
        </w:rPr>
        <w:t xml:space="preserve">ms because it belongs to another governance body. </w:t>
      </w:r>
    </w:p>
    <w:p w14:paraId="13034A15" w14:textId="1EE2B6E1" w:rsidR="00A24E37" w:rsidRPr="00A24E37" w:rsidRDefault="00260855" w:rsidP="00A24E37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Mike created a document and each of the demands has a section, members can add their own suggestions, questions and concerns for how the college can address these demands.</w:t>
      </w:r>
    </w:p>
    <w:p w14:paraId="5D1DE251" w14:textId="765D0925" w:rsidR="00A24E37" w:rsidRDefault="00CE34F7" w:rsidP="00A24E37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Stud</w:t>
      </w:r>
      <w:r w:rsidR="00A24E37">
        <w:rPr>
          <w:rFonts w:ascii="Arial" w:hAnsi="Arial" w:cs="Arial"/>
          <w:sz w:val="22"/>
          <w:szCs w:val="22"/>
        </w:rPr>
        <w:t>ents want response by December 11, 2020.</w:t>
      </w:r>
    </w:p>
    <w:p w14:paraId="6A34BBF6" w14:textId="5FB4FDC9" w:rsidR="00205DA6" w:rsidRPr="00A24E37" w:rsidRDefault="00205DA6" w:rsidP="00A24E37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CS will create a statement of solidarity. </w:t>
      </w:r>
    </w:p>
    <w:p w14:paraId="1503AF41" w14:textId="4384301F" w:rsidR="00BD7C31" w:rsidRDefault="00B31CDD" w:rsidP="0026085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Open Forum</w:t>
      </w:r>
    </w:p>
    <w:p w14:paraId="364E809D" w14:textId="0019FD1D" w:rsidR="00FD6E75" w:rsidRPr="00FD6E75" w:rsidRDefault="00FD6E75" w:rsidP="00FD6E75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Suggestion came up of making sweatshirts to represent CS.</w:t>
      </w:r>
      <w:bookmarkStart w:id="0" w:name="_GoBack"/>
      <w:bookmarkEnd w:id="0"/>
    </w:p>
    <w:p w14:paraId="4C5F2AEC" w14:textId="7396E407" w:rsidR="00657B56" w:rsidRPr="00B31CDD" w:rsidRDefault="00B31CDD" w:rsidP="00B31CDD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Adjourn: </w:t>
      </w:r>
    </w:p>
    <w:p w14:paraId="79FE73CD" w14:textId="71EF6771" w:rsidR="00657B56" w:rsidRPr="00B31CDD" w:rsidRDefault="00B31CDD" w:rsidP="0068306A">
      <w:pPr>
        <w:pStyle w:val="ListParagraph"/>
        <w:numPr>
          <w:ilvl w:val="1"/>
          <w:numId w:val="2"/>
        </w:numPr>
        <w:rPr>
          <w:rFonts w:ascii="Arial" w:hAnsi="Arial" w:cs="Arial"/>
          <w:bCs/>
          <w:i/>
          <w:sz w:val="22"/>
          <w:szCs w:val="22"/>
        </w:rPr>
      </w:pPr>
      <w:r w:rsidRPr="00B31CDD">
        <w:rPr>
          <w:rFonts w:ascii="Arial" w:hAnsi="Arial" w:cs="Arial"/>
          <w:bCs/>
          <w:sz w:val="22"/>
          <w:szCs w:val="22"/>
        </w:rPr>
        <w:t xml:space="preserve">Next Meeting: </w:t>
      </w:r>
      <w:r w:rsidR="00A24E37">
        <w:rPr>
          <w:rFonts w:ascii="Arial" w:hAnsi="Arial" w:cs="Arial"/>
          <w:b/>
          <w:sz w:val="22"/>
          <w:szCs w:val="22"/>
        </w:rPr>
        <w:t>Thursday</w:t>
      </w:r>
      <w:r w:rsidRPr="00260855">
        <w:rPr>
          <w:rFonts w:ascii="Arial" w:hAnsi="Arial" w:cs="Arial"/>
          <w:b/>
          <w:sz w:val="22"/>
          <w:szCs w:val="22"/>
        </w:rPr>
        <w:t xml:space="preserve">, December </w:t>
      </w:r>
      <w:r w:rsidR="00A24E37">
        <w:rPr>
          <w:rFonts w:ascii="Arial" w:hAnsi="Arial" w:cs="Arial"/>
          <w:b/>
          <w:sz w:val="22"/>
          <w:szCs w:val="22"/>
        </w:rPr>
        <w:t>3</w:t>
      </w:r>
      <w:r w:rsidRPr="00260855">
        <w:rPr>
          <w:rFonts w:ascii="Arial" w:hAnsi="Arial" w:cs="Arial"/>
          <w:b/>
          <w:sz w:val="22"/>
          <w:szCs w:val="22"/>
        </w:rPr>
        <w:t>, 2020</w:t>
      </w:r>
    </w:p>
    <w:p w14:paraId="31AD7809" w14:textId="77777777" w:rsidR="00657B56" w:rsidRPr="00E900A1" w:rsidRDefault="00657B56" w:rsidP="00657B56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66E2AEC9" w14:textId="77777777" w:rsidR="00657B56" w:rsidRPr="00E900A1" w:rsidRDefault="00657B56" w:rsidP="00657B56">
      <w:pPr>
        <w:rPr>
          <w:rFonts w:ascii="Arial" w:hAnsi="Arial" w:cs="Arial"/>
          <w:b/>
        </w:rPr>
      </w:pPr>
    </w:p>
    <w:p w14:paraId="7BA1E05B" w14:textId="77777777" w:rsidR="00657B56" w:rsidRPr="00E900A1" w:rsidRDefault="00657B56" w:rsidP="00657B56"/>
    <w:sectPr w:rsidR="00657B56" w:rsidRPr="00E90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875FB"/>
    <w:multiLevelType w:val="hybridMultilevel"/>
    <w:tmpl w:val="156C2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A3EC1"/>
    <w:multiLevelType w:val="hybridMultilevel"/>
    <w:tmpl w:val="A0067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5A21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FE"/>
    <w:rsid w:val="000B7819"/>
    <w:rsid w:val="001F0921"/>
    <w:rsid w:val="00205DA6"/>
    <w:rsid w:val="00260855"/>
    <w:rsid w:val="00266574"/>
    <w:rsid w:val="00282321"/>
    <w:rsid w:val="00296CF0"/>
    <w:rsid w:val="003028E4"/>
    <w:rsid w:val="00387757"/>
    <w:rsid w:val="004445AB"/>
    <w:rsid w:val="004A24FE"/>
    <w:rsid w:val="00547670"/>
    <w:rsid w:val="00555402"/>
    <w:rsid w:val="005A7408"/>
    <w:rsid w:val="005B33F4"/>
    <w:rsid w:val="005F66CD"/>
    <w:rsid w:val="006266EF"/>
    <w:rsid w:val="00657B56"/>
    <w:rsid w:val="006973C5"/>
    <w:rsid w:val="006B08BF"/>
    <w:rsid w:val="006D73DF"/>
    <w:rsid w:val="00714FEF"/>
    <w:rsid w:val="0073685A"/>
    <w:rsid w:val="008218EC"/>
    <w:rsid w:val="0085447F"/>
    <w:rsid w:val="009F1294"/>
    <w:rsid w:val="00A24E37"/>
    <w:rsid w:val="00B27EE8"/>
    <w:rsid w:val="00B31CDD"/>
    <w:rsid w:val="00BD7C31"/>
    <w:rsid w:val="00BF4056"/>
    <w:rsid w:val="00CE34F7"/>
    <w:rsid w:val="00DF61D1"/>
    <w:rsid w:val="00E900A1"/>
    <w:rsid w:val="00E93019"/>
    <w:rsid w:val="00EA6D70"/>
    <w:rsid w:val="00EB0269"/>
    <w:rsid w:val="00F52B8D"/>
    <w:rsid w:val="00FB1280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982A"/>
  <w15:chartTrackingRefBased/>
  <w15:docId w15:val="{1A88045D-56C1-406A-9C81-88C61B97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B5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922FE-960E-4052-83BB-4C5E30E4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4431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Owens</dc:creator>
  <cp:keywords/>
  <dc:description/>
  <cp:lastModifiedBy>Erika Owens</cp:lastModifiedBy>
  <cp:revision>9</cp:revision>
  <dcterms:created xsi:type="dcterms:W3CDTF">2020-11-16T21:12:00Z</dcterms:created>
  <dcterms:modified xsi:type="dcterms:W3CDTF">2020-11-22T19:37:00Z</dcterms:modified>
</cp:coreProperties>
</file>