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3E184" w14:textId="5C0BA79A" w:rsidR="005B37F8" w:rsidRPr="00E4006F" w:rsidRDefault="00975446" w:rsidP="000755CC">
      <w:pPr>
        <w:pStyle w:val="Heading1"/>
      </w:pPr>
      <w:r>
        <w:t>MEETING AGENDA</w:t>
      </w:r>
    </w:p>
    <w:p w14:paraId="7462FDE7" w14:textId="77777777" w:rsidR="005B37F8" w:rsidRDefault="005B37F8" w:rsidP="00BA4FFC">
      <w:pPr>
        <w:rPr>
          <w:sz w:val="24"/>
        </w:rPr>
      </w:pPr>
    </w:p>
    <w:p w14:paraId="62A411C5" w14:textId="6A3C1923" w:rsidR="009D7EFF" w:rsidRPr="008275B7" w:rsidRDefault="00975446" w:rsidP="00BA4FFC">
      <w:pPr>
        <w:rPr>
          <w:rFonts w:asciiTheme="minorHAnsi" w:hAnsiTheme="minorHAnsi" w:cstheme="minorHAnsi"/>
          <w:sz w:val="24"/>
        </w:rPr>
      </w:pPr>
      <w:r w:rsidRPr="008275B7">
        <w:rPr>
          <w:rFonts w:asciiTheme="minorHAnsi" w:hAnsiTheme="minorHAnsi" w:cstheme="minorHAnsi"/>
          <w:sz w:val="24"/>
        </w:rPr>
        <w:t>Date</w:t>
      </w:r>
      <w:r w:rsidR="009D7EFF" w:rsidRPr="008275B7">
        <w:rPr>
          <w:rFonts w:asciiTheme="minorHAnsi" w:hAnsiTheme="minorHAnsi" w:cstheme="minorHAnsi"/>
          <w:sz w:val="24"/>
        </w:rPr>
        <w:t>:</w:t>
      </w:r>
      <w:r w:rsidR="009D7EFF" w:rsidRPr="008275B7">
        <w:rPr>
          <w:rFonts w:asciiTheme="minorHAnsi" w:hAnsiTheme="minorHAnsi" w:cstheme="minorHAnsi"/>
          <w:sz w:val="24"/>
        </w:rPr>
        <w:tab/>
      </w:r>
      <w:r w:rsidR="00E81628">
        <w:rPr>
          <w:rFonts w:asciiTheme="minorHAnsi" w:hAnsiTheme="minorHAnsi" w:cstheme="minorHAnsi"/>
          <w:sz w:val="24"/>
        </w:rPr>
        <w:t>June 12, 2020</w:t>
      </w:r>
    </w:p>
    <w:p w14:paraId="36D009AB" w14:textId="3E67601E" w:rsidR="009D7EFF" w:rsidRPr="008275B7" w:rsidRDefault="00975446" w:rsidP="00975446">
      <w:pPr>
        <w:rPr>
          <w:rFonts w:asciiTheme="minorHAnsi" w:hAnsiTheme="minorHAnsi" w:cstheme="minorHAnsi"/>
          <w:sz w:val="24"/>
        </w:rPr>
      </w:pPr>
      <w:r w:rsidRPr="008275B7">
        <w:rPr>
          <w:rFonts w:asciiTheme="minorHAnsi" w:hAnsiTheme="minorHAnsi" w:cstheme="minorHAnsi"/>
          <w:sz w:val="24"/>
        </w:rPr>
        <w:t>Time</w:t>
      </w:r>
      <w:r w:rsidR="009D7EFF" w:rsidRPr="008275B7">
        <w:rPr>
          <w:rFonts w:asciiTheme="minorHAnsi" w:hAnsiTheme="minorHAnsi" w:cstheme="minorHAnsi"/>
          <w:sz w:val="24"/>
        </w:rPr>
        <w:t xml:space="preserve">: </w:t>
      </w:r>
      <w:r w:rsidR="009D7EFF" w:rsidRPr="008275B7">
        <w:rPr>
          <w:rFonts w:asciiTheme="minorHAnsi" w:hAnsiTheme="minorHAnsi" w:cstheme="minorHAnsi"/>
          <w:sz w:val="24"/>
        </w:rPr>
        <w:tab/>
      </w:r>
      <w:r w:rsidRPr="008275B7">
        <w:rPr>
          <w:rFonts w:asciiTheme="minorHAnsi" w:hAnsiTheme="minorHAnsi" w:cstheme="minorHAnsi"/>
          <w:sz w:val="24"/>
        </w:rPr>
        <w:t>1</w:t>
      </w:r>
      <w:r w:rsidR="001E6BC2">
        <w:rPr>
          <w:rFonts w:asciiTheme="minorHAnsi" w:hAnsiTheme="minorHAnsi" w:cstheme="minorHAnsi"/>
          <w:sz w:val="24"/>
        </w:rPr>
        <w:t>:</w:t>
      </w:r>
      <w:r w:rsidR="00F12528">
        <w:rPr>
          <w:rFonts w:asciiTheme="minorHAnsi" w:hAnsiTheme="minorHAnsi" w:cstheme="minorHAnsi"/>
          <w:sz w:val="24"/>
        </w:rPr>
        <w:t>00</w:t>
      </w:r>
      <w:r w:rsidR="001E6BC2">
        <w:rPr>
          <w:rFonts w:asciiTheme="minorHAnsi" w:hAnsiTheme="minorHAnsi" w:cstheme="minorHAnsi"/>
          <w:sz w:val="24"/>
        </w:rPr>
        <w:t xml:space="preserve"> </w:t>
      </w:r>
      <w:r w:rsidR="00837DE4">
        <w:rPr>
          <w:rFonts w:asciiTheme="minorHAnsi" w:hAnsiTheme="minorHAnsi" w:cstheme="minorHAnsi"/>
          <w:sz w:val="24"/>
        </w:rPr>
        <w:t>P</w:t>
      </w:r>
      <w:r w:rsidR="0081255A">
        <w:rPr>
          <w:rFonts w:asciiTheme="minorHAnsi" w:hAnsiTheme="minorHAnsi" w:cstheme="minorHAnsi"/>
          <w:sz w:val="24"/>
        </w:rPr>
        <w:t>M</w:t>
      </w:r>
      <w:r w:rsidR="00B6212F" w:rsidRPr="008275B7">
        <w:rPr>
          <w:rFonts w:asciiTheme="minorHAnsi" w:hAnsiTheme="minorHAnsi" w:cstheme="minorHAnsi"/>
          <w:sz w:val="24"/>
        </w:rPr>
        <w:t xml:space="preserve"> </w:t>
      </w:r>
      <w:r w:rsidRPr="008275B7">
        <w:rPr>
          <w:rFonts w:asciiTheme="minorHAnsi" w:hAnsiTheme="minorHAnsi" w:cstheme="minorHAnsi"/>
          <w:sz w:val="24"/>
        </w:rPr>
        <w:t>-</w:t>
      </w:r>
      <w:r w:rsidR="0081255A">
        <w:rPr>
          <w:rFonts w:asciiTheme="minorHAnsi" w:hAnsiTheme="minorHAnsi" w:cstheme="minorHAnsi"/>
          <w:sz w:val="24"/>
        </w:rPr>
        <w:t xml:space="preserve"> </w:t>
      </w:r>
      <w:r w:rsidR="00837DE4">
        <w:rPr>
          <w:rFonts w:asciiTheme="minorHAnsi" w:hAnsiTheme="minorHAnsi" w:cstheme="minorHAnsi"/>
          <w:sz w:val="24"/>
        </w:rPr>
        <w:t>3</w:t>
      </w:r>
      <w:r w:rsidR="00C5417A">
        <w:rPr>
          <w:rFonts w:asciiTheme="minorHAnsi" w:hAnsiTheme="minorHAnsi" w:cstheme="minorHAnsi"/>
          <w:sz w:val="24"/>
        </w:rPr>
        <w:t>:</w:t>
      </w:r>
      <w:r w:rsidR="00F12528">
        <w:rPr>
          <w:rFonts w:asciiTheme="minorHAnsi" w:hAnsiTheme="minorHAnsi" w:cstheme="minorHAnsi"/>
          <w:sz w:val="24"/>
        </w:rPr>
        <w:t>00</w:t>
      </w:r>
      <w:r w:rsidR="00C5417A">
        <w:rPr>
          <w:rFonts w:asciiTheme="minorHAnsi" w:hAnsiTheme="minorHAnsi" w:cstheme="minorHAnsi"/>
          <w:sz w:val="24"/>
        </w:rPr>
        <w:t xml:space="preserve"> PM</w:t>
      </w:r>
    </w:p>
    <w:p w14:paraId="48055883" w14:textId="10CDC183" w:rsidR="0038076A" w:rsidRPr="008275B7" w:rsidRDefault="00975446" w:rsidP="00A42FF2">
      <w:pPr>
        <w:rPr>
          <w:rFonts w:asciiTheme="minorHAnsi" w:eastAsia="Times New Roman" w:hAnsiTheme="minorHAnsi" w:cstheme="minorHAnsi"/>
          <w:sz w:val="24"/>
        </w:rPr>
      </w:pPr>
      <w:r w:rsidRPr="008275B7">
        <w:rPr>
          <w:rFonts w:asciiTheme="minorHAnsi" w:hAnsiTheme="minorHAnsi" w:cstheme="minorHAnsi"/>
          <w:sz w:val="24"/>
        </w:rPr>
        <w:t>Loc:</w:t>
      </w:r>
      <w:r w:rsidR="009D7EFF" w:rsidRPr="008275B7">
        <w:rPr>
          <w:rFonts w:asciiTheme="minorHAnsi" w:hAnsiTheme="minorHAnsi" w:cstheme="minorHAnsi"/>
          <w:sz w:val="24"/>
        </w:rPr>
        <w:t xml:space="preserve"> </w:t>
      </w:r>
      <w:r w:rsidR="009D7EFF" w:rsidRPr="008275B7">
        <w:rPr>
          <w:rFonts w:asciiTheme="minorHAnsi" w:hAnsiTheme="minorHAnsi" w:cstheme="minorHAnsi"/>
          <w:sz w:val="24"/>
        </w:rPr>
        <w:tab/>
      </w:r>
      <w:r w:rsidR="0038076A" w:rsidRPr="008275B7">
        <w:rPr>
          <w:rFonts w:asciiTheme="minorHAnsi" w:hAnsiTheme="minorHAnsi" w:cstheme="minorHAnsi"/>
          <w:sz w:val="24"/>
        </w:rPr>
        <w:t xml:space="preserve">Zoom Meeting ID: </w:t>
      </w:r>
      <w:r w:rsidR="00A42FF2" w:rsidRPr="008275B7">
        <w:rPr>
          <w:rFonts w:asciiTheme="minorHAnsi" w:eastAsia="Times New Roman" w:hAnsiTheme="minorHAnsi" w:cstheme="minorHAnsi"/>
          <w:sz w:val="24"/>
        </w:rPr>
        <w:t>371 475 793</w:t>
      </w:r>
      <w:r w:rsidR="0038076A" w:rsidRPr="008275B7">
        <w:rPr>
          <w:rFonts w:asciiTheme="minorHAnsi" w:hAnsiTheme="minorHAnsi" w:cstheme="minorHAnsi"/>
          <w:sz w:val="24"/>
        </w:rPr>
        <w:br/>
        <w:t xml:space="preserve">Join from PC, Mac, Linux, iOS or Android: </w:t>
      </w:r>
      <w:r w:rsidR="0038076A" w:rsidRPr="008275B7">
        <w:rPr>
          <w:rFonts w:asciiTheme="minorHAnsi" w:hAnsiTheme="minorHAnsi" w:cstheme="minorHAnsi"/>
          <w:color w:val="0000FF"/>
          <w:sz w:val="24"/>
        </w:rPr>
        <w:t xml:space="preserve"> </w:t>
      </w:r>
      <w:hyperlink r:id="rId7" w:history="1">
        <w:r w:rsidR="00A42FF2" w:rsidRPr="008275B7">
          <w:rPr>
            <w:rStyle w:val="Hyperlink"/>
            <w:rFonts w:asciiTheme="minorHAnsi" w:eastAsia="Times New Roman" w:hAnsiTheme="minorHAnsi" w:cstheme="minorHAnsi"/>
            <w:sz w:val="24"/>
          </w:rPr>
          <w:t>https://cccconfer.zoom.us/j/371475793</w:t>
        </w:r>
      </w:hyperlink>
    </w:p>
    <w:p w14:paraId="431CF5F8" w14:textId="3C9B5BF2" w:rsidR="00623566" w:rsidRPr="008275B7" w:rsidRDefault="0038076A" w:rsidP="0038076A">
      <w:pPr>
        <w:rPr>
          <w:rFonts w:asciiTheme="minorHAnsi" w:hAnsiTheme="minorHAnsi" w:cstheme="minorHAnsi"/>
          <w:sz w:val="24"/>
        </w:rPr>
      </w:pPr>
      <w:r w:rsidRPr="008275B7">
        <w:rPr>
          <w:rFonts w:asciiTheme="minorHAnsi" w:hAnsiTheme="minorHAnsi" w:cstheme="minorHAnsi"/>
          <w:sz w:val="24"/>
        </w:rPr>
        <w:t xml:space="preserve">Prepared </w:t>
      </w:r>
      <w:proofErr w:type="gramStart"/>
      <w:r w:rsidRPr="008275B7">
        <w:rPr>
          <w:rFonts w:asciiTheme="minorHAnsi" w:hAnsiTheme="minorHAnsi" w:cstheme="minorHAnsi"/>
          <w:sz w:val="24"/>
        </w:rPr>
        <w:t>by:</w:t>
      </w:r>
      <w:proofErr w:type="gramEnd"/>
      <w:r w:rsidRPr="008275B7">
        <w:rPr>
          <w:rFonts w:asciiTheme="minorHAnsi" w:hAnsiTheme="minorHAnsi" w:cstheme="minorHAnsi"/>
          <w:sz w:val="24"/>
        </w:rPr>
        <w:t xml:space="preserve"> </w:t>
      </w:r>
      <w:r w:rsidR="00B6212F" w:rsidRPr="008275B7">
        <w:rPr>
          <w:rFonts w:asciiTheme="minorHAnsi" w:hAnsiTheme="minorHAnsi" w:cstheme="minorHAnsi"/>
          <w:sz w:val="24"/>
        </w:rPr>
        <w:t xml:space="preserve">Simon Pennington </w:t>
      </w:r>
      <w:r w:rsidRPr="008275B7">
        <w:rPr>
          <w:rFonts w:asciiTheme="minorHAnsi" w:hAnsiTheme="minorHAnsi" w:cstheme="minorHAnsi"/>
          <w:sz w:val="24"/>
        </w:rPr>
        <w:t>(</w:t>
      </w:r>
      <w:r w:rsidR="00B6212F" w:rsidRPr="008275B7">
        <w:rPr>
          <w:rFonts w:asciiTheme="minorHAnsi" w:hAnsiTheme="minorHAnsi" w:cstheme="minorHAnsi"/>
          <w:sz w:val="24"/>
        </w:rPr>
        <w:t>Facilitator</w:t>
      </w:r>
      <w:r w:rsidRPr="008275B7">
        <w:rPr>
          <w:rFonts w:asciiTheme="minorHAnsi" w:hAnsiTheme="minorHAnsi" w:cstheme="minorHAnsi"/>
          <w:sz w:val="24"/>
        </w:rPr>
        <w:t>)</w:t>
      </w:r>
    </w:p>
    <w:p w14:paraId="657B194E" w14:textId="77777777" w:rsidR="000755CC" w:rsidRDefault="000755CC" w:rsidP="00483734">
      <w:pPr>
        <w:rPr>
          <w:sz w:val="24"/>
        </w:rPr>
      </w:pPr>
    </w:p>
    <w:p w14:paraId="55D9DFA8" w14:textId="49BE98E8" w:rsidR="00975446" w:rsidRPr="000755CC" w:rsidRDefault="00623566" w:rsidP="000755CC">
      <w:pPr>
        <w:pStyle w:val="Heading2"/>
      </w:pPr>
      <w:r w:rsidRPr="000755CC">
        <w:t>AGENDA ITEMS</w:t>
      </w:r>
      <w:r w:rsidRPr="000755CC">
        <w:br/>
      </w:r>
    </w:p>
    <w:tbl>
      <w:tblPr>
        <w:tblStyle w:val="TableGrid"/>
        <w:tblW w:w="12235" w:type="dxa"/>
        <w:tblLayout w:type="fixed"/>
        <w:tblLook w:val="04A0" w:firstRow="1" w:lastRow="0" w:firstColumn="1" w:lastColumn="0" w:noHBand="0" w:noVBand="1"/>
        <w:tblDescription w:val="Agenda Items Table"/>
      </w:tblPr>
      <w:tblGrid>
        <w:gridCol w:w="790"/>
        <w:gridCol w:w="1725"/>
        <w:gridCol w:w="3420"/>
        <w:gridCol w:w="1890"/>
        <w:gridCol w:w="1890"/>
        <w:gridCol w:w="2520"/>
      </w:tblGrid>
      <w:tr w:rsidR="00E4006F" w14:paraId="1B8CD9C3" w14:textId="77777777" w:rsidTr="00C70824">
        <w:trPr>
          <w:tblHeader/>
        </w:trPr>
        <w:tc>
          <w:tcPr>
            <w:tcW w:w="790" w:type="dxa"/>
          </w:tcPr>
          <w:p w14:paraId="4A3A86F7" w14:textId="359AE0EE" w:rsidR="00E4006F" w:rsidRPr="00C70824" w:rsidRDefault="00E4006F" w:rsidP="00483734">
            <w:pPr>
              <w:rPr>
                <w:b/>
                <w:sz w:val="24"/>
              </w:rPr>
            </w:pPr>
            <w:r w:rsidRPr="00C70824">
              <w:rPr>
                <w:b/>
                <w:sz w:val="24"/>
              </w:rPr>
              <w:t>ITEM</w:t>
            </w:r>
          </w:p>
        </w:tc>
        <w:tc>
          <w:tcPr>
            <w:tcW w:w="1725" w:type="dxa"/>
          </w:tcPr>
          <w:p w14:paraId="425880C8" w14:textId="11B3E74D" w:rsidR="00E4006F" w:rsidRPr="00C70824" w:rsidRDefault="00E4006F" w:rsidP="00483734">
            <w:pPr>
              <w:rPr>
                <w:b/>
                <w:sz w:val="24"/>
              </w:rPr>
            </w:pPr>
            <w:r w:rsidRPr="00C70824">
              <w:rPr>
                <w:b/>
                <w:sz w:val="24"/>
              </w:rPr>
              <w:t>TIME</w:t>
            </w:r>
          </w:p>
        </w:tc>
        <w:tc>
          <w:tcPr>
            <w:tcW w:w="3420" w:type="dxa"/>
          </w:tcPr>
          <w:p w14:paraId="029B837B" w14:textId="3B1C0402" w:rsidR="00E4006F" w:rsidRPr="00C70824" w:rsidRDefault="00E4006F" w:rsidP="00483734">
            <w:pPr>
              <w:rPr>
                <w:b/>
                <w:sz w:val="24"/>
              </w:rPr>
            </w:pPr>
            <w:r w:rsidRPr="00C70824">
              <w:rPr>
                <w:b/>
                <w:sz w:val="24"/>
              </w:rPr>
              <w:t>TOPIC &amp; ATTACHMENTS</w:t>
            </w:r>
          </w:p>
        </w:tc>
        <w:tc>
          <w:tcPr>
            <w:tcW w:w="1890" w:type="dxa"/>
          </w:tcPr>
          <w:p w14:paraId="58514455" w14:textId="5442CFFB" w:rsidR="00E4006F" w:rsidRPr="00C70824" w:rsidRDefault="00E4006F" w:rsidP="00483734">
            <w:pPr>
              <w:rPr>
                <w:b/>
                <w:sz w:val="24"/>
              </w:rPr>
            </w:pPr>
            <w:r w:rsidRPr="00C70824">
              <w:rPr>
                <w:b/>
                <w:sz w:val="24"/>
              </w:rPr>
              <w:t>PURPOSE</w:t>
            </w:r>
          </w:p>
        </w:tc>
        <w:tc>
          <w:tcPr>
            <w:tcW w:w="1890" w:type="dxa"/>
          </w:tcPr>
          <w:p w14:paraId="40B75C40" w14:textId="1D1331F6" w:rsidR="00E4006F" w:rsidRPr="00C70824" w:rsidRDefault="00E4006F" w:rsidP="00483734">
            <w:pPr>
              <w:rPr>
                <w:b/>
                <w:sz w:val="24"/>
              </w:rPr>
            </w:pPr>
            <w:r w:rsidRPr="00C70824">
              <w:rPr>
                <w:b/>
                <w:sz w:val="24"/>
              </w:rPr>
              <w:t>PRESENTER</w:t>
            </w:r>
          </w:p>
        </w:tc>
        <w:tc>
          <w:tcPr>
            <w:tcW w:w="2520" w:type="dxa"/>
          </w:tcPr>
          <w:p w14:paraId="555AE841" w14:textId="04706138" w:rsidR="00E4006F" w:rsidRPr="00C70824" w:rsidRDefault="00E4006F" w:rsidP="00483734">
            <w:pPr>
              <w:rPr>
                <w:b/>
                <w:sz w:val="24"/>
              </w:rPr>
            </w:pPr>
            <w:r w:rsidRPr="00C70824">
              <w:rPr>
                <w:b/>
                <w:sz w:val="24"/>
              </w:rPr>
              <w:t>OUTCOME</w:t>
            </w:r>
          </w:p>
        </w:tc>
      </w:tr>
      <w:tr w:rsidR="00E4006F" w14:paraId="59549B33" w14:textId="77777777" w:rsidTr="00C70824">
        <w:tc>
          <w:tcPr>
            <w:tcW w:w="790" w:type="dxa"/>
          </w:tcPr>
          <w:p w14:paraId="44AD3231" w14:textId="258D05A4" w:rsidR="00E4006F" w:rsidRPr="00C70824" w:rsidRDefault="00C70824" w:rsidP="00623566">
            <w:pPr>
              <w:jc w:val="center"/>
              <w:rPr>
                <w:sz w:val="24"/>
              </w:rPr>
            </w:pPr>
            <w:r w:rsidRPr="00C70824">
              <w:rPr>
                <w:sz w:val="24"/>
              </w:rPr>
              <w:t>1</w:t>
            </w:r>
          </w:p>
          <w:p w14:paraId="1ACBF7C5" w14:textId="56CB1B85" w:rsidR="00E4006F" w:rsidRPr="00C70824" w:rsidRDefault="00E4006F" w:rsidP="00623566">
            <w:pPr>
              <w:jc w:val="center"/>
              <w:rPr>
                <w:sz w:val="24"/>
              </w:rPr>
            </w:pPr>
          </w:p>
        </w:tc>
        <w:tc>
          <w:tcPr>
            <w:tcW w:w="1725" w:type="dxa"/>
          </w:tcPr>
          <w:p w14:paraId="1DECF3BF" w14:textId="1FC52CA1" w:rsidR="00E4006F" w:rsidRPr="00C70824" w:rsidRDefault="00A42FF2" w:rsidP="00483734">
            <w:pPr>
              <w:rPr>
                <w:sz w:val="24"/>
              </w:rPr>
            </w:pPr>
            <w:r w:rsidRPr="00C70824">
              <w:rPr>
                <w:sz w:val="24"/>
              </w:rPr>
              <w:t>1:</w:t>
            </w:r>
            <w:r w:rsidR="00C70824" w:rsidRPr="00C70824">
              <w:rPr>
                <w:sz w:val="24"/>
              </w:rPr>
              <w:t>00 – 1:05</w:t>
            </w:r>
          </w:p>
        </w:tc>
        <w:tc>
          <w:tcPr>
            <w:tcW w:w="3420" w:type="dxa"/>
          </w:tcPr>
          <w:p w14:paraId="60CEC170" w14:textId="29A4B920" w:rsidR="00E4006F" w:rsidRPr="00C70824" w:rsidRDefault="00C70824" w:rsidP="00483734">
            <w:pPr>
              <w:rPr>
                <w:sz w:val="24"/>
              </w:rPr>
            </w:pPr>
            <w:r w:rsidRPr="00C70824">
              <w:rPr>
                <w:sz w:val="24"/>
              </w:rPr>
              <w:t>Introduction</w:t>
            </w:r>
            <w:r>
              <w:rPr>
                <w:sz w:val="24"/>
              </w:rPr>
              <w:t xml:space="preserve">/Agenda </w:t>
            </w:r>
            <w:r w:rsidR="00C5417A">
              <w:rPr>
                <w:sz w:val="24"/>
              </w:rPr>
              <w:t>Approval of Minutes</w:t>
            </w:r>
          </w:p>
        </w:tc>
        <w:tc>
          <w:tcPr>
            <w:tcW w:w="1890" w:type="dxa"/>
          </w:tcPr>
          <w:p w14:paraId="264F9C30" w14:textId="65FB9068" w:rsidR="00E4006F" w:rsidRPr="00C70824" w:rsidRDefault="00B6212F" w:rsidP="00483734">
            <w:pPr>
              <w:rPr>
                <w:sz w:val="24"/>
              </w:rPr>
            </w:pPr>
            <w:r w:rsidRPr="00C70824">
              <w:rPr>
                <w:sz w:val="24"/>
              </w:rPr>
              <w:t>I</w:t>
            </w:r>
            <w:r w:rsidR="00EA27DD">
              <w:rPr>
                <w:sz w:val="24"/>
              </w:rPr>
              <w:t>, A</w:t>
            </w:r>
          </w:p>
        </w:tc>
        <w:tc>
          <w:tcPr>
            <w:tcW w:w="1890" w:type="dxa"/>
          </w:tcPr>
          <w:p w14:paraId="5727A0F2" w14:textId="621E25C0" w:rsidR="00E4006F" w:rsidRPr="00C70824" w:rsidRDefault="00C70824" w:rsidP="00C70824">
            <w:pPr>
              <w:tabs>
                <w:tab w:val="left" w:pos="1152"/>
              </w:tabs>
              <w:rPr>
                <w:sz w:val="24"/>
              </w:rPr>
            </w:pPr>
            <w:r w:rsidRPr="00C70824">
              <w:rPr>
                <w:sz w:val="24"/>
              </w:rPr>
              <w:t>Simon</w:t>
            </w:r>
            <w:r>
              <w:rPr>
                <w:sz w:val="24"/>
              </w:rPr>
              <w:t xml:space="preserve"> Pennington</w:t>
            </w:r>
          </w:p>
        </w:tc>
        <w:tc>
          <w:tcPr>
            <w:tcW w:w="2520" w:type="dxa"/>
          </w:tcPr>
          <w:p w14:paraId="26565701" w14:textId="5CE1B64C" w:rsidR="00E4006F" w:rsidRPr="00C70824" w:rsidRDefault="00EA27DD" w:rsidP="00483734">
            <w:pPr>
              <w:rPr>
                <w:sz w:val="24"/>
              </w:rPr>
            </w:pPr>
            <w:r>
              <w:rPr>
                <w:sz w:val="24"/>
              </w:rPr>
              <w:t>Approve minutes</w:t>
            </w:r>
          </w:p>
        </w:tc>
      </w:tr>
      <w:tr w:rsidR="00D3611E" w14:paraId="665FC2B8" w14:textId="77777777" w:rsidTr="00C70824">
        <w:tc>
          <w:tcPr>
            <w:tcW w:w="790" w:type="dxa"/>
          </w:tcPr>
          <w:p w14:paraId="538F78CE" w14:textId="02BDF346" w:rsidR="00D3611E" w:rsidRPr="00C70824" w:rsidRDefault="00D3611E" w:rsidP="00623566">
            <w:pPr>
              <w:jc w:val="center"/>
              <w:rPr>
                <w:sz w:val="24"/>
              </w:rPr>
            </w:pPr>
            <w:r>
              <w:rPr>
                <w:sz w:val="24"/>
              </w:rPr>
              <w:t>2</w:t>
            </w:r>
          </w:p>
        </w:tc>
        <w:tc>
          <w:tcPr>
            <w:tcW w:w="1725" w:type="dxa"/>
          </w:tcPr>
          <w:p w14:paraId="421A4DD4" w14:textId="7CAA7273" w:rsidR="00D3611E" w:rsidRPr="00C70824" w:rsidRDefault="00D3611E" w:rsidP="00483734">
            <w:pPr>
              <w:rPr>
                <w:sz w:val="24"/>
              </w:rPr>
            </w:pPr>
            <w:r>
              <w:rPr>
                <w:sz w:val="24"/>
              </w:rPr>
              <w:t>1:05 – 1:1</w:t>
            </w:r>
            <w:r w:rsidR="00F12528">
              <w:rPr>
                <w:sz w:val="24"/>
              </w:rPr>
              <w:t>5</w:t>
            </w:r>
          </w:p>
        </w:tc>
        <w:tc>
          <w:tcPr>
            <w:tcW w:w="3420" w:type="dxa"/>
          </w:tcPr>
          <w:p w14:paraId="06289370" w14:textId="6E03A34A" w:rsidR="00D3611E" w:rsidRPr="00C70824" w:rsidRDefault="00D3611E" w:rsidP="00483734">
            <w:pPr>
              <w:rPr>
                <w:sz w:val="24"/>
              </w:rPr>
            </w:pPr>
            <w:r>
              <w:rPr>
                <w:sz w:val="24"/>
              </w:rPr>
              <w:t>Student</w:t>
            </w:r>
            <w:r w:rsidR="00FB6BAD">
              <w:rPr>
                <w:sz w:val="24"/>
              </w:rPr>
              <w:t>s’</w:t>
            </w:r>
            <w:r>
              <w:rPr>
                <w:sz w:val="24"/>
              </w:rPr>
              <w:t xml:space="preserve"> Report</w:t>
            </w:r>
          </w:p>
        </w:tc>
        <w:tc>
          <w:tcPr>
            <w:tcW w:w="1890" w:type="dxa"/>
          </w:tcPr>
          <w:p w14:paraId="5DACE5DC" w14:textId="641D4F4E" w:rsidR="00D3611E" w:rsidRPr="00C70824" w:rsidRDefault="00D3611E" w:rsidP="00483734">
            <w:pPr>
              <w:rPr>
                <w:sz w:val="24"/>
              </w:rPr>
            </w:pPr>
            <w:r>
              <w:rPr>
                <w:sz w:val="24"/>
              </w:rPr>
              <w:t>I</w:t>
            </w:r>
          </w:p>
        </w:tc>
        <w:tc>
          <w:tcPr>
            <w:tcW w:w="1890" w:type="dxa"/>
          </w:tcPr>
          <w:p w14:paraId="4CFB0F46" w14:textId="060F0B7A" w:rsidR="00D3611E" w:rsidRPr="00C70824" w:rsidRDefault="00D3611E" w:rsidP="00C70824">
            <w:pPr>
              <w:tabs>
                <w:tab w:val="left" w:pos="1152"/>
              </w:tabs>
              <w:rPr>
                <w:sz w:val="24"/>
              </w:rPr>
            </w:pPr>
            <w:r>
              <w:rPr>
                <w:sz w:val="24"/>
              </w:rPr>
              <w:t>Leo</w:t>
            </w:r>
            <w:r w:rsidR="0081255A">
              <w:rPr>
                <w:sz w:val="24"/>
              </w:rPr>
              <w:t xml:space="preserve"> Blas Urrutia</w:t>
            </w:r>
            <w:r>
              <w:rPr>
                <w:sz w:val="24"/>
              </w:rPr>
              <w:t xml:space="preserve">, </w:t>
            </w:r>
            <w:proofErr w:type="spellStart"/>
            <w:r>
              <w:rPr>
                <w:sz w:val="24"/>
              </w:rPr>
              <w:t>Duye</w:t>
            </w:r>
            <w:proofErr w:type="spellEnd"/>
            <w:r w:rsidR="0081255A">
              <w:rPr>
                <w:sz w:val="24"/>
              </w:rPr>
              <w:t xml:space="preserve"> </w:t>
            </w:r>
            <w:proofErr w:type="spellStart"/>
            <w:r w:rsidR="0081255A">
              <w:rPr>
                <w:sz w:val="24"/>
              </w:rPr>
              <w:t>Liuapp</w:t>
            </w:r>
            <w:proofErr w:type="spellEnd"/>
            <w:r>
              <w:rPr>
                <w:sz w:val="24"/>
              </w:rPr>
              <w:t>, Tiffany</w:t>
            </w:r>
            <w:r w:rsidR="0081255A">
              <w:rPr>
                <w:sz w:val="24"/>
              </w:rPr>
              <w:t xml:space="preserve"> Nguyen</w:t>
            </w:r>
          </w:p>
        </w:tc>
        <w:tc>
          <w:tcPr>
            <w:tcW w:w="2520" w:type="dxa"/>
          </w:tcPr>
          <w:p w14:paraId="5685CEEA" w14:textId="55996037" w:rsidR="00D3611E" w:rsidRPr="00C70824" w:rsidRDefault="00D3611E" w:rsidP="00483734">
            <w:pPr>
              <w:rPr>
                <w:sz w:val="24"/>
              </w:rPr>
            </w:pPr>
          </w:p>
        </w:tc>
      </w:tr>
      <w:tr w:rsidR="00C70824" w14:paraId="03273356" w14:textId="77777777" w:rsidTr="00C70824">
        <w:trPr>
          <w:trHeight w:val="458"/>
        </w:trPr>
        <w:tc>
          <w:tcPr>
            <w:tcW w:w="790" w:type="dxa"/>
          </w:tcPr>
          <w:p w14:paraId="7BE64ED4" w14:textId="5D18B864" w:rsidR="00C70824" w:rsidRPr="00C70824" w:rsidRDefault="00AC22D8" w:rsidP="00623566">
            <w:pPr>
              <w:jc w:val="center"/>
              <w:rPr>
                <w:sz w:val="24"/>
              </w:rPr>
            </w:pPr>
            <w:r>
              <w:rPr>
                <w:sz w:val="24"/>
              </w:rPr>
              <w:t>3</w:t>
            </w:r>
          </w:p>
        </w:tc>
        <w:tc>
          <w:tcPr>
            <w:tcW w:w="1725" w:type="dxa"/>
          </w:tcPr>
          <w:p w14:paraId="4D6B2508" w14:textId="63E19D75" w:rsidR="00C70824" w:rsidRPr="00C70824" w:rsidRDefault="00C70824" w:rsidP="00483734">
            <w:pPr>
              <w:rPr>
                <w:sz w:val="24"/>
              </w:rPr>
            </w:pPr>
            <w:r>
              <w:rPr>
                <w:sz w:val="24"/>
              </w:rPr>
              <w:t>1:</w:t>
            </w:r>
            <w:r w:rsidR="00837DE4">
              <w:rPr>
                <w:sz w:val="24"/>
              </w:rPr>
              <w:t>1</w:t>
            </w:r>
            <w:r w:rsidR="00F12528">
              <w:rPr>
                <w:sz w:val="24"/>
              </w:rPr>
              <w:t>5</w:t>
            </w:r>
            <w:r>
              <w:rPr>
                <w:sz w:val="24"/>
              </w:rPr>
              <w:t xml:space="preserve"> – 1:</w:t>
            </w:r>
            <w:r w:rsidR="00F12528">
              <w:rPr>
                <w:sz w:val="24"/>
              </w:rPr>
              <w:t>25</w:t>
            </w:r>
          </w:p>
        </w:tc>
        <w:tc>
          <w:tcPr>
            <w:tcW w:w="3420" w:type="dxa"/>
          </w:tcPr>
          <w:p w14:paraId="2278943A" w14:textId="770AE98D" w:rsidR="00C70824" w:rsidRPr="00C70824" w:rsidRDefault="00C70824" w:rsidP="00483734">
            <w:pPr>
              <w:rPr>
                <w:sz w:val="24"/>
              </w:rPr>
            </w:pPr>
            <w:r>
              <w:rPr>
                <w:sz w:val="24"/>
              </w:rPr>
              <w:t>President’s Report</w:t>
            </w:r>
          </w:p>
        </w:tc>
        <w:tc>
          <w:tcPr>
            <w:tcW w:w="1890" w:type="dxa"/>
          </w:tcPr>
          <w:p w14:paraId="06DB3344" w14:textId="488298B4" w:rsidR="00C70824" w:rsidRPr="00C70824" w:rsidRDefault="008670F2" w:rsidP="00483734">
            <w:pPr>
              <w:rPr>
                <w:sz w:val="24"/>
              </w:rPr>
            </w:pPr>
            <w:r>
              <w:rPr>
                <w:sz w:val="24"/>
              </w:rPr>
              <w:t>I</w:t>
            </w:r>
          </w:p>
        </w:tc>
        <w:tc>
          <w:tcPr>
            <w:tcW w:w="1890" w:type="dxa"/>
          </w:tcPr>
          <w:p w14:paraId="224A620A" w14:textId="0182888F" w:rsidR="00C70824" w:rsidRPr="00C70824" w:rsidRDefault="00C70824" w:rsidP="00C70824">
            <w:pPr>
              <w:tabs>
                <w:tab w:val="left" w:pos="1152"/>
              </w:tabs>
              <w:rPr>
                <w:sz w:val="24"/>
              </w:rPr>
            </w:pPr>
            <w:r>
              <w:rPr>
                <w:sz w:val="24"/>
              </w:rPr>
              <w:t>Thuy Nguyen</w:t>
            </w:r>
          </w:p>
        </w:tc>
        <w:tc>
          <w:tcPr>
            <w:tcW w:w="2520" w:type="dxa"/>
          </w:tcPr>
          <w:p w14:paraId="1A9FE52A" w14:textId="77777777" w:rsidR="00C70824" w:rsidRPr="00C70824" w:rsidRDefault="00C70824" w:rsidP="00483734">
            <w:pPr>
              <w:rPr>
                <w:sz w:val="24"/>
              </w:rPr>
            </w:pPr>
          </w:p>
        </w:tc>
      </w:tr>
      <w:tr w:rsidR="006A0202" w14:paraId="06699CCF" w14:textId="77777777" w:rsidTr="00C70824">
        <w:trPr>
          <w:trHeight w:val="458"/>
        </w:trPr>
        <w:tc>
          <w:tcPr>
            <w:tcW w:w="790" w:type="dxa"/>
          </w:tcPr>
          <w:p w14:paraId="4D15A895" w14:textId="1CB15BFC" w:rsidR="006A0202" w:rsidRDefault="006A0202" w:rsidP="00623566">
            <w:pPr>
              <w:jc w:val="center"/>
              <w:rPr>
                <w:sz w:val="24"/>
              </w:rPr>
            </w:pPr>
            <w:r>
              <w:rPr>
                <w:sz w:val="24"/>
              </w:rPr>
              <w:t>4</w:t>
            </w:r>
          </w:p>
        </w:tc>
        <w:tc>
          <w:tcPr>
            <w:tcW w:w="1725" w:type="dxa"/>
          </w:tcPr>
          <w:p w14:paraId="52F13D03" w14:textId="47F81F21" w:rsidR="006A0202" w:rsidRDefault="006A0202" w:rsidP="00483734">
            <w:pPr>
              <w:rPr>
                <w:sz w:val="24"/>
              </w:rPr>
            </w:pPr>
            <w:r>
              <w:rPr>
                <w:sz w:val="24"/>
              </w:rPr>
              <w:t>1:25 – 1:</w:t>
            </w:r>
            <w:r w:rsidR="00E81628">
              <w:rPr>
                <w:sz w:val="24"/>
              </w:rPr>
              <w:t>4</w:t>
            </w:r>
            <w:r>
              <w:rPr>
                <w:sz w:val="24"/>
              </w:rPr>
              <w:t>5</w:t>
            </w:r>
          </w:p>
        </w:tc>
        <w:tc>
          <w:tcPr>
            <w:tcW w:w="3420" w:type="dxa"/>
          </w:tcPr>
          <w:p w14:paraId="0BBE709D" w14:textId="5552B2E6" w:rsidR="006A0202" w:rsidRDefault="00E81628" w:rsidP="00483734">
            <w:pPr>
              <w:rPr>
                <w:sz w:val="24"/>
              </w:rPr>
            </w:pPr>
            <w:r>
              <w:rPr>
                <w:sz w:val="24"/>
              </w:rPr>
              <w:t>IP&amp;B Update</w:t>
            </w:r>
          </w:p>
        </w:tc>
        <w:tc>
          <w:tcPr>
            <w:tcW w:w="1890" w:type="dxa"/>
          </w:tcPr>
          <w:p w14:paraId="23F2E651" w14:textId="26790142" w:rsidR="006A0202" w:rsidRDefault="00E81628" w:rsidP="00483734">
            <w:pPr>
              <w:rPr>
                <w:sz w:val="24"/>
              </w:rPr>
            </w:pPr>
            <w:r>
              <w:rPr>
                <w:sz w:val="24"/>
              </w:rPr>
              <w:t>I, D</w:t>
            </w:r>
          </w:p>
        </w:tc>
        <w:tc>
          <w:tcPr>
            <w:tcW w:w="1890" w:type="dxa"/>
          </w:tcPr>
          <w:p w14:paraId="387A7C81" w14:textId="109E5E9A" w:rsidR="006A0202" w:rsidRDefault="006A0202" w:rsidP="00C70824">
            <w:pPr>
              <w:tabs>
                <w:tab w:val="left" w:pos="1152"/>
              </w:tabs>
              <w:rPr>
                <w:sz w:val="24"/>
              </w:rPr>
            </w:pPr>
          </w:p>
        </w:tc>
        <w:tc>
          <w:tcPr>
            <w:tcW w:w="2520" w:type="dxa"/>
          </w:tcPr>
          <w:p w14:paraId="4E073ADA" w14:textId="26A006C0" w:rsidR="006A0202" w:rsidRPr="00C70824" w:rsidRDefault="006A0202" w:rsidP="00483734">
            <w:pPr>
              <w:rPr>
                <w:sz w:val="24"/>
              </w:rPr>
            </w:pPr>
          </w:p>
        </w:tc>
      </w:tr>
      <w:tr w:rsidR="00837DE4" w14:paraId="0361277D" w14:textId="77777777" w:rsidTr="00C70824">
        <w:trPr>
          <w:trHeight w:val="458"/>
        </w:trPr>
        <w:tc>
          <w:tcPr>
            <w:tcW w:w="790" w:type="dxa"/>
          </w:tcPr>
          <w:p w14:paraId="07D06DF5" w14:textId="41349B76" w:rsidR="00837DE4" w:rsidRDefault="00837DE4" w:rsidP="00623566">
            <w:pPr>
              <w:jc w:val="center"/>
              <w:rPr>
                <w:sz w:val="24"/>
              </w:rPr>
            </w:pPr>
            <w:r>
              <w:rPr>
                <w:sz w:val="24"/>
              </w:rPr>
              <w:t>5</w:t>
            </w:r>
          </w:p>
        </w:tc>
        <w:tc>
          <w:tcPr>
            <w:tcW w:w="1725" w:type="dxa"/>
          </w:tcPr>
          <w:p w14:paraId="62170966" w14:textId="5E0E9C7B" w:rsidR="00837DE4" w:rsidRDefault="00837DE4" w:rsidP="00483734">
            <w:pPr>
              <w:rPr>
                <w:sz w:val="24"/>
              </w:rPr>
            </w:pPr>
            <w:r>
              <w:rPr>
                <w:sz w:val="24"/>
              </w:rPr>
              <w:t>1:</w:t>
            </w:r>
            <w:r w:rsidR="00E81628">
              <w:rPr>
                <w:sz w:val="24"/>
              </w:rPr>
              <w:t>4</w:t>
            </w:r>
            <w:r>
              <w:rPr>
                <w:sz w:val="24"/>
              </w:rPr>
              <w:t>5 – 2:</w:t>
            </w:r>
            <w:r w:rsidR="00E81628">
              <w:rPr>
                <w:sz w:val="24"/>
              </w:rPr>
              <w:t>10</w:t>
            </w:r>
          </w:p>
        </w:tc>
        <w:tc>
          <w:tcPr>
            <w:tcW w:w="3420" w:type="dxa"/>
          </w:tcPr>
          <w:p w14:paraId="28D06D24" w14:textId="68CE7F58" w:rsidR="00837DE4" w:rsidRDefault="00E81628" w:rsidP="00483734">
            <w:pPr>
              <w:rPr>
                <w:sz w:val="24"/>
              </w:rPr>
            </w:pPr>
            <w:r>
              <w:rPr>
                <w:sz w:val="24"/>
              </w:rPr>
              <w:t>Who do we serve? How do we serve these constituencies? How do we focus our attention and resources in the future?</w:t>
            </w:r>
          </w:p>
        </w:tc>
        <w:tc>
          <w:tcPr>
            <w:tcW w:w="1890" w:type="dxa"/>
          </w:tcPr>
          <w:p w14:paraId="5EF7C4CF" w14:textId="29129EA2" w:rsidR="00837DE4" w:rsidRDefault="00E81628" w:rsidP="00483734">
            <w:pPr>
              <w:rPr>
                <w:sz w:val="24"/>
              </w:rPr>
            </w:pPr>
            <w:proofErr w:type="gramStart"/>
            <w:r>
              <w:rPr>
                <w:sz w:val="24"/>
              </w:rPr>
              <w:t>I,D</w:t>
            </w:r>
            <w:proofErr w:type="gramEnd"/>
          </w:p>
        </w:tc>
        <w:tc>
          <w:tcPr>
            <w:tcW w:w="1890" w:type="dxa"/>
          </w:tcPr>
          <w:p w14:paraId="62462505" w14:textId="57D54EC0" w:rsidR="00837DE4" w:rsidRDefault="00E81628" w:rsidP="00C70824">
            <w:pPr>
              <w:tabs>
                <w:tab w:val="left" w:pos="1152"/>
              </w:tabs>
              <w:rPr>
                <w:sz w:val="24"/>
              </w:rPr>
            </w:pPr>
            <w:r>
              <w:rPr>
                <w:sz w:val="24"/>
              </w:rPr>
              <w:t>Tri-Chairs and whole Council</w:t>
            </w:r>
          </w:p>
        </w:tc>
        <w:tc>
          <w:tcPr>
            <w:tcW w:w="2520" w:type="dxa"/>
          </w:tcPr>
          <w:p w14:paraId="38071944" w14:textId="7432685D" w:rsidR="00837DE4" w:rsidRDefault="00837DE4" w:rsidP="00483734">
            <w:pPr>
              <w:rPr>
                <w:sz w:val="24"/>
              </w:rPr>
            </w:pPr>
          </w:p>
        </w:tc>
      </w:tr>
      <w:tr w:rsidR="00837DE4" w14:paraId="2B97D412" w14:textId="77777777" w:rsidTr="00C70824">
        <w:trPr>
          <w:trHeight w:val="458"/>
        </w:trPr>
        <w:tc>
          <w:tcPr>
            <w:tcW w:w="790" w:type="dxa"/>
          </w:tcPr>
          <w:p w14:paraId="026D22E4" w14:textId="7AAF7567" w:rsidR="00837DE4" w:rsidRDefault="00837DE4" w:rsidP="00623566">
            <w:pPr>
              <w:jc w:val="center"/>
              <w:rPr>
                <w:sz w:val="24"/>
              </w:rPr>
            </w:pPr>
            <w:r>
              <w:rPr>
                <w:sz w:val="24"/>
              </w:rPr>
              <w:t>6</w:t>
            </w:r>
          </w:p>
        </w:tc>
        <w:tc>
          <w:tcPr>
            <w:tcW w:w="1725" w:type="dxa"/>
          </w:tcPr>
          <w:p w14:paraId="2FE03BD4" w14:textId="53F188BC" w:rsidR="00837DE4" w:rsidRDefault="00837DE4" w:rsidP="00483734">
            <w:pPr>
              <w:rPr>
                <w:sz w:val="24"/>
              </w:rPr>
            </w:pPr>
            <w:r>
              <w:rPr>
                <w:sz w:val="24"/>
              </w:rPr>
              <w:t>2:</w:t>
            </w:r>
            <w:r w:rsidR="00E81628">
              <w:rPr>
                <w:sz w:val="24"/>
              </w:rPr>
              <w:t>10</w:t>
            </w:r>
            <w:r>
              <w:rPr>
                <w:sz w:val="24"/>
              </w:rPr>
              <w:t xml:space="preserve"> – 2:</w:t>
            </w:r>
            <w:r w:rsidR="00E81628">
              <w:rPr>
                <w:sz w:val="24"/>
              </w:rPr>
              <w:t>30</w:t>
            </w:r>
          </w:p>
        </w:tc>
        <w:tc>
          <w:tcPr>
            <w:tcW w:w="3420" w:type="dxa"/>
          </w:tcPr>
          <w:p w14:paraId="4863F3EE" w14:textId="40763712" w:rsidR="00837DE4" w:rsidRDefault="00E81628" w:rsidP="00483734">
            <w:pPr>
              <w:rPr>
                <w:sz w:val="24"/>
              </w:rPr>
            </w:pPr>
            <w:r>
              <w:rPr>
                <w:sz w:val="24"/>
              </w:rPr>
              <w:t>Lessons learned from the COVID-19 pivoting.</w:t>
            </w:r>
          </w:p>
        </w:tc>
        <w:tc>
          <w:tcPr>
            <w:tcW w:w="1890" w:type="dxa"/>
          </w:tcPr>
          <w:p w14:paraId="3D91DFFB" w14:textId="1F6FED47" w:rsidR="00837DE4" w:rsidRDefault="00E81628" w:rsidP="00483734">
            <w:pPr>
              <w:rPr>
                <w:sz w:val="24"/>
              </w:rPr>
            </w:pPr>
            <w:proofErr w:type="gramStart"/>
            <w:r>
              <w:rPr>
                <w:sz w:val="24"/>
              </w:rPr>
              <w:t>I,D</w:t>
            </w:r>
            <w:proofErr w:type="gramEnd"/>
            <w:r>
              <w:rPr>
                <w:sz w:val="24"/>
              </w:rPr>
              <w:t>,A</w:t>
            </w:r>
          </w:p>
        </w:tc>
        <w:tc>
          <w:tcPr>
            <w:tcW w:w="1890" w:type="dxa"/>
          </w:tcPr>
          <w:p w14:paraId="204A76F4" w14:textId="76DAE497" w:rsidR="00837DE4" w:rsidRDefault="00E81628" w:rsidP="00C70824">
            <w:pPr>
              <w:tabs>
                <w:tab w:val="left" w:pos="1152"/>
              </w:tabs>
              <w:rPr>
                <w:sz w:val="24"/>
              </w:rPr>
            </w:pPr>
            <w:r>
              <w:rPr>
                <w:sz w:val="24"/>
              </w:rPr>
              <w:t xml:space="preserve">Tri-Chairs </w:t>
            </w:r>
          </w:p>
        </w:tc>
        <w:tc>
          <w:tcPr>
            <w:tcW w:w="2520" w:type="dxa"/>
          </w:tcPr>
          <w:p w14:paraId="63C22F27" w14:textId="66BD4F10" w:rsidR="00837DE4" w:rsidRDefault="00E81628" w:rsidP="00483734">
            <w:pPr>
              <w:rPr>
                <w:sz w:val="24"/>
              </w:rPr>
            </w:pPr>
            <w:r>
              <w:rPr>
                <w:sz w:val="24"/>
              </w:rPr>
              <w:t xml:space="preserve">Discussion with possible action to recommend that </w:t>
            </w:r>
            <w:r>
              <w:rPr>
                <w:sz w:val="24"/>
              </w:rPr>
              <w:lastRenderedPageBreak/>
              <w:t>shutdown protocols be included in 2030 Master Plan.</w:t>
            </w:r>
          </w:p>
        </w:tc>
      </w:tr>
      <w:tr w:rsidR="00227771" w14:paraId="39A1408D" w14:textId="77777777" w:rsidTr="00C70824">
        <w:trPr>
          <w:trHeight w:val="92"/>
        </w:trPr>
        <w:tc>
          <w:tcPr>
            <w:tcW w:w="790" w:type="dxa"/>
          </w:tcPr>
          <w:p w14:paraId="7BDB0EEB" w14:textId="519E9D8B" w:rsidR="00227771" w:rsidRDefault="00837DE4" w:rsidP="00227771">
            <w:pPr>
              <w:jc w:val="center"/>
              <w:rPr>
                <w:sz w:val="24"/>
              </w:rPr>
            </w:pPr>
            <w:r>
              <w:rPr>
                <w:sz w:val="24"/>
              </w:rPr>
              <w:lastRenderedPageBreak/>
              <w:t>7</w:t>
            </w:r>
          </w:p>
        </w:tc>
        <w:tc>
          <w:tcPr>
            <w:tcW w:w="1725" w:type="dxa"/>
          </w:tcPr>
          <w:p w14:paraId="1DD83E4A" w14:textId="24E9A0D9" w:rsidR="00227771" w:rsidRDefault="00837DE4" w:rsidP="00227771">
            <w:pPr>
              <w:rPr>
                <w:sz w:val="24"/>
              </w:rPr>
            </w:pPr>
            <w:r>
              <w:rPr>
                <w:sz w:val="24"/>
              </w:rPr>
              <w:t>2</w:t>
            </w:r>
            <w:r w:rsidR="00227771">
              <w:rPr>
                <w:sz w:val="24"/>
              </w:rPr>
              <w:t>:</w:t>
            </w:r>
            <w:r w:rsidR="00E81628">
              <w:rPr>
                <w:sz w:val="24"/>
              </w:rPr>
              <w:t>30</w:t>
            </w:r>
            <w:r w:rsidR="00227771">
              <w:rPr>
                <w:sz w:val="24"/>
              </w:rPr>
              <w:t xml:space="preserve"> – </w:t>
            </w:r>
            <w:r w:rsidR="00E81628">
              <w:rPr>
                <w:sz w:val="24"/>
              </w:rPr>
              <w:t>2:55</w:t>
            </w:r>
            <w:r w:rsidR="00227771">
              <w:rPr>
                <w:sz w:val="24"/>
              </w:rPr>
              <w:t xml:space="preserve"> </w:t>
            </w:r>
          </w:p>
        </w:tc>
        <w:tc>
          <w:tcPr>
            <w:tcW w:w="3420" w:type="dxa"/>
          </w:tcPr>
          <w:p w14:paraId="0BDA6C89" w14:textId="5EE5D9DE" w:rsidR="00227771" w:rsidRPr="00E06651" w:rsidRDefault="00E06651" w:rsidP="00227771">
            <w:pPr>
              <w:rPr>
                <w:sz w:val="24"/>
              </w:rPr>
            </w:pPr>
            <w:r>
              <w:rPr>
                <w:sz w:val="24"/>
              </w:rPr>
              <w:t>Update on this year’s Strategic Objectives (E</w:t>
            </w:r>
            <w:r>
              <w:rPr>
                <w:sz w:val="24"/>
                <w:vertAlign w:val="superscript"/>
              </w:rPr>
              <w:t>2</w:t>
            </w:r>
            <w:r>
              <w:rPr>
                <w:sz w:val="24"/>
              </w:rPr>
              <w:t>S</w:t>
            </w:r>
            <w:r w:rsidRPr="00DB0E35">
              <w:rPr>
                <w:sz w:val="24"/>
                <w:highlight w:val="cyan"/>
              </w:rPr>
              <w:t>P</w:t>
            </w:r>
            <w:r w:rsidRPr="00DB0E35">
              <w:rPr>
                <w:sz w:val="24"/>
                <w:highlight w:val="yellow"/>
              </w:rPr>
              <w:t>2030</w:t>
            </w:r>
            <w:r>
              <w:rPr>
                <w:sz w:val="24"/>
              </w:rPr>
              <w:t>)</w:t>
            </w:r>
          </w:p>
        </w:tc>
        <w:tc>
          <w:tcPr>
            <w:tcW w:w="1890" w:type="dxa"/>
          </w:tcPr>
          <w:p w14:paraId="55827A77" w14:textId="7F7608D1" w:rsidR="00227771" w:rsidRDefault="00E06651" w:rsidP="00227771">
            <w:pPr>
              <w:rPr>
                <w:sz w:val="24"/>
              </w:rPr>
            </w:pPr>
            <w:proofErr w:type="gramStart"/>
            <w:r>
              <w:rPr>
                <w:sz w:val="24"/>
              </w:rPr>
              <w:t>I,D</w:t>
            </w:r>
            <w:proofErr w:type="gramEnd"/>
          </w:p>
        </w:tc>
        <w:tc>
          <w:tcPr>
            <w:tcW w:w="1890" w:type="dxa"/>
          </w:tcPr>
          <w:p w14:paraId="09A11800" w14:textId="510A7E0F" w:rsidR="00227771" w:rsidRDefault="00E06651" w:rsidP="00227771">
            <w:pPr>
              <w:rPr>
                <w:sz w:val="24"/>
              </w:rPr>
            </w:pPr>
            <w:r>
              <w:rPr>
                <w:sz w:val="24"/>
              </w:rPr>
              <w:t>Tri-Chairs</w:t>
            </w:r>
          </w:p>
        </w:tc>
        <w:tc>
          <w:tcPr>
            <w:tcW w:w="2520" w:type="dxa"/>
          </w:tcPr>
          <w:p w14:paraId="042279A4" w14:textId="497577BF" w:rsidR="00227771" w:rsidRPr="00C70824" w:rsidRDefault="00E06651" w:rsidP="00AC22D8">
            <w:pPr>
              <w:rPr>
                <w:sz w:val="24"/>
              </w:rPr>
            </w:pPr>
            <w:r>
              <w:rPr>
                <w:sz w:val="24"/>
              </w:rPr>
              <w:t>Review progress on Strategic Objectives</w:t>
            </w:r>
          </w:p>
        </w:tc>
      </w:tr>
      <w:tr w:rsidR="00E81628" w14:paraId="4B733202" w14:textId="77777777" w:rsidTr="00C70824">
        <w:trPr>
          <w:trHeight w:val="92"/>
        </w:trPr>
        <w:tc>
          <w:tcPr>
            <w:tcW w:w="790" w:type="dxa"/>
          </w:tcPr>
          <w:p w14:paraId="08C232FE" w14:textId="1D524A93" w:rsidR="00E81628" w:rsidRDefault="00E81628" w:rsidP="00227771">
            <w:pPr>
              <w:jc w:val="center"/>
              <w:rPr>
                <w:sz w:val="24"/>
              </w:rPr>
            </w:pPr>
            <w:r>
              <w:rPr>
                <w:sz w:val="24"/>
              </w:rPr>
              <w:t>8</w:t>
            </w:r>
          </w:p>
        </w:tc>
        <w:tc>
          <w:tcPr>
            <w:tcW w:w="1725" w:type="dxa"/>
          </w:tcPr>
          <w:p w14:paraId="1D2B026F" w14:textId="3B87C29D" w:rsidR="00E81628" w:rsidRDefault="00E06651" w:rsidP="00227771">
            <w:pPr>
              <w:rPr>
                <w:sz w:val="24"/>
              </w:rPr>
            </w:pPr>
            <w:r>
              <w:rPr>
                <w:sz w:val="24"/>
              </w:rPr>
              <w:t>2:55 – 3:00</w:t>
            </w:r>
          </w:p>
        </w:tc>
        <w:tc>
          <w:tcPr>
            <w:tcW w:w="3420" w:type="dxa"/>
          </w:tcPr>
          <w:p w14:paraId="16090CBB" w14:textId="2BFBE275" w:rsidR="00E81628" w:rsidRDefault="00E06651" w:rsidP="00227771">
            <w:pPr>
              <w:rPr>
                <w:sz w:val="24"/>
              </w:rPr>
            </w:pPr>
            <w:r>
              <w:rPr>
                <w:sz w:val="24"/>
              </w:rPr>
              <w:t>Meeting Review. Meeting Norms…how did we do?</w:t>
            </w:r>
          </w:p>
        </w:tc>
        <w:tc>
          <w:tcPr>
            <w:tcW w:w="1890" w:type="dxa"/>
          </w:tcPr>
          <w:p w14:paraId="743A2272" w14:textId="77777777" w:rsidR="00E81628" w:rsidRDefault="00E81628" w:rsidP="00227771">
            <w:pPr>
              <w:rPr>
                <w:sz w:val="24"/>
              </w:rPr>
            </w:pPr>
          </w:p>
        </w:tc>
        <w:tc>
          <w:tcPr>
            <w:tcW w:w="1890" w:type="dxa"/>
          </w:tcPr>
          <w:p w14:paraId="75485850" w14:textId="471D5913" w:rsidR="00E81628" w:rsidRDefault="00E06651" w:rsidP="00227771">
            <w:pPr>
              <w:rPr>
                <w:sz w:val="24"/>
              </w:rPr>
            </w:pPr>
            <w:r>
              <w:rPr>
                <w:sz w:val="24"/>
              </w:rPr>
              <w:t>Simon Pennington</w:t>
            </w:r>
          </w:p>
        </w:tc>
        <w:tc>
          <w:tcPr>
            <w:tcW w:w="2520" w:type="dxa"/>
          </w:tcPr>
          <w:p w14:paraId="7370DA4A" w14:textId="77777777" w:rsidR="00E81628" w:rsidRPr="00C70824" w:rsidRDefault="00E81628" w:rsidP="00AC22D8">
            <w:pPr>
              <w:rPr>
                <w:sz w:val="24"/>
              </w:rPr>
            </w:pPr>
          </w:p>
        </w:tc>
      </w:tr>
    </w:tbl>
    <w:p w14:paraId="46C7356B" w14:textId="77777777" w:rsidR="00A61BAD" w:rsidRDefault="00A61BAD" w:rsidP="00A61BAD">
      <w:pPr>
        <w:pStyle w:val="Heading2"/>
      </w:pPr>
    </w:p>
    <w:p w14:paraId="1272612E" w14:textId="42FAE88C" w:rsidR="00623566" w:rsidRDefault="00623566" w:rsidP="00A61BAD">
      <w:pPr>
        <w:pStyle w:val="Heading2"/>
      </w:pPr>
      <w:r>
        <w:t>Purpose Key</w:t>
      </w:r>
      <w:r w:rsidR="005B37F8">
        <w:t xml:space="preserve">: </w:t>
      </w:r>
    </w:p>
    <w:p w14:paraId="01335C74" w14:textId="4906EC44" w:rsidR="00483734" w:rsidRDefault="00623566" w:rsidP="00483734">
      <w:r>
        <w:t>A = Action; D= Discussion; I = Information</w:t>
      </w:r>
    </w:p>
    <w:p w14:paraId="63591D7D" w14:textId="77777777" w:rsidR="00A61BAD" w:rsidRPr="0038076A" w:rsidRDefault="00A61BAD" w:rsidP="0038076A"/>
    <w:p w14:paraId="755456CA" w14:textId="77777777" w:rsidR="0038076A" w:rsidRDefault="00623566" w:rsidP="0038076A">
      <w:pPr>
        <w:pStyle w:val="Heading2"/>
      </w:pPr>
      <w:r>
        <w:t>Members</w:t>
      </w:r>
    </w:p>
    <w:p w14:paraId="6C946358" w14:textId="4CD6D3F4" w:rsidR="00D9537E" w:rsidRDefault="0038076A" w:rsidP="0038076A">
      <w:pPr>
        <w:pStyle w:val="Heading3"/>
      </w:pPr>
      <w:r>
        <w:t>Voting</w:t>
      </w:r>
    </w:p>
    <w:p w14:paraId="35F57B60" w14:textId="4D886AA2" w:rsidR="0038076A" w:rsidRDefault="0038076A" w:rsidP="0038076A">
      <w:r>
        <w:t>Tri-Chairs:</w:t>
      </w:r>
      <w:r w:rsidR="008275B7">
        <w:t xml:space="preserve"> Isaac </w:t>
      </w:r>
      <w:proofErr w:type="spellStart"/>
      <w:r w:rsidR="008275B7">
        <w:t>Escoto</w:t>
      </w:r>
      <w:proofErr w:type="spellEnd"/>
      <w:r w:rsidR="008275B7">
        <w:t xml:space="preserve">, </w:t>
      </w:r>
      <w:r w:rsidR="0081255A">
        <w:t>Anthony Cervantes</w:t>
      </w:r>
      <w:r w:rsidR="008275B7">
        <w:t xml:space="preserve">, Mike </w:t>
      </w:r>
      <w:proofErr w:type="spellStart"/>
      <w:r w:rsidR="008275B7">
        <w:t>Mohebbi</w:t>
      </w:r>
      <w:proofErr w:type="spellEnd"/>
    </w:p>
    <w:p w14:paraId="258AE20D" w14:textId="63B7DBE3" w:rsidR="0038076A" w:rsidRDefault="0038076A" w:rsidP="0038076A">
      <w:r>
        <w:t>Administrator:</w:t>
      </w:r>
      <w:r w:rsidR="008275B7">
        <w:t xml:space="preserve"> </w:t>
      </w:r>
      <w:r w:rsidR="006A0202">
        <w:t xml:space="preserve">Betsy </w:t>
      </w:r>
      <w:proofErr w:type="spellStart"/>
      <w:r w:rsidR="006A0202">
        <w:t>Nikolchev</w:t>
      </w:r>
      <w:proofErr w:type="spellEnd"/>
    </w:p>
    <w:p w14:paraId="3EFB5EAA" w14:textId="523EC658" w:rsidR="0038076A" w:rsidRDefault="0038076A" w:rsidP="0038076A">
      <w:r>
        <w:t>Classified Staff:</w:t>
      </w:r>
      <w:r w:rsidR="008275B7">
        <w:t xml:space="preserve"> Itzel Sanchez </w:t>
      </w:r>
      <w:proofErr w:type="spellStart"/>
      <w:r w:rsidR="008275B7">
        <w:t>Zarraga</w:t>
      </w:r>
      <w:proofErr w:type="spellEnd"/>
      <w:r w:rsidR="008275B7">
        <w:t xml:space="preserve">, </w:t>
      </w:r>
      <w:proofErr w:type="spellStart"/>
      <w:r w:rsidR="008275B7">
        <w:t>Danmin</w:t>
      </w:r>
      <w:proofErr w:type="spellEnd"/>
      <w:r w:rsidR="008275B7">
        <w:t xml:space="preserve"> Deng</w:t>
      </w:r>
    </w:p>
    <w:p w14:paraId="4EE8D980" w14:textId="04799CF0" w:rsidR="0038076A" w:rsidRDefault="0038076A" w:rsidP="0038076A">
      <w:r>
        <w:t xml:space="preserve">Faculty: </w:t>
      </w:r>
      <w:r w:rsidR="008275B7">
        <w:t>Amy Edwards, Preston Ni</w:t>
      </w:r>
      <w:r>
        <w:t xml:space="preserve"> (FT), </w:t>
      </w:r>
      <w:r w:rsidR="008275B7">
        <w:t>Cheyanne Cortez</w:t>
      </w:r>
      <w:r>
        <w:t xml:space="preserve"> (PT)</w:t>
      </w:r>
    </w:p>
    <w:p w14:paraId="7A86E930" w14:textId="00FB0360" w:rsidR="0038076A" w:rsidRDefault="0038076A" w:rsidP="0038076A">
      <w:r>
        <w:t>Students:</w:t>
      </w:r>
      <w:r w:rsidR="008275B7">
        <w:t xml:space="preserve"> Leonardo Blas, Tiffany Nguyen, </w:t>
      </w:r>
      <w:proofErr w:type="spellStart"/>
      <w:r w:rsidR="008275B7">
        <w:t>Duye</w:t>
      </w:r>
      <w:proofErr w:type="spellEnd"/>
      <w:r w:rsidR="008275B7">
        <w:t xml:space="preserve"> </w:t>
      </w:r>
      <w:proofErr w:type="spellStart"/>
      <w:r w:rsidR="008275B7">
        <w:t>Liuapp</w:t>
      </w:r>
      <w:proofErr w:type="spellEnd"/>
    </w:p>
    <w:p w14:paraId="72C363C1" w14:textId="77777777" w:rsidR="0038076A" w:rsidRDefault="0038076A" w:rsidP="00623566"/>
    <w:p w14:paraId="688E26C2" w14:textId="3071C8A1" w:rsidR="0038076A" w:rsidRDefault="0038076A" w:rsidP="0038076A">
      <w:pPr>
        <w:pStyle w:val="Heading3"/>
      </w:pPr>
      <w:r>
        <w:t>Non-Voting</w:t>
      </w:r>
    </w:p>
    <w:p w14:paraId="1645EB94" w14:textId="1E50AC19" w:rsidR="0038076A" w:rsidRDefault="0038076A" w:rsidP="0038076A">
      <w:r>
        <w:t>Ex-Officio:</w:t>
      </w:r>
      <w:r w:rsidR="00381ED6">
        <w:t xml:space="preserve"> </w:t>
      </w:r>
      <w:r w:rsidR="007845B2">
        <w:t>Bret Watson, Elias Regalado, Kristy Lisle, Laurie Scolari, Teresa Ong</w:t>
      </w:r>
      <w:r w:rsidR="0081255A">
        <w:t xml:space="preserve">, Paul </w:t>
      </w:r>
      <w:proofErr w:type="spellStart"/>
      <w:r w:rsidR="0081255A">
        <w:t>Starer</w:t>
      </w:r>
      <w:proofErr w:type="spellEnd"/>
    </w:p>
    <w:p w14:paraId="14362014" w14:textId="538861CE" w:rsidR="0038076A" w:rsidRDefault="0038076A" w:rsidP="0038076A">
      <w:r>
        <w:t>Recorder:</w:t>
      </w:r>
      <w:r w:rsidR="00C5417A">
        <w:t xml:space="preserve"> Veronica Hernandez</w:t>
      </w:r>
    </w:p>
    <w:p w14:paraId="2D3D3D31" w14:textId="45740AB7" w:rsidR="0038076A" w:rsidRDefault="0038076A" w:rsidP="0038076A">
      <w:r>
        <w:t>Facilitator:</w:t>
      </w:r>
      <w:r w:rsidR="008275B7">
        <w:t xml:space="preserve"> Simon Pennington</w:t>
      </w:r>
    </w:p>
    <w:p w14:paraId="390161B0" w14:textId="77777777" w:rsidR="0091321C" w:rsidRDefault="0091321C" w:rsidP="00A61BAD">
      <w:pPr>
        <w:pStyle w:val="Heading2"/>
      </w:pPr>
      <w:r>
        <w:lastRenderedPageBreak/>
        <w:br/>
      </w:r>
    </w:p>
    <w:p w14:paraId="0127568C" w14:textId="050D7060" w:rsidR="00D9537E" w:rsidRDefault="00D9537E" w:rsidP="00A61BAD">
      <w:pPr>
        <w:pStyle w:val="Heading2"/>
      </w:pPr>
      <w:r>
        <w:t>Foothill College Mission Statement</w:t>
      </w:r>
    </w:p>
    <w:p w14:paraId="742B921E" w14:textId="18E2AB60" w:rsidR="00D9537E" w:rsidRPr="00623566" w:rsidRDefault="00D9537E" w:rsidP="00D9537E">
      <w:r w:rsidRPr="00D9537E">
        <w:rPr>
          <w:rFonts w:eastAsia="Times New Roman"/>
        </w:rPr>
        <w:t>B</w:t>
      </w:r>
      <w:r w:rsidR="00A61BAD">
        <w:rPr>
          <w:rFonts w:eastAsia="Times New Roman"/>
        </w:rPr>
        <w:t>e</w:t>
      </w:r>
      <w:r w:rsidRPr="00D9537E">
        <w:rPr>
          <w:rFonts w:eastAsia="Times New Roman"/>
        </w:rPr>
        <w:t xml:space="preserv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13B42620" w14:textId="77777777" w:rsidR="00D9537E" w:rsidRPr="00623566" w:rsidRDefault="00D9537E" w:rsidP="00623566"/>
    <w:p w14:paraId="05FBEA24" w14:textId="69EC34E9" w:rsidR="00D9537E" w:rsidRDefault="00D9537E" w:rsidP="00A61BAD">
      <w:pPr>
        <w:pStyle w:val="Heading2"/>
      </w:pPr>
      <w:r>
        <w:t>201</w:t>
      </w:r>
      <w:r w:rsidR="008275B7">
        <w:t>9</w:t>
      </w:r>
      <w:r>
        <w:t>-20</w:t>
      </w:r>
      <w:r w:rsidR="008275B7">
        <w:t>20</w:t>
      </w:r>
      <w:r>
        <w:t xml:space="preserve"> Strategic Objectives (E2S</w:t>
      </w:r>
      <w:r w:rsidR="008275B7">
        <w:t>P2030</w:t>
      </w:r>
      <w:r>
        <w:t>)</w:t>
      </w:r>
    </w:p>
    <w:p w14:paraId="2C521A1B" w14:textId="0ED0AF52" w:rsidR="00D9537E" w:rsidRDefault="00D9537E" w:rsidP="00D9537E">
      <w:r>
        <w:t xml:space="preserve">Equity, Enrollment, Service Leadership, </w:t>
      </w:r>
      <w:r w:rsidR="008275B7">
        <w:t>Program Review, and Ed Masterplan 2030</w:t>
      </w:r>
    </w:p>
    <w:p w14:paraId="4705DE50" w14:textId="77777777" w:rsidR="00483734" w:rsidRPr="00BA4FFC" w:rsidRDefault="00483734" w:rsidP="00BA4FFC"/>
    <w:sectPr w:rsidR="00483734" w:rsidRPr="00BA4FFC" w:rsidSect="003B7CC7">
      <w:headerReference w:type="default" r:id="rId8"/>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009E5" w14:textId="77777777" w:rsidR="009427A1" w:rsidRDefault="009427A1" w:rsidP="00BA4FFC">
      <w:r>
        <w:separator/>
      </w:r>
    </w:p>
  </w:endnote>
  <w:endnote w:type="continuationSeparator" w:id="0">
    <w:p w14:paraId="4931392D" w14:textId="77777777" w:rsidR="009427A1" w:rsidRDefault="009427A1"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E0408" w14:textId="77777777" w:rsidR="009427A1" w:rsidRDefault="009427A1" w:rsidP="00BA4FFC">
      <w:r>
        <w:separator/>
      </w:r>
    </w:p>
  </w:footnote>
  <w:footnote w:type="continuationSeparator" w:id="0">
    <w:p w14:paraId="32A9F83F" w14:textId="77777777" w:rsidR="009427A1" w:rsidRDefault="009427A1"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6BDDDC85" w:rsidR="00BA4FFC" w:rsidRDefault="00BA4FFC">
    <w:pPr>
      <w:pStyle w:val="Header"/>
    </w:pPr>
  </w:p>
  <w:p w14:paraId="7D2C80DD" w14:textId="77777777" w:rsidR="00BA4FFC" w:rsidRDefault="00BA4FFC">
    <w:pPr>
      <w:pStyle w:val="Header"/>
    </w:pPr>
  </w:p>
  <w:p w14:paraId="2F58A4B5" w14:textId="7AB55384" w:rsidR="00BA4FFC" w:rsidRDefault="0091321C">
    <w:pPr>
      <w:pStyle w:val="Header"/>
    </w:pPr>
    <w:r>
      <w:rPr>
        <w:noProof/>
      </w:rPr>
      <w:drawing>
        <wp:inline distT="0" distB="0" distL="0" distR="0" wp14:anchorId="1951F42E" wp14:editId="671CC2C5">
          <wp:extent cx="8158572" cy="1079500"/>
          <wp:effectExtent l="0" t="0" r="0" b="0"/>
          <wp:docPr id="5" name="Picture 5" descr="Foothill College Governanc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vernance-Council.png"/>
                  <pic:cNvPicPr/>
                </pic:nvPicPr>
                <pic:blipFill>
                  <a:blip r:embed="rId1">
                    <a:extLst>
                      <a:ext uri="{28A0092B-C50C-407E-A947-70E740481C1C}">
                        <a14:useLocalDpi xmlns:a14="http://schemas.microsoft.com/office/drawing/2010/main" val="0"/>
                      </a:ext>
                    </a:extLst>
                  </a:blip>
                  <a:stretch>
                    <a:fillRect/>
                  </a:stretch>
                </pic:blipFill>
                <pic:spPr>
                  <a:xfrm>
                    <a:off x="0" y="0"/>
                    <a:ext cx="8187423" cy="1083317"/>
                  </a:xfrm>
                  <a:prstGeom prst="rect">
                    <a:avLst/>
                  </a:prstGeom>
                </pic:spPr>
              </pic:pic>
            </a:graphicData>
          </a:graphic>
        </wp:inline>
      </w:drawing>
    </w:r>
  </w:p>
  <w:p w14:paraId="76B3887F" w14:textId="77777777" w:rsidR="00BA4FFC" w:rsidRDefault="00BA4FFC">
    <w:pPr>
      <w:pStyle w:val="Header"/>
    </w:pPr>
  </w:p>
  <w:p w14:paraId="60885AAF" w14:textId="77777777" w:rsidR="00BA4FFC" w:rsidRDefault="00BA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21769"/>
    <w:multiLevelType w:val="hybridMultilevel"/>
    <w:tmpl w:val="C7303994"/>
    <w:lvl w:ilvl="0" w:tplc="95602C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71B6B"/>
    <w:multiLevelType w:val="hybridMultilevel"/>
    <w:tmpl w:val="BB7E6734"/>
    <w:lvl w:ilvl="0" w:tplc="86225C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6022"/>
    <w:rsid w:val="0003084C"/>
    <w:rsid w:val="0003775A"/>
    <w:rsid w:val="000673D4"/>
    <w:rsid w:val="000755CC"/>
    <w:rsid w:val="00083428"/>
    <w:rsid w:val="000A59E0"/>
    <w:rsid w:val="000C032D"/>
    <w:rsid w:val="000D269D"/>
    <w:rsid w:val="000D582C"/>
    <w:rsid w:val="0012077D"/>
    <w:rsid w:val="00146E7E"/>
    <w:rsid w:val="00166525"/>
    <w:rsid w:val="0018601B"/>
    <w:rsid w:val="00186BE0"/>
    <w:rsid w:val="00193D3E"/>
    <w:rsid w:val="001B3395"/>
    <w:rsid w:val="001E6BC2"/>
    <w:rsid w:val="001F15F9"/>
    <w:rsid w:val="00200917"/>
    <w:rsid w:val="00227771"/>
    <w:rsid w:val="00253F75"/>
    <w:rsid w:val="002B6C9A"/>
    <w:rsid w:val="00313D9A"/>
    <w:rsid w:val="003641DE"/>
    <w:rsid w:val="0038076A"/>
    <w:rsid w:val="00381ED6"/>
    <w:rsid w:val="003B688B"/>
    <w:rsid w:val="003B7CC7"/>
    <w:rsid w:val="003D3689"/>
    <w:rsid w:val="0043584E"/>
    <w:rsid w:val="004745E8"/>
    <w:rsid w:val="00483734"/>
    <w:rsid w:val="004A1D30"/>
    <w:rsid w:val="004D7A25"/>
    <w:rsid w:val="004E1049"/>
    <w:rsid w:val="005179C6"/>
    <w:rsid w:val="00533217"/>
    <w:rsid w:val="0058789B"/>
    <w:rsid w:val="0059452D"/>
    <w:rsid w:val="005A0F87"/>
    <w:rsid w:val="005B37F8"/>
    <w:rsid w:val="005C1E50"/>
    <w:rsid w:val="005C55DF"/>
    <w:rsid w:val="005E24A3"/>
    <w:rsid w:val="005F11C9"/>
    <w:rsid w:val="005F2609"/>
    <w:rsid w:val="00623566"/>
    <w:rsid w:val="00631F25"/>
    <w:rsid w:val="00694DEB"/>
    <w:rsid w:val="006A0202"/>
    <w:rsid w:val="006B7818"/>
    <w:rsid w:val="006E7858"/>
    <w:rsid w:val="006F0663"/>
    <w:rsid w:val="00724745"/>
    <w:rsid w:val="007610A5"/>
    <w:rsid w:val="007845B2"/>
    <w:rsid w:val="007A0D69"/>
    <w:rsid w:val="00806C80"/>
    <w:rsid w:val="0081255A"/>
    <w:rsid w:val="00817B66"/>
    <w:rsid w:val="00820CA2"/>
    <w:rsid w:val="008275B7"/>
    <w:rsid w:val="00837DE4"/>
    <w:rsid w:val="008670F2"/>
    <w:rsid w:val="00872C6C"/>
    <w:rsid w:val="008A4AA4"/>
    <w:rsid w:val="008B1C0D"/>
    <w:rsid w:val="008D0208"/>
    <w:rsid w:val="008D3573"/>
    <w:rsid w:val="008E19DE"/>
    <w:rsid w:val="0091321C"/>
    <w:rsid w:val="009427A1"/>
    <w:rsid w:val="00954761"/>
    <w:rsid w:val="00973F75"/>
    <w:rsid w:val="00975446"/>
    <w:rsid w:val="0098588A"/>
    <w:rsid w:val="009A1469"/>
    <w:rsid w:val="009D7EFF"/>
    <w:rsid w:val="009E311A"/>
    <w:rsid w:val="009E5667"/>
    <w:rsid w:val="009F5ADF"/>
    <w:rsid w:val="00A15A56"/>
    <w:rsid w:val="00A41C65"/>
    <w:rsid w:val="00A42FF2"/>
    <w:rsid w:val="00A61BAD"/>
    <w:rsid w:val="00A87B93"/>
    <w:rsid w:val="00AB4D2D"/>
    <w:rsid w:val="00AC22D8"/>
    <w:rsid w:val="00AD29EF"/>
    <w:rsid w:val="00AE1BF1"/>
    <w:rsid w:val="00B10225"/>
    <w:rsid w:val="00B16B68"/>
    <w:rsid w:val="00B2185E"/>
    <w:rsid w:val="00B412E1"/>
    <w:rsid w:val="00B6212F"/>
    <w:rsid w:val="00B664C5"/>
    <w:rsid w:val="00B730FE"/>
    <w:rsid w:val="00BA4FFC"/>
    <w:rsid w:val="00C5417A"/>
    <w:rsid w:val="00C70824"/>
    <w:rsid w:val="00C714B0"/>
    <w:rsid w:val="00CC3E1E"/>
    <w:rsid w:val="00CF2DB8"/>
    <w:rsid w:val="00D21C43"/>
    <w:rsid w:val="00D32102"/>
    <w:rsid w:val="00D3611E"/>
    <w:rsid w:val="00D7359D"/>
    <w:rsid w:val="00D9537E"/>
    <w:rsid w:val="00DA5D27"/>
    <w:rsid w:val="00DB0E35"/>
    <w:rsid w:val="00DF6E98"/>
    <w:rsid w:val="00E06651"/>
    <w:rsid w:val="00E25881"/>
    <w:rsid w:val="00E4006F"/>
    <w:rsid w:val="00E81628"/>
    <w:rsid w:val="00EA250D"/>
    <w:rsid w:val="00EA27DD"/>
    <w:rsid w:val="00EC3EED"/>
    <w:rsid w:val="00EE055B"/>
    <w:rsid w:val="00EE263F"/>
    <w:rsid w:val="00EE63D0"/>
    <w:rsid w:val="00F048D7"/>
    <w:rsid w:val="00F12528"/>
    <w:rsid w:val="00F13010"/>
    <w:rsid w:val="00F615E4"/>
    <w:rsid w:val="00F75A4A"/>
    <w:rsid w:val="00FA293B"/>
    <w:rsid w:val="00FA3EB9"/>
    <w:rsid w:val="00FB6BAD"/>
    <w:rsid w:val="00FC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0755CC"/>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DF6E98"/>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38076A"/>
    <w:pPr>
      <w:keepNext/>
      <w:keepLines/>
      <w:spacing w:before="40"/>
      <w:outlineLvl w:val="2"/>
    </w:pPr>
    <w:rPr>
      <w:rFonts w:asciiTheme="majorHAnsi" w:eastAsiaTheme="majorEastAsia" w:hAnsiTheme="majorHAnsi"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91321C"/>
    <w:pPr>
      <w:tabs>
        <w:tab w:val="center" w:pos="4680"/>
        <w:tab w:val="right" w:pos="9360"/>
      </w:tabs>
    </w:pPr>
  </w:style>
  <w:style w:type="character" w:customStyle="1" w:styleId="HeaderChar">
    <w:name w:val="Header Char"/>
    <w:basedOn w:val="DefaultParagraphFont"/>
    <w:link w:val="Header"/>
    <w:uiPriority w:val="99"/>
    <w:rsid w:val="0091321C"/>
    <w:rPr>
      <w:rFonts w:ascii="Helvetica" w:eastAsiaTheme="minorEastAsia" w:hAnsi="Helvetica"/>
      <w:sz w:val="20"/>
    </w:rPr>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0755CC"/>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DF6E98"/>
    <w:rPr>
      <w:rFonts w:ascii="Helvetica" w:eastAsiaTheme="majorEastAsia" w:hAnsi="Helvetica" w:cstheme="majorBidi"/>
      <w:color w:val="000000" w:themeColor="text1"/>
      <w:sz w:val="32"/>
      <w:szCs w:val="26"/>
    </w:rPr>
  </w:style>
  <w:style w:type="character" w:customStyle="1" w:styleId="Heading3Char">
    <w:name w:val="Heading 3 Char"/>
    <w:basedOn w:val="DefaultParagraphFont"/>
    <w:link w:val="Heading3"/>
    <w:uiPriority w:val="9"/>
    <w:rsid w:val="0038076A"/>
    <w:rPr>
      <w:rFonts w:asciiTheme="majorHAnsi" w:eastAsiaTheme="majorEastAsia" w:hAnsiTheme="majorHAnsi" w:cstheme="majorBidi"/>
      <w:b/>
      <w:color w:val="000000" w:themeColor="text1"/>
      <w:sz w:val="22"/>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8076A"/>
    <w:pPr>
      <w:autoSpaceDE w:val="0"/>
      <w:autoSpaceDN w:val="0"/>
      <w:adjustRightInd w:val="0"/>
    </w:pPr>
    <w:rPr>
      <w:rFonts w:ascii="Helvetica" w:hAnsi="Helvetica" w:cs="Helvetica"/>
      <w:color w:val="000000"/>
    </w:rPr>
  </w:style>
  <w:style w:type="character" w:styleId="Hyperlink">
    <w:name w:val="Hyperlink"/>
    <w:basedOn w:val="DefaultParagraphFont"/>
    <w:uiPriority w:val="99"/>
    <w:unhideWhenUsed/>
    <w:rsid w:val="00A42FF2"/>
    <w:rPr>
      <w:color w:val="0563C1" w:themeColor="hyperlink"/>
      <w:u w:val="single"/>
    </w:rPr>
  </w:style>
  <w:style w:type="character" w:styleId="UnresolvedMention">
    <w:name w:val="Unresolved Mention"/>
    <w:basedOn w:val="DefaultParagraphFont"/>
    <w:uiPriority w:val="99"/>
    <w:semiHidden/>
    <w:unhideWhenUsed/>
    <w:rsid w:val="00A42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10933">
      <w:bodyDiv w:val="1"/>
      <w:marLeft w:val="0"/>
      <w:marRight w:val="0"/>
      <w:marTop w:val="0"/>
      <w:marBottom w:val="0"/>
      <w:divBdr>
        <w:top w:val="none" w:sz="0" w:space="0" w:color="auto"/>
        <w:left w:val="none" w:sz="0" w:space="0" w:color="auto"/>
        <w:bottom w:val="none" w:sz="0" w:space="0" w:color="auto"/>
        <w:right w:val="none" w:sz="0" w:space="0" w:color="auto"/>
      </w:divBdr>
    </w:div>
    <w:div w:id="1150635368">
      <w:bodyDiv w:val="1"/>
      <w:marLeft w:val="0"/>
      <w:marRight w:val="0"/>
      <w:marTop w:val="0"/>
      <w:marBottom w:val="0"/>
      <w:divBdr>
        <w:top w:val="none" w:sz="0" w:space="0" w:color="auto"/>
        <w:left w:val="none" w:sz="0" w:space="0" w:color="auto"/>
        <w:bottom w:val="none" w:sz="0" w:space="0" w:color="auto"/>
        <w:right w:val="none" w:sz="0" w:space="0" w:color="auto"/>
      </w:divBdr>
    </w:div>
    <w:div w:id="1508983357">
      <w:bodyDiv w:val="1"/>
      <w:marLeft w:val="0"/>
      <w:marRight w:val="0"/>
      <w:marTop w:val="0"/>
      <w:marBottom w:val="0"/>
      <w:divBdr>
        <w:top w:val="none" w:sz="0" w:space="0" w:color="auto"/>
        <w:left w:val="none" w:sz="0" w:space="0" w:color="auto"/>
        <w:bottom w:val="none" w:sz="0" w:space="0" w:color="auto"/>
        <w:right w:val="none" w:sz="0" w:space="0" w:color="auto"/>
      </w:divBdr>
    </w:div>
    <w:div w:id="197066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ccconfer.zoom.us/j/3714757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Governance Equity &amp; Education Agenda</vt:lpstr>
    </vt:vector>
  </TitlesOfParts>
  <Manager/>
  <Company/>
  <LinksUpToDate>false</LinksUpToDate>
  <CharactersWithSpaces>2418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Equity &amp; Education Agenda</dc:title>
  <dc:subject/>
  <dc:creator>Julie Ceballos</dc:creator>
  <cp:keywords/>
  <dc:description/>
  <cp:lastModifiedBy>Simon Pennington</cp:lastModifiedBy>
  <cp:revision>4</cp:revision>
  <cp:lastPrinted>2020-02-24T22:50:00Z</cp:lastPrinted>
  <dcterms:created xsi:type="dcterms:W3CDTF">2020-06-09T15:19:00Z</dcterms:created>
  <dcterms:modified xsi:type="dcterms:W3CDTF">2020-06-09T15:48:00Z</dcterms:modified>
  <cp:category/>
</cp:coreProperties>
</file>