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0282904C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="000227CF">
        <w:rPr>
          <w:sz w:val="24"/>
        </w:rPr>
        <w:t>June 7, 2019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14E75052" w:rsidR="00623566" w:rsidRDefault="00975446" w:rsidP="00483734">
      <w:pPr>
        <w:rPr>
          <w:sz w:val="24"/>
        </w:rPr>
      </w:pPr>
      <w:r w:rsidRPr="00623566">
        <w:rPr>
          <w:sz w:val="24"/>
        </w:rPr>
        <w:t>Loc: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="000227CF">
        <w:rPr>
          <w:sz w:val="24"/>
        </w:rPr>
        <w:t>Council Chambers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829"/>
        <w:gridCol w:w="3690"/>
        <w:gridCol w:w="2610"/>
        <w:gridCol w:w="1980"/>
        <w:gridCol w:w="1710"/>
      </w:tblGrid>
      <w:tr w:rsidR="00234A51" w14:paraId="1B8CD9C3" w14:textId="15399DCD" w:rsidTr="0029601C">
        <w:trPr>
          <w:trHeight w:val="368"/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635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3690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610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1980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171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29601C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635" w:type="dxa"/>
          </w:tcPr>
          <w:p w14:paraId="723F3FC5" w14:textId="77777777" w:rsidR="00234A51" w:rsidRDefault="006A2739" w:rsidP="004C3F7F">
            <w:r>
              <w:t>Land acknowledgement</w:t>
            </w:r>
          </w:p>
          <w:p w14:paraId="2F729239" w14:textId="47B7C8BD" w:rsidR="006A2739" w:rsidRDefault="006A2739" w:rsidP="004C3F7F">
            <w:r>
              <w:t xml:space="preserve">Norm Review, Courageous Conversations protocol review </w:t>
            </w:r>
          </w:p>
        </w:tc>
        <w:tc>
          <w:tcPr>
            <w:tcW w:w="3690" w:type="dxa"/>
          </w:tcPr>
          <w:p w14:paraId="27C35C76" w14:textId="77777777" w:rsidR="00C173C8" w:rsidRDefault="00C173C8" w:rsidP="004C3F7F">
            <w:r>
              <w:t>Carolyn acknowledged that this meeting is taking place on the land of the Ohlone people.</w:t>
            </w:r>
          </w:p>
          <w:p w14:paraId="5CFE785B" w14:textId="5C3992D8" w:rsidR="00234A51" w:rsidRDefault="007B0EE4" w:rsidP="004C3F7F">
            <w:r>
              <w:t>Carolyn reminded us about the 4 agreements and norms.</w:t>
            </w:r>
          </w:p>
        </w:tc>
        <w:tc>
          <w:tcPr>
            <w:tcW w:w="2610" w:type="dxa"/>
          </w:tcPr>
          <w:p w14:paraId="295C2682" w14:textId="75BAE8FE" w:rsidR="00234A51" w:rsidRDefault="0088393B" w:rsidP="004C3F7F">
            <w:r>
              <w:t>All members agreed to take responsibility for keeping to the norms.</w:t>
            </w:r>
          </w:p>
        </w:tc>
        <w:tc>
          <w:tcPr>
            <w:tcW w:w="1980" w:type="dxa"/>
          </w:tcPr>
          <w:p w14:paraId="354CD232" w14:textId="0BCED607" w:rsidR="00234A51" w:rsidRDefault="0088393B" w:rsidP="004C3F7F">
            <w:r>
              <w:t>n/a</w:t>
            </w:r>
          </w:p>
        </w:tc>
        <w:tc>
          <w:tcPr>
            <w:tcW w:w="1710" w:type="dxa"/>
          </w:tcPr>
          <w:p w14:paraId="30FC5F11" w14:textId="2FFE0844" w:rsidR="00234A51" w:rsidRDefault="0088393B" w:rsidP="004C3F7F">
            <w:r>
              <w:t>n/a</w:t>
            </w:r>
          </w:p>
        </w:tc>
      </w:tr>
      <w:tr w:rsidR="00234A51" w14:paraId="59549B33" w14:textId="5CD7CCFD" w:rsidTr="0029601C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635" w:type="dxa"/>
          </w:tcPr>
          <w:p w14:paraId="5CB0CE33" w14:textId="77777777" w:rsidR="00234A51" w:rsidRDefault="006A2739" w:rsidP="004C3F7F">
            <w:r>
              <w:t>Curriculum:</w:t>
            </w:r>
          </w:p>
          <w:p w14:paraId="506DA977" w14:textId="77777777" w:rsidR="006A2739" w:rsidRDefault="006A2739" w:rsidP="00B05A49">
            <w:pPr>
              <w:pStyle w:val="ListParagraph"/>
              <w:numPr>
                <w:ilvl w:val="0"/>
                <w:numId w:val="3"/>
              </w:numPr>
              <w:ind w:left="358"/>
            </w:pPr>
            <w:bookmarkStart w:id="0" w:name="_GoBack"/>
            <w:r>
              <w:t>New AD-T in Human Nutrition</w:t>
            </w:r>
          </w:p>
          <w:p w14:paraId="5950B0DC" w14:textId="77777777" w:rsidR="006A2739" w:rsidRDefault="006A2739" w:rsidP="00B05A49">
            <w:pPr>
              <w:pStyle w:val="ListParagraph"/>
              <w:numPr>
                <w:ilvl w:val="0"/>
                <w:numId w:val="3"/>
              </w:numPr>
              <w:ind w:left="358"/>
            </w:pPr>
            <w:r>
              <w:t>Cloud computing certificate</w:t>
            </w:r>
          </w:p>
          <w:p w14:paraId="60CEC170" w14:textId="7561F94C" w:rsidR="006A2739" w:rsidRDefault="006A2739" w:rsidP="00B05A49">
            <w:pPr>
              <w:pStyle w:val="ListParagraph"/>
              <w:numPr>
                <w:ilvl w:val="0"/>
                <w:numId w:val="3"/>
              </w:numPr>
              <w:ind w:left="358"/>
            </w:pPr>
            <w:r>
              <w:t xml:space="preserve">Bridge to </w:t>
            </w:r>
            <w:bookmarkEnd w:id="0"/>
            <w:r>
              <w:t>English Certificate of Competency</w:t>
            </w:r>
          </w:p>
        </w:tc>
        <w:tc>
          <w:tcPr>
            <w:tcW w:w="3690" w:type="dxa"/>
          </w:tcPr>
          <w:p w14:paraId="5E5C04ED" w14:textId="552FD731" w:rsidR="00B605A3" w:rsidRDefault="00B605A3" w:rsidP="004C3F7F">
            <w:r>
              <w:t>The committee was asked to look at three new program proposals and provide feedback to the corresponding departments.</w:t>
            </w:r>
          </w:p>
          <w:p w14:paraId="2E83CAAA" w14:textId="34313E06" w:rsidR="00B605A3" w:rsidRDefault="00B605A3" w:rsidP="004C3F7F">
            <w:r>
              <w:t>The first proposal discussed was the AD-T in Human Nutrition.</w:t>
            </w:r>
          </w:p>
          <w:p w14:paraId="5EE923F9" w14:textId="30A45048" w:rsidR="00234A51" w:rsidRDefault="00B605A3" w:rsidP="004C3F7F">
            <w:r>
              <w:t>A m</w:t>
            </w:r>
            <w:r w:rsidR="0093305B">
              <w:t>ember stated he was happy with 3</w:t>
            </w:r>
            <w:r w:rsidR="0093305B" w:rsidRPr="0093305B">
              <w:rPr>
                <w:vertAlign w:val="superscript"/>
              </w:rPr>
              <w:t>rd</w:t>
            </w:r>
            <w:r w:rsidR="0093305B">
              <w:t xml:space="preserve"> outcome that talked about race &amp; ethnicity and SES factors that impact human health.</w:t>
            </w:r>
          </w:p>
          <w:p w14:paraId="739C02B1" w14:textId="77777777" w:rsidR="00B605A3" w:rsidRDefault="00B605A3" w:rsidP="004C3F7F">
            <w:r>
              <w:t>Another member l</w:t>
            </w:r>
            <w:r w:rsidR="0093305B">
              <w:t>ike</w:t>
            </w:r>
            <w:r>
              <w:t>d</w:t>
            </w:r>
            <w:r w:rsidR="0093305B">
              <w:t xml:space="preserve"> this program b</w:t>
            </w:r>
            <w:r>
              <w:t>ecause</w:t>
            </w:r>
            <w:r w:rsidR="0093305B">
              <w:t xml:space="preserve"> FH already offers these courses; no new courses need to be created. </w:t>
            </w:r>
          </w:p>
          <w:p w14:paraId="24EDC315" w14:textId="13533E82" w:rsidR="0093305B" w:rsidRDefault="00B605A3" w:rsidP="004C3F7F">
            <w:r>
              <w:t>A member found that this was a g</w:t>
            </w:r>
            <w:r w:rsidR="0093305B">
              <w:t xml:space="preserve">ood way for students to make connection </w:t>
            </w:r>
            <w:r w:rsidR="0093305B">
              <w:lastRenderedPageBreak/>
              <w:t>between F</w:t>
            </w:r>
            <w:r>
              <w:t>oothill</w:t>
            </w:r>
            <w:r w:rsidR="0093305B">
              <w:t xml:space="preserve"> and the transfer institution.</w:t>
            </w:r>
          </w:p>
          <w:p w14:paraId="12E5B5AF" w14:textId="62149604" w:rsidR="0093305B" w:rsidRDefault="00B605A3" w:rsidP="004C3F7F">
            <w:r>
              <w:t>There were n</w:t>
            </w:r>
            <w:r w:rsidR="0093305B">
              <w:t>o recommendations for changes to the certificates.</w:t>
            </w:r>
          </w:p>
          <w:p w14:paraId="4ACC0DEA" w14:textId="73CBB5C7" w:rsidR="00B605A3" w:rsidRDefault="00B605A3" w:rsidP="004C3F7F">
            <w:r>
              <w:t xml:space="preserve">There were no other comments/feedback from the committee regarding the other two </w:t>
            </w:r>
            <w:proofErr w:type="gramStart"/>
            <w:r>
              <w:t>programs.*</w:t>
            </w:r>
            <w:proofErr w:type="gramEnd"/>
          </w:p>
          <w:p w14:paraId="4C7263EA" w14:textId="0E5C8D01" w:rsidR="00B605A3" w:rsidRDefault="00B605A3" w:rsidP="004C3F7F">
            <w:r>
              <w:t>*After the meeting, one committee member didn’t realize we were done discussing this issue and provided feedback that he had on the other programs to the corresponding departments.</w:t>
            </w:r>
          </w:p>
          <w:p w14:paraId="5727A0F2" w14:textId="2B94AD90" w:rsidR="00B663BC" w:rsidRDefault="00B605A3" w:rsidP="004C3F7F">
            <w:r>
              <w:t>In discussing feedback on new program proposals, E &amp; E members are unclear on w</w:t>
            </w:r>
            <w:r w:rsidR="00B663BC">
              <w:t>hat the new program creation group like to get back from this committee</w:t>
            </w:r>
            <w:r>
              <w:t>. The committee wants</w:t>
            </w:r>
            <w:r w:rsidR="00B663BC">
              <w:t xml:space="preserve"> to be mindful of not holding up dep</w:t>
            </w:r>
            <w:r>
              <w:t>artmen</w:t>
            </w:r>
            <w:r w:rsidR="00B663BC">
              <w:t>ts from moving forward with the curriculum process.</w:t>
            </w:r>
          </w:p>
        </w:tc>
        <w:tc>
          <w:tcPr>
            <w:tcW w:w="2610" w:type="dxa"/>
          </w:tcPr>
          <w:p w14:paraId="5D14700A" w14:textId="77777777" w:rsidR="00234A51" w:rsidRDefault="0088393B" w:rsidP="004C3F7F">
            <w:r>
              <w:lastRenderedPageBreak/>
              <w:t>Members offer</w:t>
            </w:r>
            <w:r w:rsidR="004C3CD0">
              <w:t>ed</w:t>
            </w:r>
            <w:r w:rsidR="00C27B0A">
              <w:t xml:space="preserve"> positive</w:t>
            </w:r>
            <w:r>
              <w:t xml:space="preserve"> feedback on new program creation proposals.</w:t>
            </w:r>
          </w:p>
          <w:p w14:paraId="4C1C1A91" w14:textId="77777777" w:rsidR="00C27B0A" w:rsidRDefault="00C27B0A" w:rsidP="004C3F7F"/>
          <w:p w14:paraId="26565701" w14:textId="22BCD016" w:rsidR="00C27B0A" w:rsidRDefault="00C27B0A" w:rsidP="004C3F7F">
            <w:r>
              <w:t>No revisions were recommended.</w:t>
            </w:r>
          </w:p>
        </w:tc>
        <w:tc>
          <w:tcPr>
            <w:tcW w:w="1980" w:type="dxa"/>
          </w:tcPr>
          <w:p w14:paraId="354ECCDD" w14:textId="2CAED832" w:rsidR="00234A51" w:rsidRDefault="0088393B" w:rsidP="004C3F7F">
            <w:r>
              <w:t>Feedback will be compiled and sent back to the respective departments.</w:t>
            </w:r>
          </w:p>
        </w:tc>
        <w:tc>
          <w:tcPr>
            <w:tcW w:w="1710" w:type="dxa"/>
          </w:tcPr>
          <w:p w14:paraId="5DE0007E" w14:textId="4FAA9D59" w:rsidR="00234A51" w:rsidRDefault="0088393B" w:rsidP="004C3F7F">
            <w:r>
              <w:t>Debbie</w:t>
            </w:r>
          </w:p>
        </w:tc>
      </w:tr>
      <w:tr w:rsidR="00234A51" w14:paraId="35347079" w14:textId="757FC1E7" w:rsidTr="0029601C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635" w:type="dxa"/>
          </w:tcPr>
          <w:p w14:paraId="0491E3E1" w14:textId="712F38B7" w:rsidR="00234A51" w:rsidRDefault="006A2739" w:rsidP="004C3F7F">
            <w:r>
              <w:t>AB 705 values statement and implementation efforts</w:t>
            </w:r>
          </w:p>
        </w:tc>
        <w:tc>
          <w:tcPr>
            <w:tcW w:w="3690" w:type="dxa"/>
          </w:tcPr>
          <w:p w14:paraId="0593AFCC" w14:textId="5F12DF63" w:rsidR="00AF70D3" w:rsidRDefault="00AF70D3" w:rsidP="004C3F7F">
            <w:r>
              <w:t>I. AB 705 and Assessment/Placement</w:t>
            </w:r>
          </w:p>
          <w:p w14:paraId="7210BECA" w14:textId="77777777" w:rsidR="00AF70D3" w:rsidRDefault="00AF70D3" w:rsidP="004C3F7F"/>
          <w:p w14:paraId="4AFFB1EB" w14:textId="29F70BFD" w:rsidR="00234A51" w:rsidRDefault="007B0EE4" w:rsidP="004C3F7F">
            <w:r>
              <w:t xml:space="preserve">Paul shared </w:t>
            </w:r>
            <w:r w:rsidR="00B605A3">
              <w:t xml:space="preserve">Kennedy Bui’s slides on </w:t>
            </w:r>
            <w:r>
              <w:t>assessment changes due to AB 705.</w:t>
            </w:r>
          </w:p>
          <w:p w14:paraId="03553075" w14:textId="68D56F24" w:rsidR="007B0EE4" w:rsidRDefault="00B605A3" w:rsidP="004C3F7F">
            <w:r>
              <w:t>The s</w:t>
            </w:r>
            <w:r w:rsidR="007B0EE4">
              <w:t xml:space="preserve">tate requires </w:t>
            </w:r>
            <w:r>
              <w:t>Foothill</w:t>
            </w:r>
            <w:r w:rsidR="007B0EE4">
              <w:t xml:space="preserve"> to share out </w:t>
            </w:r>
            <w:r>
              <w:t xml:space="preserve">with governance groups </w:t>
            </w:r>
            <w:r w:rsidR="007B0EE4">
              <w:t xml:space="preserve">what </w:t>
            </w:r>
            <w:r>
              <w:t xml:space="preserve">the </w:t>
            </w:r>
            <w:r w:rsidR="007B0EE4">
              <w:t>college is doing for AB 705</w:t>
            </w:r>
            <w:r>
              <w:t>.</w:t>
            </w:r>
          </w:p>
          <w:p w14:paraId="4E473B17" w14:textId="62C9466F" w:rsidR="007B0EE4" w:rsidRDefault="00B605A3" w:rsidP="004C3F7F">
            <w:r>
              <w:t>Prior to AB 705, the college</w:t>
            </w:r>
            <w:r w:rsidR="007B0EE4">
              <w:t xml:space="preserve"> w</w:t>
            </w:r>
            <w:r>
              <w:t>as</w:t>
            </w:r>
            <w:r w:rsidR="007B0EE4">
              <w:t xml:space="preserve"> not in compliance with Title 5 in terms of </w:t>
            </w:r>
            <w:r>
              <w:t xml:space="preserve">using </w:t>
            </w:r>
            <w:r w:rsidR="007B0EE4">
              <w:t>multiple measures</w:t>
            </w:r>
            <w:r>
              <w:t xml:space="preserve"> to place our students into ESL, English and math</w:t>
            </w:r>
            <w:r w:rsidR="007B0EE4">
              <w:t xml:space="preserve">, so Foothill had been working on </w:t>
            </w:r>
            <w:r>
              <w:t xml:space="preserve">changing </w:t>
            </w:r>
            <w:r w:rsidR="00AF70D3">
              <w:t>placement policies.</w:t>
            </w:r>
          </w:p>
          <w:p w14:paraId="3E129D59" w14:textId="3011487E" w:rsidR="007B0EE4" w:rsidRDefault="00AF70D3" w:rsidP="004C3F7F">
            <w:r>
              <w:lastRenderedPageBreak/>
              <w:t>The new</w:t>
            </w:r>
            <w:r w:rsidR="007B0EE4">
              <w:t xml:space="preserve"> placement process</w:t>
            </w:r>
            <w:r>
              <w:t xml:space="preserve"> will first look at placing students using high school GPA. If there is no high school GPA available, students will take a guided self-placement. </w:t>
            </w:r>
          </w:p>
          <w:p w14:paraId="7254667C" w14:textId="74EE33AC" w:rsidR="007B0EE4" w:rsidRDefault="007B0EE4" w:rsidP="004C3F7F">
            <w:r>
              <w:t xml:space="preserve">ESL </w:t>
            </w:r>
            <w:r w:rsidR="00AF70D3">
              <w:t xml:space="preserve">is still using the </w:t>
            </w:r>
            <w:r>
              <w:t>Accuplacer test</w:t>
            </w:r>
            <w:r w:rsidR="00AF70D3">
              <w:t>, and will n</w:t>
            </w:r>
            <w:r>
              <w:t xml:space="preserve">eed a different mechanism </w:t>
            </w:r>
            <w:r w:rsidR="00AF70D3">
              <w:t xml:space="preserve">by </w:t>
            </w:r>
            <w:r>
              <w:t>Fall 20</w:t>
            </w:r>
            <w:r w:rsidR="00AF70D3">
              <w:t>2</w:t>
            </w:r>
            <w:r>
              <w:t>0</w:t>
            </w:r>
            <w:r w:rsidR="00AF70D3">
              <w:t>.</w:t>
            </w:r>
          </w:p>
          <w:p w14:paraId="40838861" w14:textId="645E415F" w:rsidR="007B0EE4" w:rsidRDefault="007B0EE4" w:rsidP="004C3F7F">
            <w:r>
              <w:t xml:space="preserve">All placement tools </w:t>
            </w:r>
            <w:r w:rsidR="00AF70D3">
              <w:t xml:space="preserve">are </w:t>
            </w:r>
            <w:r>
              <w:t xml:space="preserve">vetted through English/math/counseling faculty and </w:t>
            </w:r>
            <w:r w:rsidR="00AF70D3">
              <w:t>Institutional Research.</w:t>
            </w:r>
          </w:p>
          <w:p w14:paraId="5CA37052" w14:textId="77777777" w:rsidR="00AF70D3" w:rsidRDefault="00AF70D3" w:rsidP="004C3F7F"/>
          <w:p w14:paraId="372F2D7E" w14:textId="0E8252FD" w:rsidR="007B0EE4" w:rsidRDefault="007B0EE4" w:rsidP="004C3F7F">
            <w:r>
              <w:t xml:space="preserve">If </w:t>
            </w:r>
            <w:r w:rsidR="00AF70D3">
              <w:t>a student</w:t>
            </w:r>
            <w:r>
              <w:t xml:space="preserve"> ha</w:t>
            </w:r>
            <w:r w:rsidR="00AF70D3">
              <w:t>s a</w:t>
            </w:r>
            <w:r>
              <w:t xml:space="preserve"> </w:t>
            </w:r>
            <w:r w:rsidR="00AF70D3">
              <w:t>high school</w:t>
            </w:r>
            <w:r>
              <w:t xml:space="preserve"> GPA, </w:t>
            </w:r>
            <w:r w:rsidR="00AF70D3">
              <w:t xml:space="preserve">the student </w:t>
            </w:r>
            <w:r>
              <w:t>complete</w:t>
            </w:r>
            <w:r w:rsidR="00AF70D3">
              <w:t>s an</w:t>
            </w:r>
            <w:r>
              <w:t xml:space="preserve"> online survey providing self-reported </w:t>
            </w:r>
            <w:r w:rsidR="00AF70D3">
              <w:t>high school</w:t>
            </w:r>
            <w:r>
              <w:t xml:space="preserve"> transcript information. After </w:t>
            </w:r>
            <w:r w:rsidR="00AF70D3">
              <w:t xml:space="preserve">the </w:t>
            </w:r>
            <w:r>
              <w:t xml:space="preserve">survey </w:t>
            </w:r>
            <w:r w:rsidR="00AF70D3">
              <w:t>is</w:t>
            </w:r>
            <w:r>
              <w:t xml:space="preserve"> received, students get a message about their placement</w:t>
            </w:r>
          </w:p>
          <w:p w14:paraId="473B0D33" w14:textId="7E5EB518" w:rsidR="007B0EE4" w:rsidRDefault="000336CA" w:rsidP="004C3F7F">
            <w:r>
              <w:t xml:space="preserve">Paul showed the </w:t>
            </w:r>
            <w:r w:rsidR="00AF70D3">
              <w:t xml:space="preserve">first 2 questions of the </w:t>
            </w:r>
            <w:r>
              <w:t xml:space="preserve">placement survey </w:t>
            </w:r>
            <w:r w:rsidR="00AF70D3">
              <w:t>so the committee could get a feel of the survey.</w:t>
            </w:r>
          </w:p>
          <w:p w14:paraId="1653BFD2" w14:textId="12565B93" w:rsidR="000336CA" w:rsidRDefault="000336CA" w:rsidP="004C3F7F">
            <w:r>
              <w:t>If student doesn’t have HS GPA, students are sent to a link to take guided self-placement.</w:t>
            </w:r>
          </w:p>
          <w:p w14:paraId="1603C1A4" w14:textId="77777777" w:rsidR="00AF70D3" w:rsidRDefault="00AF70D3" w:rsidP="004C3F7F"/>
          <w:p w14:paraId="0ECF55A5" w14:textId="260A991B" w:rsidR="000336CA" w:rsidRDefault="000336CA" w:rsidP="004C3F7F">
            <w:r>
              <w:t xml:space="preserve">One member reported that a faculty </w:t>
            </w:r>
            <w:r w:rsidR="00AF70D3">
              <w:t xml:space="preserve">member </w:t>
            </w:r>
            <w:r>
              <w:t>from D</w:t>
            </w:r>
            <w:r w:rsidR="00AF70D3">
              <w:t>e Anza</w:t>
            </w:r>
            <w:r>
              <w:t xml:space="preserve"> said th</w:t>
            </w:r>
            <w:r w:rsidR="00AF70D3">
              <w:t>at implementation of AB 705</w:t>
            </w:r>
            <w:r>
              <w:t xml:space="preserve"> was a disaster, that students were not prepared and that the instructor had to dumb down the content</w:t>
            </w:r>
            <w:r w:rsidR="00AF70D3">
              <w:t xml:space="preserve"> in his course.</w:t>
            </w:r>
            <w:r>
              <w:t xml:space="preserve"> </w:t>
            </w:r>
          </w:p>
          <w:p w14:paraId="0BD2701E" w14:textId="78640B25" w:rsidR="000336CA" w:rsidRDefault="000336CA" w:rsidP="004C3F7F">
            <w:r>
              <w:t xml:space="preserve">Another member responded that </w:t>
            </w:r>
            <w:r w:rsidR="00AF70D3">
              <w:t xml:space="preserve">the </w:t>
            </w:r>
            <w:r>
              <w:t xml:space="preserve">faculty member </w:t>
            </w:r>
            <w:r w:rsidR="00AF70D3">
              <w:t xml:space="preserve">in question probably </w:t>
            </w:r>
            <w:r>
              <w:t>had a limited understanding of what to do, that it’s a false choice</w:t>
            </w:r>
            <w:r w:rsidR="00AF70D3">
              <w:t xml:space="preserve"> to keep the </w:t>
            </w:r>
            <w:r w:rsidR="00AF70D3">
              <w:lastRenderedPageBreak/>
              <w:t>curriculum the same or dumb it down</w:t>
            </w:r>
            <w:r>
              <w:t xml:space="preserve">, </w:t>
            </w:r>
            <w:r w:rsidR="00AF70D3">
              <w:t xml:space="preserve">and </w:t>
            </w:r>
            <w:r>
              <w:t xml:space="preserve">that it indicates a need of professional development to expand </w:t>
            </w:r>
            <w:r w:rsidR="00827413">
              <w:t>their knowledge of the pedagogical approaches</w:t>
            </w:r>
            <w:r>
              <w:t xml:space="preserve"> available to </w:t>
            </w:r>
            <w:r w:rsidR="00AF70D3">
              <w:t>faculty</w:t>
            </w:r>
            <w:r>
              <w:t>.</w:t>
            </w:r>
          </w:p>
          <w:p w14:paraId="27E7A8BF" w14:textId="7D4167D2" w:rsidR="000336CA" w:rsidRDefault="000336CA" w:rsidP="004C3F7F">
            <w:r>
              <w:t>Another person responded that AB 705 will necessitate change to how we think, but it does not come at the cost of academic rigor.</w:t>
            </w:r>
          </w:p>
          <w:p w14:paraId="4CECF506" w14:textId="77777777" w:rsidR="00AF70D3" w:rsidRDefault="00AF70D3" w:rsidP="004C3F7F"/>
          <w:p w14:paraId="77693BEE" w14:textId="113B45F2" w:rsidR="000336CA" w:rsidRDefault="00AF70D3" w:rsidP="004C3F7F">
            <w:r>
              <w:t xml:space="preserve">The placement </w:t>
            </w:r>
            <w:r w:rsidR="000336CA">
              <w:t>survey</w:t>
            </w:r>
            <w:r>
              <w:t xml:space="preserve"> for Math</w:t>
            </w:r>
            <w:r w:rsidR="000336CA">
              <w:t xml:space="preserve"> will be in place July </w:t>
            </w:r>
            <w:r>
              <w:t>8</w:t>
            </w:r>
            <w:r w:rsidRPr="00AF70D3">
              <w:rPr>
                <w:vertAlign w:val="superscript"/>
              </w:rPr>
              <w:t>th</w:t>
            </w:r>
            <w:r>
              <w:t>.</w:t>
            </w:r>
          </w:p>
          <w:p w14:paraId="1B1DB2A1" w14:textId="077445D2" w:rsidR="00AF70D3" w:rsidRDefault="00AF70D3" w:rsidP="004C3F7F"/>
          <w:p w14:paraId="12A73546" w14:textId="4608DB69" w:rsidR="00AF70D3" w:rsidRDefault="00AF70D3" w:rsidP="004C3F7F">
            <w:r>
              <w:t>II. AB 705 &amp; English</w:t>
            </w:r>
          </w:p>
          <w:p w14:paraId="6117CEEF" w14:textId="5CD632D8" w:rsidR="000336CA" w:rsidRDefault="000336CA" w:rsidP="004C3F7F">
            <w:r>
              <w:t>Valerie Fong, Acting Dean of Language Arts &amp; TLC, presented these slides.</w:t>
            </w:r>
          </w:p>
          <w:p w14:paraId="2CFE59EF" w14:textId="513C512B" w:rsidR="00AF70D3" w:rsidRDefault="00AF70D3" w:rsidP="004C3F7F">
            <w:r>
              <w:t>The d</w:t>
            </w:r>
            <w:r w:rsidR="000432A7">
              <w:t xml:space="preserve">ept believes that </w:t>
            </w:r>
            <w:r>
              <w:t xml:space="preserve">a </w:t>
            </w:r>
            <w:r w:rsidR="000432A7">
              <w:t>non-credit coreq</w:t>
            </w:r>
            <w:r>
              <w:t>uisite</w:t>
            </w:r>
            <w:r w:rsidR="000432A7">
              <w:t xml:space="preserve"> is better than credit coreq</w:t>
            </w:r>
            <w:r>
              <w:t>uisite</w:t>
            </w:r>
            <w:r w:rsidR="000432A7">
              <w:t xml:space="preserve">. </w:t>
            </w:r>
            <w:r w:rsidR="00CB2F0E">
              <w:t>This is largely due to</w:t>
            </w:r>
          </w:p>
          <w:p w14:paraId="373F7104" w14:textId="1202D024" w:rsidR="00AF70D3" w:rsidRDefault="00AF70D3" w:rsidP="004C3F7F">
            <w:r>
              <w:t>r</w:t>
            </w:r>
            <w:r w:rsidR="000432A7">
              <w:t xml:space="preserve">epeatability concerns. </w:t>
            </w:r>
          </w:p>
          <w:p w14:paraId="2727CDF6" w14:textId="48BE6825" w:rsidR="000432A7" w:rsidRDefault="000432A7" w:rsidP="004C3F7F">
            <w:r>
              <w:t xml:space="preserve">If student passes </w:t>
            </w:r>
            <w:proofErr w:type="spellStart"/>
            <w:r>
              <w:t>coreq</w:t>
            </w:r>
            <w:proofErr w:type="spellEnd"/>
            <w:r>
              <w:t xml:space="preserve">, then </w:t>
            </w:r>
            <w:r w:rsidR="00AF70D3">
              <w:t xml:space="preserve">that student </w:t>
            </w:r>
            <w:proofErr w:type="spellStart"/>
            <w:r>
              <w:t>can</w:t>
            </w:r>
            <w:r w:rsidR="00AF70D3">
              <w:t xml:space="preserve"> not</w:t>
            </w:r>
            <w:proofErr w:type="spellEnd"/>
            <w:r>
              <w:t xml:space="preserve"> take it again</w:t>
            </w:r>
            <w:r w:rsidR="00AF70D3">
              <w:t>. This is a</w:t>
            </w:r>
            <w:r>
              <w:t xml:space="preserve"> problem if </w:t>
            </w:r>
            <w:r w:rsidR="00617320">
              <w:t xml:space="preserve">the </w:t>
            </w:r>
            <w:proofErr w:type="spellStart"/>
            <w:r w:rsidR="00617320">
              <w:t>coreq</w:t>
            </w:r>
            <w:proofErr w:type="spellEnd"/>
            <w:r w:rsidR="00617320">
              <w:t xml:space="preserve"> is for credit and the </w:t>
            </w:r>
            <w:r>
              <w:t xml:space="preserve">student doesn’t pass </w:t>
            </w:r>
            <w:r w:rsidR="00AF70D3">
              <w:t xml:space="preserve">the </w:t>
            </w:r>
            <w:r>
              <w:t xml:space="preserve">parent class. </w:t>
            </w:r>
          </w:p>
          <w:p w14:paraId="5E884828" w14:textId="76940A70" w:rsidR="000432A7" w:rsidRDefault="00FC0FEA" w:rsidP="004C3F7F">
            <w:r>
              <w:t xml:space="preserve">Faculty Association is working on </w:t>
            </w:r>
            <w:r w:rsidR="000432A7">
              <w:t xml:space="preserve">MOU’s for </w:t>
            </w:r>
            <w:r w:rsidR="009B152F">
              <w:t>“</w:t>
            </w:r>
            <w:r w:rsidR="000432A7">
              <w:t>wall to wall</w:t>
            </w:r>
            <w:r w:rsidR="009B152F">
              <w:t>”</w:t>
            </w:r>
            <w:r w:rsidR="000432A7">
              <w:t xml:space="preserve"> and </w:t>
            </w:r>
            <w:r w:rsidR="009B152F">
              <w:t>“</w:t>
            </w:r>
            <w:r w:rsidR="000432A7">
              <w:t>mirrored</w:t>
            </w:r>
            <w:r w:rsidR="009B152F">
              <w:t>”</w:t>
            </w:r>
            <w:r w:rsidR="000432A7">
              <w:t xml:space="preserve"> sections.</w:t>
            </w:r>
          </w:p>
          <w:p w14:paraId="1F991D6C" w14:textId="445BEC2B" w:rsidR="000432A7" w:rsidRDefault="000432A7" w:rsidP="004C3F7F">
            <w:r>
              <w:t>There was a question about whether F</w:t>
            </w:r>
            <w:r w:rsidR="00FC0FEA">
              <w:t>oothill</w:t>
            </w:r>
            <w:r>
              <w:t xml:space="preserve"> is ahead of the curve on AB 705 implementation.</w:t>
            </w:r>
          </w:p>
          <w:p w14:paraId="40AF3F20" w14:textId="040C5B22" w:rsidR="008721A8" w:rsidRDefault="008721A8" w:rsidP="004C3F7F">
            <w:r>
              <w:t xml:space="preserve">There is a concern with articulation. </w:t>
            </w:r>
            <w:r w:rsidR="00FC0FEA">
              <w:t>Suppose a s</w:t>
            </w:r>
            <w:r>
              <w:t xml:space="preserve">tudent gets credit for ENGL 1-T (4 </w:t>
            </w:r>
            <w:proofErr w:type="spellStart"/>
            <w:r>
              <w:t>qtr</w:t>
            </w:r>
            <w:proofErr w:type="spellEnd"/>
            <w:r>
              <w:t xml:space="preserve"> units = 2.5 </w:t>
            </w:r>
            <w:proofErr w:type="spellStart"/>
            <w:r>
              <w:t>sem</w:t>
            </w:r>
            <w:proofErr w:type="spellEnd"/>
            <w:r>
              <w:t xml:space="preserve"> units). </w:t>
            </w:r>
          </w:p>
          <w:p w14:paraId="1632BA6D" w14:textId="0E1B6464" w:rsidR="008721A8" w:rsidRDefault="008721A8" w:rsidP="004C3F7F">
            <w:r>
              <w:lastRenderedPageBreak/>
              <w:t xml:space="preserve">Valerie clarified that ENGL 1S &amp; T was articulated as a package. UC takes 5 out of the 10 </w:t>
            </w:r>
            <w:proofErr w:type="spellStart"/>
            <w:r>
              <w:t>qtr</w:t>
            </w:r>
            <w:proofErr w:type="spellEnd"/>
            <w:r>
              <w:t xml:space="preserve"> units. Articulation officer will speak to this issue</w:t>
            </w:r>
            <w:r w:rsidR="00C85372">
              <w:t xml:space="preserve"> at a later time</w:t>
            </w:r>
            <w:r>
              <w:t xml:space="preserve">. </w:t>
            </w:r>
          </w:p>
          <w:p w14:paraId="1D37AE2D" w14:textId="3CA16572" w:rsidR="008721A8" w:rsidRDefault="0092415D" w:rsidP="004C3F7F">
            <w:r>
              <w:t>A member posed the question: “</w:t>
            </w:r>
            <w:r w:rsidR="008721A8">
              <w:t>Might there be different pathways offered depending on who the student is</w:t>
            </w:r>
            <w:r>
              <w:t>?”</w:t>
            </w:r>
          </w:p>
          <w:p w14:paraId="16BDAB0C" w14:textId="05579CAB" w:rsidR="0092415D" w:rsidRDefault="0092415D" w:rsidP="004C3F7F"/>
          <w:p w14:paraId="0D21ED2B" w14:textId="7DB45ED3" w:rsidR="0092415D" w:rsidRDefault="0092415D" w:rsidP="004C3F7F">
            <w:r>
              <w:t>III. AB 705 Value Statement</w:t>
            </w:r>
          </w:p>
          <w:p w14:paraId="0BA6AD08" w14:textId="77777777" w:rsidR="0092415D" w:rsidRDefault="0092415D" w:rsidP="004C3F7F"/>
          <w:p w14:paraId="6C8CEC3E" w14:textId="5CA807E0" w:rsidR="008721A8" w:rsidRDefault="008721A8" w:rsidP="004C3F7F">
            <w:r>
              <w:t>Ram presented a 3</w:t>
            </w:r>
            <w:r w:rsidRPr="008721A8">
              <w:rPr>
                <w:vertAlign w:val="superscript"/>
              </w:rPr>
              <w:t>rd</w:t>
            </w:r>
            <w:r>
              <w:t xml:space="preserve"> draft of the AB 705 statement based on comments from the 2</w:t>
            </w:r>
            <w:r w:rsidRPr="008721A8">
              <w:rPr>
                <w:vertAlign w:val="superscript"/>
              </w:rPr>
              <w:t>nd</w:t>
            </w:r>
            <w:r>
              <w:t xml:space="preserve"> draft.</w:t>
            </w:r>
            <w:r w:rsidR="008F387E">
              <w:t xml:space="preserve"> </w:t>
            </w:r>
            <w:r w:rsidR="00EB1D79">
              <w:t xml:space="preserve">An emphasis was placed on the statement as a </w:t>
            </w:r>
            <w:r w:rsidR="0092415D">
              <w:t>starting</w:t>
            </w:r>
            <w:r w:rsidR="008F387E">
              <w:t xml:space="preserve"> point and </w:t>
            </w:r>
            <w:r w:rsidR="00EB1D79">
              <w:t xml:space="preserve">that it </w:t>
            </w:r>
            <w:r w:rsidR="008F387E">
              <w:t>will be brought back to the Math and English departments</w:t>
            </w:r>
            <w:r w:rsidR="00EB1D79">
              <w:t xml:space="preserve"> for vetting</w:t>
            </w:r>
            <w:r w:rsidR="008F387E">
              <w:t xml:space="preserve">. </w:t>
            </w:r>
          </w:p>
          <w:p w14:paraId="039C86F5" w14:textId="77777777" w:rsidR="00EB1D79" w:rsidRDefault="00EB1D79" w:rsidP="004C3F7F">
            <w:r>
              <w:t>The statement mentioned “support”.</w:t>
            </w:r>
          </w:p>
          <w:p w14:paraId="37C5B71B" w14:textId="2D392065" w:rsidR="008F387E" w:rsidRDefault="0092415D" w:rsidP="004C3F7F">
            <w:r>
              <w:t>A m</w:t>
            </w:r>
            <w:r w:rsidR="008F387E">
              <w:t xml:space="preserve">ember would like </w:t>
            </w:r>
            <w:r w:rsidR="00EB1D79">
              <w:t>to see</w:t>
            </w:r>
            <w:r w:rsidR="008F387E">
              <w:t xml:space="preserve"> more detailed commitment of what </w:t>
            </w:r>
            <w:r w:rsidR="00EB1D79">
              <w:t>“</w:t>
            </w:r>
            <w:r w:rsidR="008F387E">
              <w:t>support</w:t>
            </w:r>
            <w:r w:rsidR="00EB1D79">
              <w:t>”</w:t>
            </w:r>
            <w:r w:rsidR="008F387E">
              <w:t xml:space="preserve"> would look like.</w:t>
            </w:r>
          </w:p>
          <w:p w14:paraId="7D770916" w14:textId="6E743C7D" w:rsidR="008F387E" w:rsidRDefault="00EB1D79" w:rsidP="004C3F7F">
            <w:r>
              <w:t>Another m</w:t>
            </w:r>
            <w:r w:rsidR="008F387E">
              <w:t>ember is concerned that faculty role is lessened in this statement</w:t>
            </w:r>
            <w:r>
              <w:t xml:space="preserve">. </w:t>
            </w:r>
            <w:r w:rsidR="008F387E">
              <w:t>There is only one statement at the end</w:t>
            </w:r>
            <w:r>
              <w:t xml:space="preserve"> about faculty. </w:t>
            </w:r>
          </w:p>
          <w:p w14:paraId="1BC4C864" w14:textId="3CD01377" w:rsidR="00EB1D79" w:rsidRDefault="008F387E" w:rsidP="004C3F7F">
            <w:r>
              <w:t xml:space="preserve">There </w:t>
            </w:r>
            <w:r w:rsidR="00EB1D79">
              <w:t xml:space="preserve">was </w:t>
            </w:r>
            <w:r>
              <w:t xml:space="preserve">a suggestion to send </w:t>
            </w:r>
            <w:r w:rsidR="00EB1D79">
              <w:t xml:space="preserve">the statement </w:t>
            </w:r>
            <w:r>
              <w:t>back to dep</w:t>
            </w:r>
            <w:r w:rsidR="00EB1D79">
              <w:t>artmen</w:t>
            </w:r>
            <w:r>
              <w:t xml:space="preserve">t faculty and </w:t>
            </w:r>
            <w:r w:rsidR="00EB1D79">
              <w:t xml:space="preserve">let </w:t>
            </w:r>
            <w:r w:rsidR="00B84EB1">
              <w:t>them</w:t>
            </w:r>
            <w:r w:rsidR="00EB1D79">
              <w:t xml:space="preserve"> </w:t>
            </w:r>
            <w:r w:rsidR="00B84EB1">
              <w:t>articulate what the faculty role is</w:t>
            </w:r>
            <w:r>
              <w:t xml:space="preserve">. </w:t>
            </w:r>
          </w:p>
          <w:p w14:paraId="620F1E08" w14:textId="1943B1DD" w:rsidR="008F387E" w:rsidRDefault="00EB1D79" w:rsidP="004C3F7F">
            <w:r>
              <w:t>Ram pointed out the v</w:t>
            </w:r>
            <w:r w:rsidR="008F387E">
              <w:t xml:space="preserve">alue statement did not include what faculty should do because </w:t>
            </w:r>
            <w:r>
              <w:t>he</w:t>
            </w:r>
            <w:r w:rsidR="008F387E">
              <w:t xml:space="preserve"> is a dean</w:t>
            </w:r>
            <w:r>
              <w:t xml:space="preserve"> and not faculty</w:t>
            </w:r>
            <w:r w:rsidR="008F387E">
              <w:t>.</w:t>
            </w:r>
          </w:p>
          <w:p w14:paraId="250FEC29" w14:textId="77C5565B" w:rsidR="008F387E" w:rsidRDefault="008F387E" w:rsidP="004C3F7F">
            <w:r>
              <w:t>A</w:t>
            </w:r>
            <w:r w:rsidR="00EB1D79">
              <w:t>nother</w:t>
            </w:r>
            <w:r>
              <w:t xml:space="preserve"> member replied </w:t>
            </w:r>
            <w:r w:rsidR="00846B94">
              <w:t xml:space="preserve">that since </w:t>
            </w:r>
            <w:r w:rsidR="004C59EB">
              <w:t>the statement uses</w:t>
            </w:r>
            <w:r>
              <w:t xml:space="preserve"> “We</w:t>
            </w:r>
            <w:r w:rsidR="004C59EB">
              <w:t>,</w:t>
            </w:r>
            <w:r>
              <w:t xml:space="preserve">” </w:t>
            </w:r>
            <w:r w:rsidR="004C59EB">
              <w:t>it</w:t>
            </w:r>
            <w:r w:rsidR="00EB1D79">
              <w:t xml:space="preserve"> </w:t>
            </w:r>
            <w:r>
              <w:t>already include</w:t>
            </w:r>
            <w:r w:rsidR="00EB1D79">
              <w:t>s</w:t>
            </w:r>
            <w:r>
              <w:t xml:space="preserve"> faculty</w:t>
            </w:r>
            <w:r w:rsidR="000F594B">
              <w:t>.</w:t>
            </w:r>
            <w:r>
              <w:t xml:space="preserve"> </w:t>
            </w:r>
            <w:r w:rsidR="000F594B">
              <w:t>T</w:t>
            </w:r>
            <w:r>
              <w:t xml:space="preserve">hey created </w:t>
            </w:r>
            <w:r w:rsidR="00EB1D79">
              <w:t xml:space="preserve">the </w:t>
            </w:r>
            <w:r>
              <w:lastRenderedPageBreak/>
              <w:t>G</w:t>
            </w:r>
            <w:r w:rsidR="00EB1D79">
              <w:t xml:space="preserve">uided </w:t>
            </w:r>
            <w:r>
              <w:t>S</w:t>
            </w:r>
            <w:r w:rsidR="00EB1D79">
              <w:t>elf-</w:t>
            </w:r>
            <w:r>
              <w:t>P</w:t>
            </w:r>
            <w:r w:rsidR="00EB1D79">
              <w:t>lacement</w:t>
            </w:r>
            <w:r>
              <w:t xml:space="preserve"> and support courses</w:t>
            </w:r>
            <w:r w:rsidR="00EB1D79">
              <w:t xml:space="preserve"> in addition to </w:t>
            </w:r>
            <w:proofErr w:type="gramStart"/>
            <w:r w:rsidR="00EB1D79">
              <w:t>being</w:t>
            </w:r>
            <w:proofErr w:type="gramEnd"/>
            <w:r>
              <w:t xml:space="preserve"> the core of what’s </w:t>
            </w:r>
            <w:r w:rsidR="00EB1D79">
              <w:t>happened so far</w:t>
            </w:r>
            <w:r>
              <w:t xml:space="preserve"> with AB 705.</w:t>
            </w:r>
          </w:p>
          <w:p w14:paraId="4C604DCD" w14:textId="771068FE" w:rsidR="008F387E" w:rsidRDefault="008F387E" w:rsidP="004C3F7F">
            <w:r>
              <w:t xml:space="preserve">A member felt that </w:t>
            </w:r>
            <w:r w:rsidR="00EB1D79">
              <w:t xml:space="preserve">the </w:t>
            </w:r>
            <w:r>
              <w:t>pedagogical piece should be placed earlier</w:t>
            </w:r>
            <w:r w:rsidR="00EB1D79">
              <w:t xml:space="preserve"> in the statement</w:t>
            </w:r>
            <w:r>
              <w:t>, and not at the end.</w:t>
            </w:r>
          </w:p>
          <w:p w14:paraId="24A6050D" w14:textId="662F4B56" w:rsidR="008F387E" w:rsidRDefault="00EB1D79" w:rsidP="004C3F7F">
            <w:r>
              <w:t>Another suggestion is to r</w:t>
            </w:r>
            <w:r w:rsidR="008F387E">
              <w:t>ewrite statement so that we aren’t using future tense</w:t>
            </w:r>
            <w:r>
              <w:t xml:space="preserve"> and </w:t>
            </w:r>
            <w:r w:rsidR="008F387E">
              <w:t xml:space="preserve">that we </w:t>
            </w:r>
            <w:r>
              <w:t>use</w:t>
            </w:r>
            <w:r w:rsidR="008F387E">
              <w:t xml:space="preserve"> </w:t>
            </w:r>
            <w:r>
              <w:t>“</w:t>
            </w:r>
            <w:r w:rsidR="008F387E">
              <w:t>transfer-level</w:t>
            </w:r>
            <w:r>
              <w:t>”</w:t>
            </w:r>
            <w:r w:rsidR="008F387E">
              <w:t xml:space="preserve"> not </w:t>
            </w:r>
            <w:r>
              <w:t>“</w:t>
            </w:r>
            <w:r w:rsidR="008F387E">
              <w:t>college-level</w:t>
            </w:r>
            <w:r>
              <w:t>” course</w:t>
            </w:r>
            <w:r w:rsidR="008F387E">
              <w:t>.</w:t>
            </w:r>
          </w:p>
          <w:p w14:paraId="1F49A47D" w14:textId="11BB39D9" w:rsidR="008721A8" w:rsidRDefault="008F387E" w:rsidP="004C3F7F">
            <w:r>
              <w:t>Add ESL to this statement</w:t>
            </w:r>
            <w:r w:rsidR="00EB1D79">
              <w:t>, since ESL is also part of AB 705.</w:t>
            </w:r>
          </w:p>
          <w:p w14:paraId="124CDB09" w14:textId="05F245A2" w:rsidR="008F387E" w:rsidRDefault="00EB1D79" w:rsidP="004C3F7F">
            <w:r>
              <w:t>Another member commented that the statement should not come from just E &amp; E, that the</w:t>
            </w:r>
            <w:r w:rsidR="004348EC">
              <w:t xml:space="preserve"> statement </w:t>
            </w:r>
            <w:r>
              <w:t>should not be something</w:t>
            </w:r>
            <w:r w:rsidR="004348EC">
              <w:t xml:space="preserve"> “imposed” </w:t>
            </w:r>
            <w:r>
              <w:t xml:space="preserve">on the departments, </w:t>
            </w:r>
            <w:r w:rsidR="004348EC">
              <w:t>but rather something that the departments really own.</w:t>
            </w:r>
            <w:r w:rsidR="00C9093D">
              <w:t xml:space="preserve"> Another member replied that it was never intended to impose the statement on </w:t>
            </w:r>
            <w:proofErr w:type="gramStart"/>
            <w:r w:rsidR="00C9093D">
              <w:t>faculty</w:t>
            </w:r>
            <w:proofErr w:type="gramEnd"/>
            <w:r w:rsidR="00C9093D">
              <w:t xml:space="preserve"> and we have always explicitly planned to bring it to math/English faculty for feedback and revision.</w:t>
            </w:r>
            <w:r w:rsidR="001273B1">
              <w:t xml:space="preserve"> We are hopeful that E&amp;E’s values will align </w:t>
            </w:r>
            <w:r w:rsidR="00C456F8">
              <w:t xml:space="preserve">well </w:t>
            </w:r>
            <w:r w:rsidR="001273B1">
              <w:t>with the discipline faculty’s values</w:t>
            </w:r>
            <w:r w:rsidR="00AB7766">
              <w:t>.</w:t>
            </w:r>
          </w:p>
          <w:p w14:paraId="7FE7F2F6" w14:textId="38F3AC58" w:rsidR="00EB1D79" w:rsidRDefault="00EB1D79" w:rsidP="004C3F7F">
            <w:r>
              <w:t>Ultimately, the value statement will be put into Equity Plan 2.0. The deadline for the plan is December.</w:t>
            </w:r>
          </w:p>
          <w:p w14:paraId="3F568D46" w14:textId="77777777" w:rsidR="00EB1D79" w:rsidRDefault="00EB1D79" w:rsidP="004C3F7F">
            <w:r>
              <w:t xml:space="preserve">The document </w:t>
            </w:r>
            <w:r w:rsidR="004348EC">
              <w:t xml:space="preserve">is a living </w:t>
            </w:r>
            <w:r>
              <w:t>one and is</w:t>
            </w:r>
            <w:r w:rsidR="004348EC">
              <w:t xml:space="preserve"> not complete. Melissa would like to put something solid </w:t>
            </w:r>
            <w:r>
              <w:t xml:space="preserve">on AB 705 </w:t>
            </w:r>
            <w:r w:rsidR="004348EC">
              <w:t xml:space="preserve">by </w:t>
            </w:r>
            <w:r>
              <w:t xml:space="preserve">the </w:t>
            </w:r>
            <w:r w:rsidR="004348EC">
              <w:t xml:space="preserve">end of October. </w:t>
            </w:r>
          </w:p>
          <w:p w14:paraId="7ADFA601" w14:textId="77777777" w:rsidR="00EB1D79" w:rsidRDefault="00EB1D79" w:rsidP="004C3F7F">
            <w:r>
              <w:t>Folks mentioned that</w:t>
            </w:r>
            <w:r w:rsidR="004348EC">
              <w:t xml:space="preserve"> </w:t>
            </w:r>
            <w:r>
              <w:t>the AB 705</w:t>
            </w:r>
            <w:r w:rsidR="004348EC">
              <w:t xml:space="preserve"> statement </w:t>
            </w:r>
            <w:r>
              <w:t>should include input from</w:t>
            </w:r>
            <w:r w:rsidR="004348EC">
              <w:t xml:space="preserve"> TLC, Assessment, STEM, counseling, A &amp; R</w:t>
            </w:r>
            <w:r>
              <w:t>.</w:t>
            </w:r>
          </w:p>
          <w:p w14:paraId="4C561E51" w14:textId="7FB6D397" w:rsidR="004348EC" w:rsidRDefault="00EB1D79" w:rsidP="004C3F7F">
            <w:r>
              <w:lastRenderedPageBreak/>
              <w:t>Should department faculty and E &amp; E vet statement first,</w:t>
            </w:r>
            <w:r w:rsidR="004348EC">
              <w:t xml:space="preserve"> then </w:t>
            </w:r>
            <w:r>
              <w:t xml:space="preserve">send on to </w:t>
            </w:r>
            <w:r w:rsidR="004348EC">
              <w:t>student services</w:t>
            </w:r>
            <w:r>
              <w:t xml:space="preserve"> or</w:t>
            </w:r>
            <w:r w:rsidR="004348EC">
              <w:t xml:space="preserve"> should </w:t>
            </w:r>
            <w:r>
              <w:t>the statement be worked on</w:t>
            </w:r>
            <w:r w:rsidR="004348EC">
              <w:t xml:space="preserve"> together.</w:t>
            </w:r>
          </w:p>
          <w:p w14:paraId="4578DC5F" w14:textId="77777777" w:rsidR="00EB1D79" w:rsidRDefault="004348EC" w:rsidP="004C3F7F">
            <w:r>
              <w:t xml:space="preserve">Different messaging </w:t>
            </w:r>
            <w:r w:rsidR="00EB1D79">
              <w:t xml:space="preserve">will come from </w:t>
            </w:r>
            <w:r>
              <w:t xml:space="preserve">different groups. </w:t>
            </w:r>
          </w:p>
          <w:p w14:paraId="744B6550" w14:textId="494C7564" w:rsidR="004348EC" w:rsidRDefault="00EB1D79" w:rsidP="004C3F7F">
            <w:r>
              <w:t xml:space="preserve">Should </w:t>
            </w:r>
            <w:r w:rsidR="004348EC">
              <w:t>faculty work on one aspect and student services work on a different one</w:t>
            </w:r>
            <w:r>
              <w:t>?</w:t>
            </w:r>
          </w:p>
          <w:p w14:paraId="554DA558" w14:textId="46823901" w:rsidR="004348EC" w:rsidRDefault="004348EC" w:rsidP="004C3F7F">
            <w:r>
              <w:t>When decisions are made, operational side needs to be involved.</w:t>
            </w:r>
          </w:p>
          <w:p w14:paraId="0CD1A9D1" w14:textId="154052E6" w:rsidR="004348EC" w:rsidRDefault="004348EC" w:rsidP="004C3F7F">
            <w:r>
              <w:t>In order for this to happen, logistically everybody should be in the same place. Could we have a retreat early in the fall?</w:t>
            </w:r>
          </w:p>
          <w:p w14:paraId="5FB905AA" w14:textId="77777777" w:rsidR="00EB1D79" w:rsidRDefault="00EB1D79" w:rsidP="004C3F7F"/>
          <w:p w14:paraId="5A60FDA3" w14:textId="008F53F4" w:rsidR="00D54678" w:rsidRDefault="00D54678" w:rsidP="004C3F7F">
            <w:r>
              <w:t xml:space="preserve">IV. </w:t>
            </w:r>
            <w:r w:rsidR="004348EC">
              <w:t xml:space="preserve">AB 705 </w:t>
            </w:r>
            <w:r>
              <w:t xml:space="preserve">and </w:t>
            </w:r>
            <w:r w:rsidR="004348EC">
              <w:t>Mat</w:t>
            </w:r>
            <w:r>
              <w:t>h</w:t>
            </w:r>
          </w:p>
          <w:p w14:paraId="54EAF10F" w14:textId="77777777" w:rsidR="00D54678" w:rsidRDefault="00D54678" w:rsidP="004C3F7F"/>
          <w:p w14:paraId="2A874B95" w14:textId="77777777" w:rsidR="008A0162" w:rsidRDefault="008A0162" w:rsidP="004C3F7F">
            <w:r>
              <w:t>The math department has implemented changes to their courses in complying with AB 705.</w:t>
            </w:r>
          </w:p>
          <w:p w14:paraId="5A025A8F" w14:textId="77777777" w:rsidR="008A0162" w:rsidRDefault="004348EC" w:rsidP="004C3F7F">
            <w:r>
              <w:t>Ram went over the slides</w:t>
            </w:r>
            <w:r w:rsidR="008A0162">
              <w:t xml:space="preserve"> on what changes have happened</w:t>
            </w:r>
            <w:r>
              <w:t>.</w:t>
            </w:r>
            <w:r w:rsidR="008D2713">
              <w:t xml:space="preserve"> </w:t>
            </w:r>
          </w:p>
          <w:p w14:paraId="41F023DC" w14:textId="27D93F75" w:rsidR="00D54678" w:rsidRDefault="008A0162" w:rsidP="004C3F7F">
            <w:r>
              <w:t>It was noted that t</w:t>
            </w:r>
            <w:r w:rsidR="00D54678">
              <w:t>here is still a n</w:t>
            </w:r>
            <w:r w:rsidR="008D2713">
              <w:t xml:space="preserve">eed to focus on lessening the disproportionate impact. </w:t>
            </w:r>
          </w:p>
          <w:p w14:paraId="7BC4A0E6" w14:textId="183EA801" w:rsidR="004348EC" w:rsidRDefault="008A0162" w:rsidP="004C3F7F">
            <w:r>
              <w:t>A member questioned h</w:t>
            </w:r>
            <w:r w:rsidR="008D2713">
              <w:t xml:space="preserve">ow is </w:t>
            </w:r>
            <w:r>
              <w:t>AB 705</w:t>
            </w:r>
            <w:r w:rsidR="008D2713">
              <w:t xml:space="preserve"> affecting students who are repeating? </w:t>
            </w:r>
            <w:r>
              <w:t xml:space="preserve">Another member pointed out that </w:t>
            </w:r>
            <w:r w:rsidR="008D2713">
              <w:t xml:space="preserve">Math 180 </w:t>
            </w:r>
            <w:r>
              <w:t>serves as a prerequisite</w:t>
            </w:r>
            <w:r w:rsidR="008D2713">
              <w:t xml:space="preserve"> for allied health program</w:t>
            </w:r>
            <w:r>
              <w:t>s</w:t>
            </w:r>
            <w:r w:rsidR="008D2713">
              <w:t xml:space="preserve"> at F</w:t>
            </w:r>
            <w:r>
              <w:t>oothill</w:t>
            </w:r>
            <w:r w:rsidR="008D2713">
              <w:t xml:space="preserve">, but </w:t>
            </w:r>
            <w:r>
              <w:t xml:space="preserve">this I not </w:t>
            </w:r>
            <w:r w:rsidR="008D2713">
              <w:t>necessarily the case for other colleges’ allied health programs.</w:t>
            </w:r>
          </w:p>
          <w:p w14:paraId="570CB4BF" w14:textId="3DCFC218" w:rsidR="008D2713" w:rsidRDefault="008A0162" w:rsidP="004C3F7F">
            <w:r>
              <w:t>One member pointed out there was a n</w:t>
            </w:r>
            <w:r w:rsidR="008D2713">
              <w:t xml:space="preserve">eed </w:t>
            </w:r>
            <w:r>
              <w:t xml:space="preserve">for </w:t>
            </w:r>
            <w:r w:rsidR="008D2713">
              <w:t>more stat</w:t>
            </w:r>
            <w:r>
              <w:t>istic</w:t>
            </w:r>
            <w:r w:rsidR="008D2713">
              <w:t xml:space="preserve">s tutors, </w:t>
            </w:r>
            <w:r w:rsidR="008D2713">
              <w:lastRenderedPageBreak/>
              <w:t xml:space="preserve">especially for online </w:t>
            </w:r>
            <w:r>
              <w:t xml:space="preserve">courses, </w:t>
            </w:r>
            <w:r w:rsidR="008D2713">
              <w:t xml:space="preserve">where </w:t>
            </w:r>
            <w:r>
              <w:t xml:space="preserve">currently </w:t>
            </w:r>
            <w:r w:rsidR="008D2713">
              <w:t>there is no assistance</w:t>
            </w:r>
            <w:r>
              <w:t>.</w:t>
            </w:r>
          </w:p>
          <w:p w14:paraId="6655D601" w14:textId="77777777" w:rsidR="008A0162" w:rsidRDefault="008A0162" w:rsidP="004C3F7F"/>
          <w:p w14:paraId="2A7A11B3" w14:textId="5AC8C942" w:rsidR="008D2713" w:rsidRDefault="008A0162" w:rsidP="004C3F7F">
            <w:r>
              <w:t xml:space="preserve">It was pointed out that </w:t>
            </w:r>
            <w:r w:rsidR="008D2713">
              <w:t>F</w:t>
            </w:r>
            <w:r>
              <w:t>oothill</w:t>
            </w:r>
            <w:r w:rsidR="008D2713">
              <w:t xml:space="preserve"> students of color tend to be more successful than students of color from other colleges</w:t>
            </w:r>
            <w:r w:rsidR="006E71B8">
              <w:t>, which is good, but our students of color also continue to experience significant disproportionate impact</w:t>
            </w:r>
            <w:r w:rsidR="008D2713">
              <w:t>.</w:t>
            </w:r>
          </w:p>
          <w:p w14:paraId="7528B61F" w14:textId="77777777" w:rsidR="008A0162" w:rsidRDefault="008A0162" w:rsidP="004C3F7F">
            <w:r>
              <w:t>A question was directed to the math faculty and Ram on lessons learned from implementation of changes due to AB 705.</w:t>
            </w:r>
          </w:p>
          <w:p w14:paraId="4A59CBF8" w14:textId="55DF5E12" w:rsidR="008D2713" w:rsidRDefault="008D2713" w:rsidP="004C3F7F">
            <w:r>
              <w:t xml:space="preserve">One math faculty says </w:t>
            </w:r>
            <w:r w:rsidR="008A0162">
              <w:t xml:space="preserve">that </w:t>
            </w:r>
            <w:r>
              <w:t>students will be fine.</w:t>
            </w:r>
          </w:p>
          <w:p w14:paraId="4702BD3E" w14:textId="74037538" w:rsidR="008D2713" w:rsidRDefault="008A0162" w:rsidP="004C3F7F">
            <w:r>
              <w:t>Another faculty member said to b</w:t>
            </w:r>
            <w:r w:rsidR="008D2713">
              <w:t xml:space="preserve">e </w:t>
            </w:r>
            <w:r>
              <w:t>aware of logistical issues dealing with enrollment, so that students can register for courses smoothly and that they aren’t prevented from accessing these courses.</w:t>
            </w:r>
          </w:p>
          <w:p w14:paraId="37DF95B7" w14:textId="2FD7C0A2" w:rsidR="008A0162" w:rsidRDefault="008A0162" w:rsidP="008A0162">
            <w:r>
              <w:t>Another member thought that AB 705 was transformative about questioning what you believe about students when they walk into the door and redefines your role and beliefs as a faculty member.</w:t>
            </w:r>
          </w:p>
          <w:p w14:paraId="09BAECF1" w14:textId="179E884C" w:rsidR="008A0162" w:rsidRDefault="008A0162" w:rsidP="004C3F7F"/>
          <w:p w14:paraId="1486931A" w14:textId="132DF8EC" w:rsidR="0093305B" w:rsidRDefault="008A0162" w:rsidP="004C3F7F">
            <w:r>
              <w:t>There was a c</w:t>
            </w:r>
            <w:r w:rsidR="0093305B">
              <w:t xml:space="preserve">oncern </w:t>
            </w:r>
            <w:r>
              <w:t xml:space="preserve">from one member about how </w:t>
            </w:r>
            <w:r w:rsidR="0093305B">
              <w:t xml:space="preserve">articulation </w:t>
            </w:r>
            <w:r>
              <w:t>with</w:t>
            </w:r>
            <w:r w:rsidR="0093305B">
              <w:t xml:space="preserve"> out-of-state colleges and private institutions </w:t>
            </w:r>
            <w:r>
              <w:t xml:space="preserve">will be affected especially </w:t>
            </w:r>
            <w:r w:rsidR="0093305B">
              <w:t xml:space="preserve">with regards to </w:t>
            </w:r>
            <w:r>
              <w:t>English and ESL courses.</w:t>
            </w:r>
          </w:p>
          <w:p w14:paraId="7958F026" w14:textId="2313A6CA" w:rsidR="0093305B" w:rsidRDefault="0093305B" w:rsidP="008A0162"/>
        </w:tc>
        <w:tc>
          <w:tcPr>
            <w:tcW w:w="2610" w:type="dxa"/>
          </w:tcPr>
          <w:p w14:paraId="572620FC" w14:textId="37578D0A" w:rsidR="00234A51" w:rsidRDefault="0088393B" w:rsidP="004C3F7F">
            <w:r>
              <w:lastRenderedPageBreak/>
              <w:t>Members learn</w:t>
            </w:r>
            <w:r w:rsidR="004C3CD0">
              <w:t>ed</w:t>
            </w:r>
            <w:r>
              <w:t xml:space="preserve"> about the changes due to AB 705 from Assessment &amp; Placement and Math.</w:t>
            </w:r>
            <w:r w:rsidR="004C3CD0">
              <w:t xml:space="preserve"> </w:t>
            </w:r>
          </w:p>
          <w:p w14:paraId="34CA8F07" w14:textId="77777777" w:rsidR="004C3CD0" w:rsidRDefault="004C3CD0" w:rsidP="004C3F7F"/>
          <w:p w14:paraId="4A8712E6" w14:textId="67B90731" w:rsidR="004C3CD0" w:rsidRDefault="004C3CD0" w:rsidP="004C3F7F">
            <w:r>
              <w:t>Members learned about the English department’s plan on how they will change their course offerings due to AB 705.</w:t>
            </w:r>
          </w:p>
          <w:p w14:paraId="4055D19F" w14:textId="77777777" w:rsidR="004C3CD0" w:rsidRDefault="004C3CD0" w:rsidP="004C3F7F"/>
          <w:p w14:paraId="6401D425" w14:textId="77E01527" w:rsidR="0088393B" w:rsidRDefault="0088393B" w:rsidP="004C3F7F">
            <w:r>
              <w:t xml:space="preserve">Members </w:t>
            </w:r>
            <w:r w:rsidR="004C3CD0">
              <w:t>provided</w:t>
            </w:r>
            <w:r>
              <w:t xml:space="preserve"> feedback and comments </w:t>
            </w:r>
            <w:r w:rsidR="004C3CD0">
              <w:lastRenderedPageBreak/>
              <w:t>for</w:t>
            </w:r>
            <w:r>
              <w:t xml:space="preserve"> the value statement on AB 705.</w:t>
            </w:r>
          </w:p>
        </w:tc>
        <w:tc>
          <w:tcPr>
            <w:tcW w:w="1980" w:type="dxa"/>
          </w:tcPr>
          <w:p w14:paraId="0748B5BC" w14:textId="60612D28" w:rsidR="00234A51" w:rsidRDefault="0088393B" w:rsidP="004C3F7F">
            <w:r>
              <w:lastRenderedPageBreak/>
              <w:t>Have a retreat in October to get all involved parties together to finish writing the value statement for AB 705, which needs to be in Equity Plan 2.0.</w:t>
            </w:r>
          </w:p>
        </w:tc>
        <w:tc>
          <w:tcPr>
            <w:tcW w:w="1710" w:type="dxa"/>
          </w:tcPr>
          <w:p w14:paraId="413EBCD8" w14:textId="5DDFD507" w:rsidR="00234A51" w:rsidRDefault="0088393B" w:rsidP="004C3F7F">
            <w:r>
              <w:t>Equity Office</w:t>
            </w:r>
          </w:p>
        </w:tc>
      </w:tr>
      <w:tr w:rsidR="00234A51" w14:paraId="2DABDF1B" w14:textId="1EDF831C" w:rsidTr="0029601C">
        <w:tc>
          <w:tcPr>
            <w:tcW w:w="700" w:type="dxa"/>
          </w:tcPr>
          <w:p w14:paraId="098D69E8" w14:textId="77777777" w:rsidR="00234A51" w:rsidRDefault="00234A51" w:rsidP="004C3F7F">
            <w:r>
              <w:lastRenderedPageBreak/>
              <w:t>4</w:t>
            </w:r>
          </w:p>
          <w:p w14:paraId="37CBB46A" w14:textId="112C8A0B" w:rsidR="00234A51" w:rsidRDefault="00234A51" w:rsidP="004C3F7F"/>
        </w:tc>
        <w:tc>
          <w:tcPr>
            <w:tcW w:w="1635" w:type="dxa"/>
          </w:tcPr>
          <w:p w14:paraId="048385D9" w14:textId="3E401F1C" w:rsidR="00234A51" w:rsidRDefault="006A2739" w:rsidP="004C3F7F">
            <w:r>
              <w:t>Tutoring and equity gaps</w:t>
            </w:r>
          </w:p>
        </w:tc>
        <w:tc>
          <w:tcPr>
            <w:tcW w:w="3690" w:type="dxa"/>
          </w:tcPr>
          <w:p w14:paraId="75D337C3" w14:textId="2ADC3842" w:rsidR="00234A51" w:rsidRDefault="0093305B" w:rsidP="004C3F7F">
            <w:r>
              <w:t xml:space="preserve">Kristy went over </w:t>
            </w:r>
            <w:r w:rsidR="008A0162">
              <w:t xml:space="preserve">slides that provide an analysis of </w:t>
            </w:r>
            <w:r>
              <w:t xml:space="preserve">the </w:t>
            </w:r>
            <w:r w:rsidR="008A0162">
              <w:t xml:space="preserve">tutoring budget over the last 3 years. </w:t>
            </w:r>
          </w:p>
          <w:p w14:paraId="2B0F1C49" w14:textId="51F6E1BC" w:rsidR="00B663BC" w:rsidRDefault="008A0162" w:rsidP="004C3F7F">
            <w:r>
              <w:t>A question arose on h</w:t>
            </w:r>
            <w:r w:rsidR="00B663BC">
              <w:t xml:space="preserve">ow we balance the equity </w:t>
            </w:r>
            <w:r w:rsidR="006F5E7E">
              <w:t>piece and the budget piece for tutoring</w:t>
            </w:r>
            <w:r>
              <w:t>.</w:t>
            </w:r>
          </w:p>
          <w:p w14:paraId="23D570C4" w14:textId="1C1879BD" w:rsidR="006F5E7E" w:rsidRDefault="008A0162" w:rsidP="004C3F7F">
            <w:r>
              <w:t xml:space="preserve">In </w:t>
            </w:r>
            <w:r w:rsidR="006F5E7E">
              <w:t>16/17 and 17/18, the college was chasing FTES and not looking at productivity.</w:t>
            </w:r>
          </w:p>
          <w:p w14:paraId="3E6A9F6E" w14:textId="6E0F30CC" w:rsidR="006F5E7E" w:rsidRDefault="008A0162" w:rsidP="004C3F7F">
            <w:r>
              <w:t>The c</w:t>
            </w:r>
            <w:r w:rsidR="006F5E7E">
              <w:t>ollege was told to switch gears in winter 2018 from FTES to productivity.</w:t>
            </w:r>
          </w:p>
          <w:p w14:paraId="1E8CEA31" w14:textId="7704272F" w:rsidR="006F5E7E" w:rsidRDefault="00420F6F" w:rsidP="004C3F7F">
            <w:r>
              <w:t>There was n</w:t>
            </w:r>
            <w:r w:rsidR="006F5E7E">
              <w:t>o mechanism to manage t</w:t>
            </w:r>
            <w:r>
              <w:t>he tutoring budget</w:t>
            </w:r>
            <w:r w:rsidR="006F5E7E">
              <w:t xml:space="preserve"> from a strategic perspective.</w:t>
            </w:r>
            <w:r>
              <w:t xml:space="preserve"> It was difficult to get a firm budget number from the District.</w:t>
            </w:r>
          </w:p>
          <w:p w14:paraId="5875EA22" w14:textId="1A1AE34B" w:rsidR="006F5E7E" w:rsidRDefault="006F5E7E" w:rsidP="004C3F7F">
            <w:r>
              <w:t xml:space="preserve">David </w:t>
            </w:r>
            <w:proofErr w:type="spellStart"/>
            <w:r>
              <w:t>Ulate</w:t>
            </w:r>
            <w:proofErr w:type="spellEnd"/>
            <w:r>
              <w:t xml:space="preserve"> created a calculator to help us with looking at scheduling courses</w:t>
            </w:r>
            <w:r w:rsidR="00420F6F">
              <w:t>.</w:t>
            </w:r>
          </w:p>
          <w:p w14:paraId="3DF77E6D" w14:textId="77777777" w:rsidR="00420F6F" w:rsidRDefault="006F5E7E" w:rsidP="004C3F7F">
            <w:r>
              <w:t>To get apportionment, the college needed a faculty member</w:t>
            </w:r>
            <w:r w:rsidR="00420F6F">
              <w:t xml:space="preserve"> to oversee tutoring facilities</w:t>
            </w:r>
            <w:r>
              <w:t xml:space="preserve">. </w:t>
            </w:r>
            <w:r w:rsidR="00420F6F">
              <w:t>We were no</w:t>
            </w:r>
            <w:r>
              <w:t xml:space="preserve"> longer </w:t>
            </w:r>
            <w:r w:rsidR="00420F6F">
              <w:t xml:space="preserve">hiring tutors; instead, we were hiring supplemental instructors, which got a </w:t>
            </w:r>
            <w:r>
              <w:t>different pay</w:t>
            </w:r>
            <w:r w:rsidR="00420F6F">
              <w:t xml:space="preserve"> from tutors</w:t>
            </w:r>
            <w:r>
              <w:t xml:space="preserve">. Tutoring </w:t>
            </w:r>
            <w:r w:rsidR="00420F6F">
              <w:t>had to go</w:t>
            </w:r>
            <w:r>
              <w:t xml:space="preserve"> under </w:t>
            </w:r>
            <w:r w:rsidR="00420F6F">
              <w:t xml:space="preserve">the </w:t>
            </w:r>
            <w:r>
              <w:t>1320 budget</w:t>
            </w:r>
            <w:r w:rsidR="00420F6F">
              <w:t xml:space="preserve"> because “tutors” were classified as “instructors”</w:t>
            </w:r>
            <w:r>
              <w:t>.</w:t>
            </w:r>
            <w:r w:rsidR="00420F6F">
              <w:t xml:space="preserve"> In doing so, Foothill overspent their 1320 budget.</w:t>
            </w:r>
          </w:p>
          <w:p w14:paraId="3B096B91" w14:textId="423A7C6E" w:rsidR="006F5E7E" w:rsidRDefault="00420F6F" w:rsidP="004C3F7F">
            <w:r>
              <w:t>The d</w:t>
            </w:r>
            <w:r w:rsidR="006F5E7E">
              <w:t xml:space="preserve">istrict </w:t>
            </w:r>
            <w:r>
              <w:t>has now put into place a policy that</w:t>
            </w:r>
            <w:r w:rsidR="006F5E7E">
              <w:t xml:space="preserve"> any money overspent in 1320 </w:t>
            </w:r>
            <w:r>
              <w:t>is up</w:t>
            </w:r>
            <w:r w:rsidR="006F5E7E">
              <w:t xml:space="preserve"> to the college </w:t>
            </w:r>
            <w:r>
              <w:t>to pay off; the district will no longer be absorbing the overspent amounts.</w:t>
            </w:r>
          </w:p>
          <w:p w14:paraId="0292D05E" w14:textId="3D049CFC" w:rsidR="006F5E7E" w:rsidRDefault="0043235D" w:rsidP="004C3F7F">
            <w:r>
              <w:t xml:space="preserve">Tutoring in </w:t>
            </w:r>
            <w:r w:rsidR="00420F6F">
              <w:t xml:space="preserve">the </w:t>
            </w:r>
            <w:r>
              <w:t xml:space="preserve">spring </w:t>
            </w:r>
            <w:r w:rsidR="00420F6F">
              <w:t xml:space="preserve">quarter </w:t>
            </w:r>
            <w:r>
              <w:t xml:space="preserve">was restored using funds from Thuy. </w:t>
            </w:r>
          </w:p>
          <w:p w14:paraId="58870219" w14:textId="5657B7A0" w:rsidR="0043235D" w:rsidRDefault="00420F6F" w:rsidP="004C3F7F">
            <w:r>
              <w:lastRenderedPageBreak/>
              <w:t xml:space="preserve">The budget on 19/20 needed to decrease by $6M from 18/19. </w:t>
            </w:r>
          </w:p>
          <w:p w14:paraId="48FA28E7" w14:textId="14E71EB6" w:rsidR="0043235D" w:rsidRDefault="00420F6F" w:rsidP="004C3F7F">
            <w:r>
              <w:t>The productivity</w:t>
            </w:r>
            <w:r w:rsidR="0043235D">
              <w:t xml:space="preserve"> target for tutoring </w:t>
            </w:r>
            <w:r>
              <w:t>is</w:t>
            </w:r>
            <w:r w:rsidR="0043235D">
              <w:t xml:space="preserve"> 506.</w:t>
            </w:r>
            <w:r w:rsidR="002C0EC0">
              <w:t xml:space="preserve"> If our 1320 budget requires future cuts, they will come from tutoring first.</w:t>
            </w:r>
          </w:p>
          <w:p w14:paraId="6D861AA8" w14:textId="7BF0CBF6" w:rsidR="0043235D" w:rsidRDefault="00ED21DA" w:rsidP="004C3F7F">
            <w:r>
              <w:t xml:space="preserve">One person noted that </w:t>
            </w:r>
            <w:r w:rsidR="0043235D">
              <w:t xml:space="preserve">E &amp; E is drafting value statements, but the discussion on tutoring </w:t>
            </w:r>
            <w:r>
              <w:t>has</w:t>
            </w:r>
            <w:r w:rsidR="0043235D">
              <w:t xml:space="preserve"> not </w:t>
            </w:r>
            <w:r>
              <w:t xml:space="preserve">been </w:t>
            </w:r>
            <w:r w:rsidR="0043235D">
              <w:t xml:space="preserve">around </w:t>
            </w:r>
            <w:r>
              <w:t>our values on tutoring and that we n</w:t>
            </w:r>
            <w:r w:rsidR="0043235D">
              <w:t xml:space="preserve">eed to include students in the discussion. Due to time limitation, the conversation is not as deep as it could be. </w:t>
            </w:r>
          </w:p>
          <w:p w14:paraId="1C577D95" w14:textId="77777777" w:rsidR="0043235D" w:rsidRDefault="0043235D" w:rsidP="004C3F7F">
            <w:r>
              <w:t>Hard to get behind value statement when we can’t live behind the statement.</w:t>
            </w:r>
          </w:p>
          <w:p w14:paraId="4CC15E4A" w14:textId="77777777" w:rsidR="0043235D" w:rsidRDefault="0043235D" w:rsidP="004C3F7F">
            <w:r>
              <w:t xml:space="preserve">There is anger, resistance to do things because we can’t be effective if we’re cutting. </w:t>
            </w:r>
          </w:p>
          <w:p w14:paraId="77DCFC0C" w14:textId="6DB78496" w:rsidR="00A06386" w:rsidRDefault="00A06386" w:rsidP="004C3F7F">
            <w:r>
              <w:t>Kristy says we are changing things drastically</w:t>
            </w:r>
            <w:r w:rsidR="00420F6F">
              <w:t xml:space="preserve"> and that w</w:t>
            </w:r>
            <w:r>
              <w:t>e are looking for a new way of doing things</w:t>
            </w:r>
            <w:r w:rsidR="00420F6F">
              <w:t>; that we d</w:t>
            </w:r>
            <w:r>
              <w:t xml:space="preserve">on’t do things in a silo; instead, </w:t>
            </w:r>
            <w:r w:rsidR="00420F6F">
              <w:t xml:space="preserve">we </w:t>
            </w:r>
            <w:r>
              <w:t xml:space="preserve">do it as a college. </w:t>
            </w:r>
          </w:p>
          <w:p w14:paraId="587558A6" w14:textId="642445EA" w:rsidR="00A06386" w:rsidRDefault="00420F6F" w:rsidP="004C3F7F">
            <w:r>
              <w:t>She is looking to p</w:t>
            </w:r>
            <w:r w:rsidR="00A06386">
              <w:t>rovide a tool to give deans a way to do things.</w:t>
            </w:r>
          </w:p>
          <w:p w14:paraId="42DF7809" w14:textId="69EBB65D" w:rsidR="00A06386" w:rsidRDefault="00A06386" w:rsidP="004C3F7F">
            <w:r>
              <w:t>We are changing rapidly, but keeping the dialogue open makes her h</w:t>
            </w:r>
            <w:r w:rsidR="00420F6F">
              <w:t>opefu</w:t>
            </w:r>
            <w:r>
              <w:t xml:space="preserve">l. </w:t>
            </w:r>
          </w:p>
          <w:p w14:paraId="6A57AF9F" w14:textId="2250A626" w:rsidR="00420F6F" w:rsidRDefault="00420F6F" w:rsidP="004C3F7F">
            <w:r>
              <w:t>There is c</w:t>
            </w:r>
            <w:r w:rsidR="00A06386">
              <w:t xml:space="preserve">oncern that tutoring is the first to go if budget is reduced. </w:t>
            </w:r>
            <w:r w:rsidR="00356D59">
              <w:t>We can’t make this statement and at the same time proclaim we plan to help students succeed by providing robust support.</w:t>
            </w:r>
          </w:p>
          <w:p w14:paraId="31731130" w14:textId="7504E127" w:rsidR="00A06386" w:rsidRDefault="00420F6F" w:rsidP="004C3F7F">
            <w:r>
              <w:lastRenderedPageBreak/>
              <w:t xml:space="preserve">A suggestion was made </w:t>
            </w:r>
            <w:r w:rsidR="00ED21DA">
              <w:t>to make cuts proportionately rather than only cut tutoring.</w:t>
            </w:r>
          </w:p>
          <w:p w14:paraId="32A88901" w14:textId="5D9CCD15" w:rsidR="00A06386" w:rsidRDefault="00ED21DA" w:rsidP="004C3F7F">
            <w:r>
              <w:t>Members acknowledged that the p</w:t>
            </w:r>
            <w:r w:rsidR="00A06386">
              <w:t xml:space="preserve">roblem is complex and </w:t>
            </w:r>
            <w:r>
              <w:t xml:space="preserve">the </w:t>
            </w:r>
            <w:r w:rsidR="00A06386">
              <w:t>system is changing</w:t>
            </w:r>
            <w:r>
              <w:t>.</w:t>
            </w:r>
          </w:p>
          <w:p w14:paraId="161B30F9" w14:textId="0F49399B" w:rsidR="00A06386" w:rsidRDefault="00ED21DA" w:rsidP="004C3F7F">
            <w:r>
              <w:t>One person noted that tutoring should not have used 1320 funds i</w:t>
            </w:r>
            <w:r w:rsidR="00A06386">
              <w:t>n the first place.</w:t>
            </w:r>
          </w:p>
          <w:p w14:paraId="2FCAFDE7" w14:textId="1D5C61B6" w:rsidR="00A06386" w:rsidRDefault="00ED21DA" w:rsidP="004C3F7F">
            <w:r>
              <w:t>This c</w:t>
            </w:r>
            <w:r w:rsidR="00A06386">
              <w:t>onversation will continue into the fall.</w:t>
            </w:r>
          </w:p>
        </w:tc>
        <w:tc>
          <w:tcPr>
            <w:tcW w:w="2610" w:type="dxa"/>
          </w:tcPr>
          <w:p w14:paraId="1CDF5BF9" w14:textId="77777777" w:rsidR="00234A51" w:rsidRDefault="0088393B" w:rsidP="004C3F7F">
            <w:r>
              <w:lastRenderedPageBreak/>
              <w:t>Members learned about tutoring budget.</w:t>
            </w:r>
          </w:p>
          <w:p w14:paraId="5FF385A4" w14:textId="77777777" w:rsidR="00760C58" w:rsidRDefault="00760C58" w:rsidP="004C3F7F"/>
          <w:p w14:paraId="197B63AF" w14:textId="174AF21A" w:rsidR="00760C58" w:rsidRDefault="00760C58" w:rsidP="004C3F7F">
            <w:r>
              <w:t>E&amp;E recommended we remain conscious of the disconnect between our plan to help students be successful by providing robust [tutoring] support and our plan to look to tutoring first if/when more budget cuts occur.</w:t>
            </w:r>
          </w:p>
        </w:tc>
        <w:tc>
          <w:tcPr>
            <w:tcW w:w="1980" w:type="dxa"/>
          </w:tcPr>
          <w:p w14:paraId="7A9B202F" w14:textId="4BD89D24" w:rsidR="00234A51" w:rsidRDefault="0088393B" w:rsidP="004C3F7F">
            <w:r>
              <w:t>Continue discussion on tutoring and how it is tied to equity.</w:t>
            </w:r>
          </w:p>
        </w:tc>
        <w:tc>
          <w:tcPr>
            <w:tcW w:w="1710" w:type="dxa"/>
          </w:tcPr>
          <w:p w14:paraId="7FB59E70" w14:textId="56E6646E" w:rsidR="00234A51" w:rsidRDefault="009A1931" w:rsidP="004C3F7F">
            <w:r>
              <w:t>Equity Office</w:t>
            </w:r>
          </w:p>
        </w:tc>
      </w:tr>
      <w:tr w:rsidR="00234A51" w14:paraId="6FEE6333" w14:textId="758C23A6" w:rsidTr="0029601C">
        <w:tc>
          <w:tcPr>
            <w:tcW w:w="700" w:type="dxa"/>
          </w:tcPr>
          <w:p w14:paraId="1124ABE5" w14:textId="77777777" w:rsidR="00234A51" w:rsidRDefault="00234A51" w:rsidP="004C3F7F">
            <w:r>
              <w:lastRenderedPageBreak/>
              <w:t>5</w:t>
            </w:r>
          </w:p>
          <w:p w14:paraId="2BC25033" w14:textId="27608BB2" w:rsidR="00234A51" w:rsidRDefault="00234A51" w:rsidP="004C3F7F"/>
        </w:tc>
        <w:tc>
          <w:tcPr>
            <w:tcW w:w="1635" w:type="dxa"/>
          </w:tcPr>
          <w:p w14:paraId="12A05279" w14:textId="76890546" w:rsidR="00234A51" w:rsidRDefault="006A2739" w:rsidP="004C3F7F">
            <w:r>
              <w:t>Evaluation of meeting outcomes and norms</w:t>
            </w:r>
          </w:p>
        </w:tc>
        <w:tc>
          <w:tcPr>
            <w:tcW w:w="3690" w:type="dxa"/>
          </w:tcPr>
          <w:p w14:paraId="091583C7" w14:textId="77777777" w:rsidR="00CE0660" w:rsidRDefault="00CE0660" w:rsidP="004C3F7F">
            <w:r>
              <w:t>The group commented:</w:t>
            </w:r>
          </w:p>
          <w:p w14:paraId="2538BC41" w14:textId="7860EBFA" w:rsidR="00234A51" w:rsidRDefault="00A06386" w:rsidP="004C3F7F">
            <w:r>
              <w:t>Appreciate people coming</w:t>
            </w:r>
            <w:r w:rsidR="00CE0660">
              <w:t>, there is much better attendance this time.</w:t>
            </w:r>
            <w:r>
              <w:t xml:space="preserve"> </w:t>
            </w:r>
            <w:r w:rsidR="00CE0660">
              <w:t>P</w:t>
            </w:r>
            <w:r>
              <w:t>lease come on time.</w:t>
            </w:r>
          </w:p>
          <w:p w14:paraId="19622375" w14:textId="14BF6751" w:rsidR="00A06386" w:rsidRDefault="00A06386" w:rsidP="004C3F7F">
            <w:r>
              <w:t xml:space="preserve">Next week’s meeting will be about </w:t>
            </w:r>
            <w:r w:rsidR="00ED21DA">
              <w:t xml:space="preserve">Equity Plan </w:t>
            </w:r>
            <w:r>
              <w:t>2.0 only.</w:t>
            </w:r>
          </w:p>
        </w:tc>
        <w:tc>
          <w:tcPr>
            <w:tcW w:w="2610" w:type="dxa"/>
          </w:tcPr>
          <w:p w14:paraId="64F6ECFC" w14:textId="222674ED" w:rsidR="00234A51" w:rsidRDefault="004C3CD0" w:rsidP="004C3F7F">
            <w:r>
              <w:t>The group did not have time to evaluate the meeting norms.</w:t>
            </w:r>
          </w:p>
        </w:tc>
        <w:tc>
          <w:tcPr>
            <w:tcW w:w="1980" w:type="dxa"/>
          </w:tcPr>
          <w:p w14:paraId="1636CB7D" w14:textId="19F92C2A" w:rsidR="00234A51" w:rsidRDefault="004C3CD0" w:rsidP="004C3F7F">
            <w:r>
              <w:t>None</w:t>
            </w:r>
          </w:p>
        </w:tc>
        <w:tc>
          <w:tcPr>
            <w:tcW w:w="1710" w:type="dxa"/>
          </w:tcPr>
          <w:p w14:paraId="1C4085FA" w14:textId="6A0E80BD" w:rsidR="00234A51" w:rsidRDefault="004C3CD0" w:rsidP="004C3F7F">
            <w:r>
              <w:t>Carolyn</w:t>
            </w:r>
          </w:p>
        </w:tc>
      </w:tr>
      <w:tr w:rsidR="00234A51" w14:paraId="75A7F299" w14:textId="7260863C" w:rsidTr="0029601C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635" w:type="dxa"/>
          </w:tcPr>
          <w:p w14:paraId="2F4E6FE3" w14:textId="4929DE2C" w:rsidR="00234A51" w:rsidRDefault="006A2739" w:rsidP="004C3F7F">
            <w:r>
              <w:t>Good of the Order</w:t>
            </w:r>
          </w:p>
        </w:tc>
        <w:tc>
          <w:tcPr>
            <w:tcW w:w="3690" w:type="dxa"/>
          </w:tcPr>
          <w:p w14:paraId="4DA3EE9F" w14:textId="77777777" w:rsidR="00234A51" w:rsidRDefault="00234A51" w:rsidP="004C3F7F"/>
        </w:tc>
        <w:tc>
          <w:tcPr>
            <w:tcW w:w="2610" w:type="dxa"/>
          </w:tcPr>
          <w:p w14:paraId="250616DD" w14:textId="5DB67FA0" w:rsidR="00234A51" w:rsidRDefault="004C3CD0" w:rsidP="004C3F7F">
            <w:r>
              <w:t>The group did not have time for good of the order.</w:t>
            </w:r>
          </w:p>
        </w:tc>
        <w:tc>
          <w:tcPr>
            <w:tcW w:w="1980" w:type="dxa"/>
          </w:tcPr>
          <w:p w14:paraId="7D8F6411" w14:textId="3CDF757C" w:rsidR="00234A51" w:rsidRDefault="004C3CD0" w:rsidP="004C3F7F">
            <w:r>
              <w:t>None</w:t>
            </w:r>
          </w:p>
        </w:tc>
        <w:tc>
          <w:tcPr>
            <w:tcW w:w="1710" w:type="dxa"/>
          </w:tcPr>
          <w:p w14:paraId="7C0A9165" w14:textId="39564667" w:rsidR="00234A51" w:rsidRDefault="004C3CD0" w:rsidP="004C3F7F">
            <w:r>
              <w:t>Ram</w:t>
            </w:r>
          </w:p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2FDE6C1D" w:rsidR="008913E0" w:rsidRDefault="008913E0" w:rsidP="008913E0">
      <w:r>
        <w:t>Tri-Chairs:</w:t>
      </w:r>
      <w:r w:rsidR="00253216">
        <w:t xml:space="preserve"> Carolyn Holcroft, </w:t>
      </w:r>
      <w:r w:rsidR="00253216" w:rsidRPr="007B0EE4">
        <w:t xml:space="preserve">Andre </w:t>
      </w:r>
      <w:proofErr w:type="spellStart"/>
      <w:r w:rsidR="00253216" w:rsidRPr="007B0EE4">
        <w:t>Meggerson</w:t>
      </w:r>
      <w:proofErr w:type="spellEnd"/>
      <w:r w:rsidR="00253216">
        <w:t>, Ram Subramaniam</w:t>
      </w:r>
    </w:p>
    <w:p w14:paraId="3FF6F858" w14:textId="0AEBBFBD" w:rsidR="008913E0" w:rsidRDefault="008913E0" w:rsidP="008913E0">
      <w:r>
        <w:t>Administrator:</w:t>
      </w:r>
      <w:r w:rsidR="00253216">
        <w:t xml:space="preserve"> </w:t>
      </w:r>
      <w:r w:rsidR="00253216" w:rsidRPr="0041007E">
        <w:rPr>
          <w:strike/>
        </w:rPr>
        <w:t>Sean Bogle</w:t>
      </w:r>
    </w:p>
    <w:p w14:paraId="00A2270F" w14:textId="33AB6FED" w:rsidR="008913E0" w:rsidRDefault="008913E0" w:rsidP="008913E0">
      <w:r>
        <w:t>Classified Staff:</w:t>
      </w:r>
      <w:r w:rsidR="00253216">
        <w:t xml:space="preserve"> Chris Chavez</w:t>
      </w:r>
    </w:p>
    <w:p w14:paraId="67C10AD1" w14:textId="72D2110C" w:rsidR="008913E0" w:rsidRDefault="008913E0" w:rsidP="008913E0">
      <w:r>
        <w:t xml:space="preserve">Faculty: </w:t>
      </w:r>
      <w:r w:rsidR="00253216">
        <w:t>Patrick Morriss</w:t>
      </w:r>
      <w:r>
        <w:t xml:space="preserve"> (FT), </w:t>
      </w:r>
      <w:r w:rsidR="00253216">
        <w:t>Cleve Freeman</w:t>
      </w:r>
      <w:r>
        <w:t xml:space="preserve"> (</w:t>
      </w:r>
      <w:r w:rsidR="00253216">
        <w:t>F</w:t>
      </w:r>
      <w:r>
        <w:t>T)</w:t>
      </w:r>
      <w:r w:rsidR="00253216">
        <w:t xml:space="preserve">, Donna Frankel (PT), </w:t>
      </w:r>
      <w:r w:rsidR="00253216" w:rsidRPr="0041007E">
        <w:rPr>
          <w:strike/>
        </w:rPr>
        <w:t>Karen Erickson (FT)</w:t>
      </w:r>
    </w:p>
    <w:p w14:paraId="73C8DFBF" w14:textId="220C11B1" w:rsidR="008913E0" w:rsidRPr="0038076A" w:rsidRDefault="008913E0" w:rsidP="008913E0">
      <w:r>
        <w:t>Students:</w:t>
      </w:r>
      <w:r w:rsidR="00253216">
        <w:t xml:space="preserve"> </w:t>
      </w:r>
      <w:proofErr w:type="spellStart"/>
      <w:r w:rsidR="00253216" w:rsidRPr="0041007E">
        <w:rPr>
          <w:strike/>
        </w:rPr>
        <w:t>Arkady</w:t>
      </w:r>
      <w:proofErr w:type="spellEnd"/>
      <w:r w:rsidR="00253216" w:rsidRPr="0041007E">
        <w:rPr>
          <w:strike/>
        </w:rPr>
        <w:t xml:space="preserve"> </w:t>
      </w:r>
      <w:proofErr w:type="spellStart"/>
      <w:r w:rsidR="00253216" w:rsidRPr="0041007E">
        <w:rPr>
          <w:strike/>
        </w:rPr>
        <w:t>Leviev</w:t>
      </w:r>
      <w:proofErr w:type="spellEnd"/>
      <w:r w:rsidR="00253216">
        <w:t xml:space="preserve">, </w:t>
      </w:r>
      <w:r w:rsidR="00253216" w:rsidRPr="007B0EE4">
        <w:t xml:space="preserve">Farah </w:t>
      </w:r>
      <w:proofErr w:type="spellStart"/>
      <w:r w:rsidR="00253216" w:rsidRPr="007B0EE4">
        <w:t>Hodan</w:t>
      </w:r>
      <w:proofErr w:type="spellEnd"/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t>Non-Voting</w:t>
      </w:r>
    </w:p>
    <w:p w14:paraId="4209BA4F" w14:textId="599AE696" w:rsidR="008913E0" w:rsidRDefault="008913E0" w:rsidP="008913E0">
      <w:r>
        <w:t>Ex-Officio:</w:t>
      </w:r>
      <w:r w:rsidR="00253216">
        <w:t xml:space="preserve"> </w:t>
      </w:r>
      <w:proofErr w:type="spellStart"/>
      <w:r w:rsidR="00253216">
        <w:t>Lené</w:t>
      </w:r>
      <w:proofErr w:type="spellEnd"/>
      <w:r w:rsidR="00253216">
        <w:t xml:space="preserve"> Whitley-Putz, Melissa Cervantes, Adrienne </w:t>
      </w:r>
      <w:proofErr w:type="spellStart"/>
      <w:r w:rsidR="00253216">
        <w:t>Hypolite</w:t>
      </w:r>
      <w:proofErr w:type="spellEnd"/>
      <w:r w:rsidR="00253216">
        <w:t>, Lan Truong</w:t>
      </w:r>
      <w:r w:rsidR="007B0EE4">
        <w:t xml:space="preserve">, Valerie Fong, Paul </w:t>
      </w:r>
      <w:proofErr w:type="spellStart"/>
      <w:r w:rsidR="007B0EE4">
        <w:t>Starer</w:t>
      </w:r>
      <w:proofErr w:type="spellEnd"/>
      <w:r w:rsidR="007B0EE4">
        <w:t>, Eric Reed</w:t>
      </w:r>
      <w:r w:rsidR="00767D60">
        <w:t>, Thuy Nguyen, Kristy Lisle, Katie Ha, Erika Owens</w:t>
      </w:r>
    </w:p>
    <w:p w14:paraId="0A3D4910" w14:textId="65E2DEF5" w:rsidR="008913E0" w:rsidRDefault="008913E0" w:rsidP="008913E0">
      <w:r>
        <w:t>Recorder:</w:t>
      </w:r>
      <w:r w:rsidR="00253216">
        <w:t xml:space="preserve"> Debbie Lee</w:t>
      </w:r>
    </w:p>
    <w:p w14:paraId="3BBFD485" w14:textId="34438D12" w:rsidR="008913E0" w:rsidRPr="00BA4FFC" w:rsidRDefault="008913E0" w:rsidP="008913E0">
      <w:r>
        <w:t>Facilitato</w:t>
      </w:r>
      <w:r w:rsidR="00253216">
        <w:t xml:space="preserve">r: </w:t>
      </w:r>
      <w:r w:rsidR="007B0EE4">
        <w:t xml:space="preserve">Carolyn Holcroft, Melissa Cervantes, </w:t>
      </w:r>
      <w:r w:rsidR="00253216">
        <w:t>Ram Subramaniam</w:t>
      </w:r>
    </w:p>
    <w:sectPr w:rsidR="008913E0" w:rsidRPr="00BA4FFC" w:rsidSect="00296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A5A1" w14:textId="77777777" w:rsidR="00837C54" w:rsidRDefault="00837C54" w:rsidP="00BA4FFC">
      <w:r>
        <w:separator/>
      </w:r>
    </w:p>
  </w:endnote>
  <w:endnote w:type="continuationSeparator" w:id="0">
    <w:p w14:paraId="356149FB" w14:textId="77777777" w:rsidR="00837C54" w:rsidRDefault="00837C54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0E2" w14:textId="77777777" w:rsidR="00BE132D" w:rsidRDefault="00BE1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420F6F" w:rsidRDefault="00420F6F">
    <w:pPr>
      <w:pStyle w:val="Footer"/>
    </w:pPr>
    <w:r>
      <w:t>Prepared by:</w:t>
    </w:r>
  </w:p>
  <w:p w14:paraId="6F1E1AA0" w14:textId="77777777" w:rsidR="00420F6F" w:rsidRDefault="00420F6F">
    <w:pPr>
      <w:pStyle w:val="Footer"/>
    </w:pPr>
  </w:p>
  <w:p w14:paraId="520B692D" w14:textId="77777777" w:rsidR="00420F6F" w:rsidRDefault="00420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4E9F" w14:textId="77777777" w:rsidR="00BE132D" w:rsidRDefault="00BE1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C68D" w14:textId="77777777" w:rsidR="00837C54" w:rsidRDefault="00837C54" w:rsidP="00BA4FFC">
      <w:r>
        <w:separator/>
      </w:r>
    </w:p>
  </w:footnote>
  <w:footnote w:type="continuationSeparator" w:id="0">
    <w:p w14:paraId="7224C4B7" w14:textId="77777777" w:rsidR="00837C54" w:rsidRDefault="00837C54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DAED" w14:textId="39E8EF91" w:rsidR="00BE132D" w:rsidRDefault="00837C54">
    <w:pPr>
      <w:pStyle w:val="Header"/>
    </w:pPr>
    <w:r>
      <w:rPr>
        <w:noProof/>
      </w:rPr>
      <w:pict w14:anchorId="383B5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76933" o:spid="_x0000_s2051" type="#_x0000_t136" alt="" style="position:absolute;margin-left:0;margin-top:0;width:643.65pt;height:214.5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062D25A4" w:rsidR="00420F6F" w:rsidRDefault="00837C54">
    <w:pPr>
      <w:pStyle w:val="Header"/>
    </w:pPr>
    <w:r>
      <w:rPr>
        <w:noProof/>
      </w:rPr>
      <w:pict w14:anchorId="0D09C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76934" o:spid="_x0000_s2050" type="#_x0000_t136" alt="" style="position:absolute;margin-left:0;margin-top:0;width:643.65pt;height:214.5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  <w10:wrap anchorx="margin" anchory="margin"/>
        </v:shape>
      </w:pict>
    </w:r>
  </w:p>
  <w:p w14:paraId="2F58A4B5" w14:textId="77777777" w:rsidR="00420F6F" w:rsidRDefault="00420F6F">
    <w:pPr>
      <w:pStyle w:val="Header"/>
    </w:pPr>
  </w:p>
  <w:p w14:paraId="76B3887F" w14:textId="1D159ED2" w:rsidR="00420F6F" w:rsidRDefault="00420F6F">
    <w:pPr>
      <w:pStyle w:val="Header"/>
    </w:pPr>
    <w:r>
      <w:rPr>
        <w:noProof/>
      </w:rPr>
      <w:drawing>
        <wp:inline distT="0" distB="0" distL="0" distR="0" wp14:anchorId="617AB069" wp14:editId="5335E7D3">
          <wp:extent cx="7870623" cy="1041400"/>
          <wp:effectExtent l="0" t="0" r="3810" b="0"/>
          <wp:docPr id="2" name="Picture 2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948" cy="1042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420F6F" w:rsidRDefault="00420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1827" w14:textId="4A5AE948" w:rsidR="00BE132D" w:rsidRDefault="00837C54">
    <w:pPr>
      <w:pStyle w:val="Header"/>
    </w:pPr>
    <w:r>
      <w:rPr>
        <w:noProof/>
      </w:rPr>
      <w:pict w14:anchorId="1CB45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6476932" o:spid="_x0000_s2049" type="#_x0000_t136" alt="" style="position:absolute;margin-left:0;margin-top:0;width:643.65pt;height:214.5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Helvetic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7DF6"/>
    <w:multiLevelType w:val="hybridMultilevel"/>
    <w:tmpl w:val="2D14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227CF"/>
    <w:rsid w:val="000336CA"/>
    <w:rsid w:val="000432A7"/>
    <w:rsid w:val="000637C8"/>
    <w:rsid w:val="000673D4"/>
    <w:rsid w:val="000E07BF"/>
    <w:rsid w:val="000F594B"/>
    <w:rsid w:val="001273B1"/>
    <w:rsid w:val="0018601B"/>
    <w:rsid w:val="001F5341"/>
    <w:rsid w:val="00234A51"/>
    <w:rsid w:val="00253216"/>
    <w:rsid w:val="0029601C"/>
    <w:rsid w:val="002B6C9A"/>
    <w:rsid w:val="002C0EC0"/>
    <w:rsid w:val="00356D59"/>
    <w:rsid w:val="003D3689"/>
    <w:rsid w:val="0041007E"/>
    <w:rsid w:val="00420F6F"/>
    <w:rsid w:val="0043235D"/>
    <w:rsid w:val="004348EC"/>
    <w:rsid w:val="0043584E"/>
    <w:rsid w:val="00483734"/>
    <w:rsid w:val="004C3CD0"/>
    <w:rsid w:val="004C3F7F"/>
    <w:rsid w:val="004C59EB"/>
    <w:rsid w:val="004E1049"/>
    <w:rsid w:val="00572239"/>
    <w:rsid w:val="005A0F87"/>
    <w:rsid w:val="005E24A3"/>
    <w:rsid w:val="00617320"/>
    <w:rsid w:val="00623566"/>
    <w:rsid w:val="00642B47"/>
    <w:rsid w:val="00674D68"/>
    <w:rsid w:val="006A2739"/>
    <w:rsid w:val="006E71B8"/>
    <w:rsid w:val="006F5E7E"/>
    <w:rsid w:val="00724745"/>
    <w:rsid w:val="00760C58"/>
    <w:rsid w:val="00767D60"/>
    <w:rsid w:val="007744C1"/>
    <w:rsid w:val="007B0EE4"/>
    <w:rsid w:val="00827413"/>
    <w:rsid w:val="00837C54"/>
    <w:rsid w:val="00846B94"/>
    <w:rsid w:val="008721A8"/>
    <w:rsid w:val="00877432"/>
    <w:rsid w:val="0088393B"/>
    <w:rsid w:val="008913E0"/>
    <w:rsid w:val="008A0162"/>
    <w:rsid w:val="008D2713"/>
    <w:rsid w:val="008F387E"/>
    <w:rsid w:val="0092415D"/>
    <w:rsid w:val="0093305B"/>
    <w:rsid w:val="00972B64"/>
    <w:rsid w:val="00975446"/>
    <w:rsid w:val="0098588A"/>
    <w:rsid w:val="009938EA"/>
    <w:rsid w:val="009A1931"/>
    <w:rsid w:val="009B152F"/>
    <w:rsid w:val="009D7EFF"/>
    <w:rsid w:val="00A06386"/>
    <w:rsid w:val="00A800C0"/>
    <w:rsid w:val="00A95FE2"/>
    <w:rsid w:val="00AB7766"/>
    <w:rsid w:val="00AF70D3"/>
    <w:rsid w:val="00B05A49"/>
    <w:rsid w:val="00B605A3"/>
    <w:rsid w:val="00B663BC"/>
    <w:rsid w:val="00B664C5"/>
    <w:rsid w:val="00B84EB1"/>
    <w:rsid w:val="00BA26EC"/>
    <w:rsid w:val="00BA4FFC"/>
    <w:rsid w:val="00BE132D"/>
    <w:rsid w:val="00C173C8"/>
    <w:rsid w:val="00C27B0A"/>
    <w:rsid w:val="00C456F8"/>
    <w:rsid w:val="00C85372"/>
    <w:rsid w:val="00C9093D"/>
    <w:rsid w:val="00CB2F0E"/>
    <w:rsid w:val="00CC3E1E"/>
    <w:rsid w:val="00CE0660"/>
    <w:rsid w:val="00D26E5C"/>
    <w:rsid w:val="00D33A66"/>
    <w:rsid w:val="00D54678"/>
    <w:rsid w:val="00D7359D"/>
    <w:rsid w:val="00EB1D79"/>
    <w:rsid w:val="00EC3EED"/>
    <w:rsid w:val="00ED21DA"/>
    <w:rsid w:val="00F048D7"/>
    <w:rsid w:val="00F615E4"/>
    <w:rsid w:val="00FC0FEA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B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0A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Carolyn Holcroft</cp:lastModifiedBy>
  <cp:revision>46</cp:revision>
  <cp:lastPrinted>2018-09-27T01:02:00Z</cp:lastPrinted>
  <dcterms:created xsi:type="dcterms:W3CDTF">2019-06-07T18:55:00Z</dcterms:created>
  <dcterms:modified xsi:type="dcterms:W3CDTF">2019-06-17T16:34:00Z</dcterms:modified>
</cp:coreProperties>
</file>