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61" w:rsidRPr="002C0C20" w:rsidRDefault="005A1A61" w:rsidP="005A1A61">
      <w:pPr>
        <w:pStyle w:val="NoSpacing"/>
        <w:rPr>
          <w:rFonts w:ascii="Times New Roman" w:hAnsi="Times New Roman" w:cs="Times New Roman"/>
          <w:b/>
          <w:sz w:val="24"/>
          <w:szCs w:val="24"/>
          <w:u w:val="single"/>
        </w:rPr>
      </w:pPr>
      <w:r w:rsidRPr="002C0C20">
        <w:rPr>
          <w:rFonts w:ascii="Times New Roman" w:hAnsi="Times New Roman" w:cs="Times New Roman"/>
          <w:b/>
          <w:sz w:val="24"/>
          <w:szCs w:val="24"/>
          <w:u w:val="single"/>
        </w:rPr>
        <w:t>Committee Reports from Old Governance Structure</w:t>
      </w:r>
    </w:p>
    <w:p w:rsidR="005A1A61" w:rsidRPr="002C0C20" w:rsidRDefault="005A1A61" w:rsidP="005A1A61">
      <w:pPr>
        <w:pStyle w:val="NoSpacing"/>
        <w:rPr>
          <w:rFonts w:ascii="Times New Roman" w:hAnsi="Times New Roman" w:cs="Times New Roman"/>
          <w:sz w:val="24"/>
          <w:szCs w:val="24"/>
        </w:rPr>
      </w:pPr>
    </w:p>
    <w:p w:rsidR="002C0C20" w:rsidRDefault="002C0C20" w:rsidP="005A1A61">
      <w:pPr>
        <w:pStyle w:val="NoSpacing"/>
        <w:rPr>
          <w:rFonts w:ascii="Times New Roman" w:hAnsi="Times New Roman" w:cs="Times New Roman"/>
          <w:sz w:val="24"/>
          <w:szCs w:val="24"/>
          <w:u w:val="single"/>
        </w:rPr>
      </w:pPr>
      <w:r>
        <w:rPr>
          <w:rFonts w:ascii="Times New Roman" w:hAnsi="Times New Roman" w:cs="Times New Roman"/>
          <w:sz w:val="24"/>
          <w:szCs w:val="24"/>
          <w:u w:val="single"/>
        </w:rPr>
        <w:t>AB705</w:t>
      </w:r>
    </w:p>
    <w:p w:rsidR="00F36FAE" w:rsidRPr="00F36FAE" w:rsidRDefault="00F36FAE" w:rsidP="00F36FAE">
      <w:pPr>
        <w:pStyle w:val="NoSpacing"/>
        <w:numPr>
          <w:ilvl w:val="0"/>
          <w:numId w:val="11"/>
        </w:numPr>
        <w:rPr>
          <w:rFonts w:ascii="Times New Roman" w:hAnsi="Times New Roman" w:cs="Times New Roman"/>
          <w:sz w:val="24"/>
          <w:szCs w:val="24"/>
          <w:u w:val="single"/>
        </w:rPr>
      </w:pPr>
      <w:r>
        <w:rPr>
          <w:rFonts w:ascii="Times New Roman" w:hAnsi="Times New Roman" w:cs="Times New Roman"/>
          <w:sz w:val="24"/>
          <w:szCs w:val="24"/>
        </w:rPr>
        <w:t>Charge – no formal charge, but the group met to discuss implementation strategies of AB 705</w:t>
      </w:r>
    </w:p>
    <w:p w:rsidR="00F36FAE" w:rsidRPr="00F36FAE" w:rsidRDefault="00F36FAE" w:rsidP="00F36FAE">
      <w:pPr>
        <w:pStyle w:val="NoSpacing"/>
        <w:numPr>
          <w:ilvl w:val="0"/>
          <w:numId w:val="11"/>
        </w:numPr>
        <w:rPr>
          <w:rFonts w:ascii="Times New Roman" w:hAnsi="Times New Roman" w:cs="Times New Roman"/>
          <w:sz w:val="24"/>
          <w:szCs w:val="24"/>
          <w:u w:val="single"/>
        </w:rPr>
      </w:pPr>
      <w:r>
        <w:rPr>
          <w:rFonts w:ascii="Times New Roman" w:hAnsi="Times New Roman" w:cs="Times New Roman"/>
          <w:sz w:val="24"/>
          <w:szCs w:val="24"/>
        </w:rPr>
        <w:t>Issues left hanging:</w:t>
      </w:r>
    </w:p>
    <w:p w:rsidR="00F36FAE" w:rsidRPr="00F36FAE" w:rsidRDefault="00F36FAE" w:rsidP="00F36FAE">
      <w:pPr>
        <w:pStyle w:val="NoSpacing"/>
        <w:numPr>
          <w:ilvl w:val="1"/>
          <w:numId w:val="11"/>
        </w:numPr>
        <w:rPr>
          <w:rFonts w:ascii="Times New Roman" w:hAnsi="Times New Roman" w:cs="Times New Roman"/>
          <w:sz w:val="24"/>
          <w:szCs w:val="24"/>
          <w:u w:val="single"/>
        </w:rPr>
      </w:pPr>
      <w:r>
        <w:rPr>
          <w:rFonts w:ascii="Times New Roman" w:hAnsi="Times New Roman" w:cs="Times New Roman"/>
          <w:sz w:val="24"/>
          <w:szCs w:val="24"/>
        </w:rPr>
        <w:t>Monitor the progress of implementation in Math</w:t>
      </w:r>
    </w:p>
    <w:p w:rsidR="00F36FAE" w:rsidRDefault="00F36FAE" w:rsidP="00F36FAE">
      <w:pPr>
        <w:pStyle w:val="NoSpacing"/>
        <w:numPr>
          <w:ilvl w:val="1"/>
          <w:numId w:val="11"/>
        </w:numPr>
        <w:rPr>
          <w:rFonts w:ascii="Times New Roman" w:hAnsi="Times New Roman" w:cs="Times New Roman"/>
          <w:sz w:val="24"/>
          <w:szCs w:val="24"/>
          <w:u w:val="single"/>
        </w:rPr>
      </w:pPr>
      <w:r>
        <w:rPr>
          <w:rFonts w:ascii="Times New Roman" w:hAnsi="Times New Roman" w:cs="Times New Roman"/>
          <w:sz w:val="24"/>
          <w:szCs w:val="24"/>
        </w:rPr>
        <w:t>Plan the implementation in English and ESL</w:t>
      </w:r>
    </w:p>
    <w:p w:rsidR="002C0C20" w:rsidRPr="002C0C20" w:rsidRDefault="002C0C20" w:rsidP="005A1A61">
      <w:pPr>
        <w:pStyle w:val="NoSpacing"/>
        <w:rPr>
          <w:rFonts w:ascii="Times New Roman" w:hAnsi="Times New Roman" w:cs="Times New Roman"/>
          <w:sz w:val="24"/>
          <w:szCs w:val="24"/>
          <w:u w:val="single"/>
        </w:rPr>
      </w:pPr>
    </w:p>
    <w:p w:rsidR="002C0C20" w:rsidRPr="002C0C20" w:rsidRDefault="002C0C20" w:rsidP="002C0C20">
      <w:pPr>
        <w:pStyle w:val="NoSpacing"/>
        <w:rPr>
          <w:rFonts w:ascii="Times New Roman" w:hAnsi="Times New Roman" w:cs="Times New Roman"/>
          <w:sz w:val="24"/>
          <w:szCs w:val="24"/>
          <w:u w:val="single"/>
        </w:rPr>
      </w:pPr>
      <w:r w:rsidRPr="002C0C20">
        <w:rPr>
          <w:rFonts w:ascii="Times New Roman" w:hAnsi="Times New Roman" w:cs="Times New Roman"/>
          <w:sz w:val="24"/>
          <w:szCs w:val="24"/>
          <w:u w:val="single"/>
        </w:rPr>
        <w:t>Basic Skills</w:t>
      </w:r>
    </w:p>
    <w:p w:rsidR="002C0C20" w:rsidRDefault="00F36FAE" w:rsidP="00F36FAE">
      <w:pPr>
        <w:pStyle w:val="NoSpacing"/>
        <w:numPr>
          <w:ilvl w:val="0"/>
          <w:numId w:val="12"/>
        </w:numPr>
        <w:rPr>
          <w:rFonts w:ascii="Times New Roman" w:hAnsi="Times New Roman" w:cs="Times New Roman"/>
          <w:sz w:val="24"/>
          <w:szCs w:val="24"/>
        </w:rPr>
      </w:pPr>
      <w:r w:rsidRPr="00F36FAE">
        <w:rPr>
          <w:rFonts w:ascii="Times New Roman" w:hAnsi="Times New Roman" w:cs="Times New Roman"/>
          <w:sz w:val="24"/>
          <w:szCs w:val="24"/>
        </w:rPr>
        <w:t>Charge - coordinate the design and implementation of programs that support the development of foundation skills in reading, writing, mathematics, English as a Second Language, and learning/study to achieve success in college-level courses</w:t>
      </w:r>
    </w:p>
    <w:p w:rsidR="00F36FAE" w:rsidRDefault="00F36FAE" w:rsidP="00F36FAE">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Issues left handing:</w:t>
      </w:r>
    </w:p>
    <w:p w:rsidR="00F36FAE" w:rsidRDefault="00F36FAE" w:rsidP="00F36FAE">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Developing Basic skills budget for 18-19</w:t>
      </w:r>
    </w:p>
    <w:p w:rsidR="00F36FAE" w:rsidRDefault="00F36FAE" w:rsidP="00F36FAE">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The group would like to stay on as a study group under E &amp; E</w:t>
      </w:r>
    </w:p>
    <w:p w:rsidR="00F36FAE" w:rsidRPr="00F36FAE" w:rsidRDefault="00F36FAE" w:rsidP="00F36FAE">
      <w:pPr>
        <w:pStyle w:val="NoSpacing"/>
        <w:ind w:left="1440"/>
        <w:rPr>
          <w:rFonts w:ascii="Times New Roman" w:hAnsi="Times New Roman" w:cs="Times New Roman"/>
          <w:sz w:val="24"/>
          <w:szCs w:val="24"/>
        </w:rPr>
      </w:pPr>
    </w:p>
    <w:p w:rsidR="005A1A61" w:rsidRPr="002C0C20" w:rsidRDefault="005A1A61" w:rsidP="005A1A61">
      <w:pPr>
        <w:pStyle w:val="NoSpacing"/>
        <w:rPr>
          <w:rFonts w:ascii="Times New Roman" w:hAnsi="Times New Roman" w:cs="Times New Roman"/>
          <w:sz w:val="24"/>
          <w:szCs w:val="24"/>
          <w:u w:val="single"/>
        </w:rPr>
      </w:pPr>
      <w:r w:rsidRPr="002C0C20">
        <w:rPr>
          <w:rFonts w:ascii="Times New Roman" w:hAnsi="Times New Roman" w:cs="Times New Roman"/>
          <w:sz w:val="24"/>
          <w:szCs w:val="24"/>
          <w:u w:val="single"/>
        </w:rPr>
        <w:t>COOL</w:t>
      </w:r>
    </w:p>
    <w:p w:rsidR="005A1A61" w:rsidRPr="002C0C20" w:rsidRDefault="002C0C20" w:rsidP="005A1A61">
      <w:pPr>
        <w:pStyle w:val="NoSpacing"/>
        <w:numPr>
          <w:ilvl w:val="0"/>
          <w:numId w:val="5"/>
        </w:numPr>
        <w:rPr>
          <w:rFonts w:ascii="Times New Roman" w:hAnsi="Times New Roman" w:cs="Times New Roman"/>
          <w:sz w:val="24"/>
          <w:szCs w:val="24"/>
        </w:rPr>
      </w:pPr>
      <w:r w:rsidRPr="002C0C20">
        <w:rPr>
          <w:rFonts w:ascii="Times New Roman" w:hAnsi="Times New Roman" w:cs="Times New Roman"/>
          <w:sz w:val="24"/>
          <w:szCs w:val="24"/>
        </w:rPr>
        <w:t>Charge:</w:t>
      </w:r>
      <w:r w:rsidRPr="002C0C20">
        <w:rPr>
          <w:rFonts w:ascii="Times New Roman" w:hAnsi="Times New Roman" w:cs="Times New Roman"/>
          <w:color w:val="000000"/>
          <w:sz w:val="24"/>
          <w:szCs w:val="24"/>
        </w:rPr>
        <w:t> Developing college wide online quality standards</w:t>
      </w:r>
    </w:p>
    <w:p w:rsidR="002C0C20" w:rsidRPr="002C0C20" w:rsidRDefault="002C0C20" w:rsidP="005A1A61">
      <w:pPr>
        <w:pStyle w:val="NoSpacing"/>
        <w:rPr>
          <w:rFonts w:ascii="Times New Roman" w:hAnsi="Times New Roman" w:cs="Times New Roman"/>
          <w:color w:val="000000"/>
          <w:sz w:val="24"/>
          <w:szCs w:val="24"/>
        </w:rPr>
      </w:pPr>
    </w:p>
    <w:p w:rsidR="002C0C20" w:rsidRPr="002C0C20" w:rsidRDefault="002C0C20" w:rsidP="002C0C20">
      <w:pPr>
        <w:pStyle w:val="NoSpacing"/>
        <w:numPr>
          <w:ilvl w:val="0"/>
          <w:numId w:val="5"/>
        </w:numPr>
        <w:rPr>
          <w:rFonts w:ascii="Times New Roman" w:hAnsi="Times New Roman" w:cs="Times New Roman"/>
          <w:color w:val="000000"/>
          <w:sz w:val="24"/>
          <w:szCs w:val="24"/>
        </w:rPr>
      </w:pPr>
      <w:r w:rsidRPr="002C0C20">
        <w:rPr>
          <w:rFonts w:ascii="Times New Roman" w:hAnsi="Times New Roman" w:cs="Times New Roman"/>
          <w:color w:val="000000"/>
          <w:sz w:val="24"/>
          <w:szCs w:val="24"/>
        </w:rPr>
        <w:t xml:space="preserve">Issues left hanging: </w:t>
      </w:r>
    </w:p>
    <w:p w:rsidR="002C0C20" w:rsidRDefault="002C0C20" w:rsidP="002C0C20">
      <w:pPr>
        <w:pStyle w:val="ListParagraph"/>
        <w:numPr>
          <w:ilvl w:val="0"/>
          <w:numId w:val="6"/>
        </w:numPr>
        <w:spacing w:after="0" w:line="240" w:lineRule="auto"/>
        <w:rPr>
          <w:rFonts w:ascii="Times New Roman" w:eastAsia="Times New Roman" w:hAnsi="Times New Roman" w:cs="Times New Roman"/>
          <w:color w:val="000000"/>
          <w:sz w:val="24"/>
          <w:szCs w:val="24"/>
        </w:rPr>
      </w:pPr>
      <w:r w:rsidRPr="002C0C20">
        <w:rPr>
          <w:rFonts w:ascii="Times New Roman" w:eastAsia="Times New Roman" w:hAnsi="Times New Roman" w:cs="Times New Roman"/>
          <w:color w:val="000000"/>
          <w:sz w:val="24"/>
          <w:szCs w:val="24"/>
        </w:rPr>
        <w:t>College Wide standards, faculty thoughts?</w:t>
      </w:r>
    </w:p>
    <w:p w:rsidR="002C0C20" w:rsidRPr="002C0C20" w:rsidRDefault="002C0C20" w:rsidP="002C0C20">
      <w:pPr>
        <w:pStyle w:val="ListParagraph"/>
        <w:numPr>
          <w:ilvl w:val="0"/>
          <w:numId w:val="6"/>
        </w:numPr>
        <w:spacing w:after="0" w:line="240" w:lineRule="auto"/>
        <w:rPr>
          <w:rFonts w:ascii="Times New Roman" w:eastAsia="Times New Roman" w:hAnsi="Times New Roman" w:cs="Times New Roman"/>
          <w:color w:val="000000"/>
          <w:sz w:val="24"/>
          <w:szCs w:val="24"/>
        </w:rPr>
      </w:pPr>
      <w:r w:rsidRPr="002C0C20">
        <w:rPr>
          <w:rFonts w:ascii="Times New Roman" w:eastAsia="Times New Roman" w:hAnsi="Times New Roman" w:cs="Times New Roman"/>
          <w:color w:val="000000"/>
          <w:sz w:val="24"/>
          <w:szCs w:val="24"/>
        </w:rPr>
        <w:t xml:space="preserve"> Review the Analysis of Division Quality Standards for Online Course (</w:t>
      </w:r>
      <w:r>
        <w:rPr>
          <w:rFonts w:ascii="Times New Roman" w:eastAsia="Times New Roman" w:hAnsi="Times New Roman" w:cs="Times New Roman"/>
          <w:color w:val="000000"/>
          <w:sz w:val="24"/>
          <w:szCs w:val="24"/>
        </w:rPr>
        <w:t>Separate attachment</w:t>
      </w:r>
      <w:r w:rsidRPr="002C0C20">
        <w:rPr>
          <w:rFonts w:ascii="Times New Roman" w:eastAsia="Times New Roman" w:hAnsi="Times New Roman" w:cs="Times New Roman"/>
          <w:color w:val="000000"/>
          <w:sz w:val="24"/>
          <w:szCs w:val="24"/>
        </w:rPr>
        <w:t>)</w:t>
      </w:r>
    </w:p>
    <w:p w:rsidR="002C0C20" w:rsidRPr="002C0C20" w:rsidRDefault="002C0C20" w:rsidP="005A1A61">
      <w:pPr>
        <w:pStyle w:val="NoSpacing"/>
        <w:rPr>
          <w:rFonts w:ascii="Times New Roman" w:hAnsi="Times New Roman" w:cs="Times New Roman"/>
          <w:sz w:val="24"/>
          <w:szCs w:val="24"/>
        </w:rPr>
      </w:pPr>
    </w:p>
    <w:p w:rsidR="002C0C20" w:rsidRPr="002C0C20" w:rsidRDefault="002C0C20" w:rsidP="002C0C20">
      <w:pPr>
        <w:pStyle w:val="NoSpacing"/>
        <w:rPr>
          <w:rFonts w:ascii="Times New Roman" w:hAnsi="Times New Roman" w:cs="Times New Roman"/>
          <w:sz w:val="24"/>
          <w:szCs w:val="24"/>
          <w:u w:val="single"/>
        </w:rPr>
      </w:pPr>
      <w:r w:rsidRPr="002C0C20">
        <w:rPr>
          <w:rFonts w:ascii="Times New Roman" w:hAnsi="Times New Roman" w:cs="Times New Roman"/>
          <w:sz w:val="24"/>
          <w:szCs w:val="24"/>
          <w:u w:val="single"/>
        </w:rPr>
        <w:t>Guided Pathways</w:t>
      </w:r>
    </w:p>
    <w:p w:rsidR="002C0C20" w:rsidRPr="00EB0AD6" w:rsidRDefault="00EB0AD6" w:rsidP="00EB0AD6">
      <w:pPr>
        <w:pStyle w:val="NoSpacing"/>
        <w:numPr>
          <w:ilvl w:val="0"/>
          <w:numId w:val="15"/>
        </w:numPr>
        <w:rPr>
          <w:rFonts w:ascii="Times New Roman" w:hAnsi="Times New Roman" w:cs="Times New Roman"/>
          <w:sz w:val="24"/>
          <w:szCs w:val="24"/>
          <w:u w:val="single"/>
        </w:rPr>
      </w:pPr>
      <w:r>
        <w:rPr>
          <w:rFonts w:ascii="Times New Roman" w:hAnsi="Times New Roman" w:cs="Times New Roman"/>
          <w:sz w:val="24"/>
          <w:szCs w:val="24"/>
        </w:rPr>
        <w:t>Charge – no formal one, but the group has been working on a proposal submitted to the state to receive funding from the Guided Pathways initiative. Two goals of the proposal are:</w:t>
      </w:r>
    </w:p>
    <w:p w:rsidR="00EB0AD6" w:rsidRPr="00EB0AD6" w:rsidRDefault="00EB0AD6" w:rsidP="00EB0AD6">
      <w:pPr>
        <w:pStyle w:val="NoSpacing"/>
        <w:numPr>
          <w:ilvl w:val="1"/>
          <w:numId w:val="15"/>
        </w:numPr>
        <w:rPr>
          <w:rFonts w:ascii="Times New Roman" w:hAnsi="Times New Roman" w:cs="Times New Roman"/>
          <w:sz w:val="24"/>
          <w:szCs w:val="24"/>
          <w:u w:val="single"/>
        </w:rPr>
      </w:pPr>
      <w:r>
        <w:rPr>
          <w:rFonts w:ascii="Times New Roman" w:hAnsi="Times New Roman" w:cs="Times New Roman"/>
          <w:sz w:val="24"/>
          <w:szCs w:val="24"/>
        </w:rPr>
        <w:t>Explore ADTs as a Guided Pathway and provide a course mapping for students to complete an ADT in a given amount of time based on the student’s FT/PT status.</w:t>
      </w:r>
    </w:p>
    <w:p w:rsidR="00EB0AD6" w:rsidRPr="00EB0AD6" w:rsidRDefault="00EB0AD6" w:rsidP="00EB0AD6">
      <w:pPr>
        <w:pStyle w:val="NoSpacing"/>
        <w:numPr>
          <w:ilvl w:val="1"/>
          <w:numId w:val="15"/>
        </w:numPr>
        <w:rPr>
          <w:rFonts w:ascii="Times New Roman" w:hAnsi="Times New Roman" w:cs="Times New Roman"/>
          <w:sz w:val="24"/>
          <w:szCs w:val="24"/>
          <w:u w:val="single"/>
        </w:rPr>
      </w:pPr>
      <w:r>
        <w:rPr>
          <w:rFonts w:ascii="Times New Roman" w:hAnsi="Times New Roman" w:cs="Times New Roman"/>
          <w:sz w:val="24"/>
          <w:szCs w:val="24"/>
        </w:rPr>
        <w:t>Lead the college in developing a Guided Pathways program that would transform the educational experience for students entering Foothill.</w:t>
      </w:r>
    </w:p>
    <w:p w:rsidR="00EB0AD6" w:rsidRPr="00EB0AD6" w:rsidRDefault="00EB0AD6" w:rsidP="00EB0AD6">
      <w:pPr>
        <w:pStyle w:val="NoSpacing"/>
        <w:rPr>
          <w:rFonts w:ascii="Times New Roman" w:hAnsi="Times New Roman" w:cs="Times New Roman"/>
          <w:sz w:val="24"/>
          <w:szCs w:val="24"/>
          <w:u w:val="single"/>
        </w:rPr>
      </w:pPr>
      <w:r>
        <w:rPr>
          <w:rFonts w:ascii="Times New Roman" w:hAnsi="Times New Roman" w:cs="Times New Roman"/>
          <w:sz w:val="24"/>
          <w:szCs w:val="24"/>
        </w:rPr>
        <w:t>The core team is requesting to be a study group of E &amp; E for the duration of the funding period of the Guided Pathways initiative.</w:t>
      </w:r>
    </w:p>
    <w:p w:rsidR="00EB0AD6" w:rsidRPr="002C0C20" w:rsidRDefault="00EB0AD6" w:rsidP="00EB0AD6">
      <w:pPr>
        <w:pStyle w:val="NoSpacing"/>
        <w:ind w:left="1440"/>
        <w:rPr>
          <w:rFonts w:ascii="Times New Roman" w:hAnsi="Times New Roman" w:cs="Times New Roman"/>
          <w:sz w:val="24"/>
          <w:szCs w:val="24"/>
          <w:u w:val="single"/>
        </w:rPr>
      </w:pPr>
    </w:p>
    <w:p w:rsidR="002C0C20" w:rsidRPr="002C0C20" w:rsidRDefault="002C0C20" w:rsidP="002C0C20">
      <w:pPr>
        <w:pStyle w:val="NoSpacing"/>
        <w:rPr>
          <w:rFonts w:ascii="Times New Roman" w:hAnsi="Times New Roman" w:cs="Times New Roman"/>
          <w:sz w:val="24"/>
          <w:szCs w:val="24"/>
          <w:u w:val="single"/>
        </w:rPr>
      </w:pPr>
      <w:r w:rsidRPr="002C0C20">
        <w:rPr>
          <w:rFonts w:ascii="Times New Roman" w:hAnsi="Times New Roman" w:cs="Times New Roman"/>
          <w:sz w:val="24"/>
          <w:szCs w:val="24"/>
          <w:u w:val="single"/>
        </w:rPr>
        <w:t>Professional Development</w:t>
      </w:r>
    </w:p>
    <w:p w:rsidR="002C0C20" w:rsidRDefault="006C43FA" w:rsidP="006C43F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Charge:</w:t>
      </w:r>
    </w:p>
    <w:p w:rsidR="006C43FA" w:rsidRDefault="006C43FA" w:rsidP="006C43F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Provide college-wide direction and leadership for faculty and staff professional development  (plan quarterly professional development days, work with college president to plan college opening day, but did not assist with 9/21/18 opening day)</w:t>
      </w:r>
    </w:p>
    <w:p w:rsidR="006C43FA" w:rsidRDefault="006C43FA" w:rsidP="006C43F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Make recommendations to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xml:space="preserve"> for vision, policies, and implementations related to professional development (provide input regarding professional development portion of program review; historically this has been in the FH Online Learning admin program review)</w:t>
      </w:r>
    </w:p>
    <w:p w:rsidR="006C43FA" w:rsidRDefault="006C43FA" w:rsidP="006C43FA">
      <w:pPr>
        <w:pStyle w:val="NoSpacing"/>
        <w:rPr>
          <w:rFonts w:ascii="Times New Roman" w:hAnsi="Times New Roman" w:cs="Times New Roman"/>
          <w:sz w:val="24"/>
          <w:szCs w:val="24"/>
        </w:rPr>
      </w:pPr>
    </w:p>
    <w:p w:rsidR="006C43FA" w:rsidRDefault="006C43FA" w:rsidP="006C43FA">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Issues left hanging</w:t>
      </w:r>
    </w:p>
    <w:p w:rsidR="006C43FA" w:rsidRDefault="006C43FA" w:rsidP="006C43FA">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Creating shared definition of “Professional development” to help with Professional development plans and policies (see attached document)</w:t>
      </w:r>
    </w:p>
    <w:p w:rsidR="006C43FA" w:rsidRPr="006C43FA" w:rsidRDefault="006C43FA" w:rsidP="006C43FA">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Collecting feedback regarding professional development events and needs</w:t>
      </w:r>
    </w:p>
    <w:p w:rsidR="006C43FA" w:rsidRPr="006C43FA" w:rsidRDefault="006C43FA" w:rsidP="006C43FA">
      <w:pPr>
        <w:pStyle w:val="NoSpacing"/>
        <w:rPr>
          <w:rFonts w:ascii="Times New Roman" w:hAnsi="Times New Roman" w:cs="Times New Roman"/>
          <w:sz w:val="24"/>
          <w:szCs w:val="24"/>
        </w:rPr>
      </w:pPr>
    </w:p>
    <w:p w:rsidR="002C0C20" w:rsidRPr="002C0C20" w:rsidRDefault="002C0C20" w:rsidP="002C0C20">
      <w:pPr>
        <w:pStyle w:val="NoSpacing"/>
        <w:rPr>
          <w:rFonts w:ascii="Times New Roman" w:hAnsi="Times New Roman" w:cs="Times New Roman"/>
          <w:sz w:val="24"/>
          <w:szCs w:val="24"/>
          <w:u w:val="single"/>
        </w:rPr>
      </w:pPr>
      <w:r w:rsidRPr="002C0C20">
        <w:rPr>
          <w:rFonts w:ascii="Times New Roman" w:hAnsi="Times New Roman" w:cs="Times New Roman"/>
          <w:sz w:val="24"/>
          <w:szCs w:val="24"/>
          <w:u w:val="single"/>
        </w:rPr>
        <w:t>SEW</w:t>
      </w:r>
      <w:r w:rsidR="00C862C4">
        <w:rPr>
          <w:rFonts w:ascii="Times New Roman" w:hAnsi="Times New Roman" w:cs="Times New Roman"/>
          <w:sz w:val="24"/>
          <w:szCs w:val="24"/>
          <w:u w:val="single"/>
        </w:rPr>
        <w:t xml:space="preserve"> (Student Equity Workgroup)</w:t>
      </w:r>
    </w:p>
    <w:p w:rsidR="002C0C20" w:rsidRPr="002C0C20" w:rsidRDefault="002C0C20" w:rsidP="002C0C20">
      <w:pPr>
        <w:pStyle w:val="NoSpacing"/>
        <w:rPr>
          <w:rFonts w:ascii="Times New Roman" w:hAnsi="Times New Roman" w:cs="Times New Roman"/>
          <w:sz w:val="24"/>
          <w:szCs w:val="24"/>
        </w:rPr>
      </w:pPr>
    </w:p>
    <w:p w:rsidR="002C0C20" w:rsidRPr="002C0C20" w:rsidRDefault="002C0C20" w:rsidP="002C0C20">
      <w:pPr>
        <w:pStyle w:val="NoSpacing"/>
        <w:numPr>
          <w:ilvl w:val="0"/>
          <w:numId w:val="7"/>
        </w:numPr>
        <w:rPr>
          <w:rFonts w:ascii="Times New Roman" w:hAnsi="Times New Roman" w:cs="Times New Roman"/>
          <w:sz w:val="24"/>
          <w:szCs w:val="24"/>
        </w:rPr>
      </w:pPr>
      <w:r w:rsidRPr="002C0C20">
        <w:rPr>
          <w:rFonts w:ascii="Times New Roman" w:hAnsi="Times New Roman" w:cs="Times New Roman"/>
          <w:sz w:val="24"/>
          <w:szCs w:val="24"/>
        </w:rPr>
        <w:t>Charge: Enhance the ethos of equity on campus and educate the campus about equity and its relevance to student success</w:t>
      </w:r>
    </w:p>
    <w:p w:rsidR="002C0C20" w:rsidRPr="002C0C20" w:rsidRDefault="002C0C20" w:rsidP="002C0C20">
      <w:pPr>
        <w:pStyle w:val="NoSpacing"/>
        <w:rPr>
          <w:rFonts w:ascii="Times New Roman" w:hAnsi="Times New Roman" w:cs="Times New Roman"/>
          <w:sz w:val="24"/>
          <w:szCs w:val="24"/>
        </w:rPr>
      </w:pPr>
    </w:p>
    <w:p w:rsidR="002C0C20" w:rsidRPr="002C0C20" w:rsidRDefault="002C0C20" w:rsidP="002C0C20">
      <w:pPr>
        <w:pStyle w:val="NoSpacing"/>
        <w:numPr>
          <w:ilvl w:val="0"/>
          <w:numId w:val="7"/>
        </w:numPr>
        <w:rPr>
          <w:rFonts w:ascii="Times New Roman" w:hAnsi="Times New Roman" w:cs="Times New Roman"/>
          <w:sz w:val="24"/>
          <w:szCs w:val="24"/>
        </w:rPr>
      </w:pPr>
      <w:r w:rsidRPr="002C0C20">
        <w:rPr>
          <w:rFonts w:ascii="Times New Roman" w:hAnsi="Times New Roman" w:cs="Times New Roman"/>
          <w:sz w:val="24"/>
          <w:szCs w:val="24"/>
        </w:rPr>
        <w:t>Issues left hanging – Review of Student Equity Plan 1.0 and writing Student Equity Plan 2.0</w:t>
      </w:r>
    </w:p>
    <w:p w:rsidR="002C0C20" w:rsidRPr="002C0C20" w:rsidRDefault="002C0C20" w:rsidP="002C0C20">
      <w:pPr>
        <w:pStyle w:val="NoSpacing"/>
        <w:rPr>
          <w:rFonts w:ascii="Times New Roman" w:hAnsi="Times New Roman" w:cs="Times New Roman"/>
          <w:sz w:val="24"/>
          <w:szCs w:val="24"/>
          <w:u w:val="single"/>
        </w:rPr>
      </w:pPr>
    </w:p>
    <w:p w:rsidR="002C0C20" w:rsidRPr="002C0C20" w:rsidRDefault="002C0C20" w:rsidP="002C0C20">
      <w:pPr>
        <w:pStyle w:val="NoSpacing"/>
        <w:rPr>
          <w:rFonts w:ascii="Times New Roman" w:hAnsi="Times New Roman" w:cs="Times New Roman"/>
          <w:sz w:val="24"/>
          <w:szCs w:val="24"/>
          <w:u w:val="single"/>
        </w:rPr>
      </w:pPr>
      <w:r w:rsidRPr="002C0C20">
        <w:rPr>
          <w:rFonts w:ascii="Times New Roman" w:hAnsi="Times New Roman" w:cs="Times New Roman"/>
          <w:sz w:val="24"/>
          <w:szCs w:val="24"/>
          <w:u w:val="single"/>
        </w:rPr>
        <w:t>SSSP</w:t>
      </w:r>
    </w:p>
    <w:p w:rsidR="002C0C20" w:rsidRPr="002C0C20" w:rsidRDefault="002C0C20" w:rsidP="002C0C20">
      <w:pPr>
        <w:pStyle w:val="NoSpacing"/>
        <w:rPr>
          <w:rFonts w:ascii="Times New Roman" w:hAnsi="Times New Roman" w:cs="Times New Roman"/>
          <w:sz w:val="24"/>
          <w:szCs w:val="24"/>
        </w:rPr>
      </w:pPr>
      <w:r w:rsidRPr="002C0C20">
        <w:rPr>
          <w:rFonts w:ascii="Times New Roman" w:hAnsi="Times New Roman" w:cs="Times New Roman"/>
          <w:sz w:val="24"/>
          <w:szCs w:val="24"/>
        </w:rPr>
        <w:t xml:space="preserve">Charge: </w:t>
      </w:r>
    </w:p>
    <w:p w:rsidR="002C0C20" w:rsidRPr="002C0C20" w:rsidRDefault="002C0C20" w:rsidP="002C0C20">
      <w:pPr>
        <w:pStyle w:val="NoSpacing"/>
        <w:numPr>
          <w:ilvl w:val="0"/>
          <w:numId w:val="2"/>
        </w:numPr>
        <w:rPr>
          <w:rFonts w:ascii="Times New Roman" w:hAnsi="Times New Roman" w:cs="Times New Roman"/>
          <w:sz w:val="24"/>
          <w:szCs w:val="24"/>
        </w:rPr>
      </w:pPr>
      <w:r w:rsidRPr="002C0C20">
        <w:rPr>
          <w:rFonts w:ascii="Times New Roman" w:hAnsi="Times New Roman" w:cs="Times New Roman"/>
          <w:sz w:val="24"/>
          <w:szCs w:val="24"/>
        </w:rPr>
        <w:t>Enhance student success in accordance with the 3SP goals by</w:t>
      </w:r>
    </w:p>
    <w:p w:rsidR="002C0C20" w:rsidRPr="002C0C20" w:rsidRDefault="002C0C20" w:rsidP="002C0C20">
      <w:pPr>
        <w:pStyle w:val="NoSpacing"/>
        <w:numPr>
          <w:ilvl w:val="0"/>
          <w:numId w:val="1"/>
        </w:numPr>
        <w:rPr>
          <w:rFonts w:ascii="Times New Roman" w:hAnsi="Times New Roman" w:cs="Times New Roman"/>
          <w:sz w:val="24"/>
          <w:szCs w:val="24"/>
        </w:rPr>
      </w:pPr>
      <w:r w:rsidRPr="002C0C20">
        <w:rPr>
          <w:rFonts w:ascii="Times New Roman" w:hAnsi="Times New Roman" w:cs="Times New Roman"/>
          <w:sz w:val="24"/>
          <w:szCs w:val="24"/>
        </w:rPr>
        <w:t>Developing and implementing policies and procedures, and ensuring 3SP funds are spent in accordance with state guidelines and regulations</w:t>
      </w:r>
    </w:p>
    <w:p w:rsidR="002C0C20" w:rsidRPr="002C0C20" w:rsidRDefault="002C0C20" w:rsidP="002C0C20">
      <w:pPr>
        <w:pStyle w:val="NoSpacing"/>
        <w:numPr>
          <w:ilvl w:val="0"/>
          <w:numId w:val="1"/>
        </w:numPr>
        <w:rPr>
          <w:rFonts w:ascii="Times New Roman" w:hAnsi="Times New Roman" w:cs="Times New Roman"/>
          <w:sz w:val="24"/>
          <w:szCs w:val="24"/>
        </w:rPr>
      </w:pPr>
      <w:r w:rsidRPr="002C0C20">
        <w:rPr>
          <w:rFonts w:ascii="Times New Roman" w:hAnsi="Times New Roman" w:cs="Times New Roman"/>
          <w:sz w:val="24"/>
          <w:szCs w:val="24"/>
        </w:rPr>
        <w:t>Identifying and evaluating potential programs and/or services for consideration, such as early alert software, online tutoring programs, etc.</w:t>
      </w:r>
    </w:p>
    <w:p w:rsidR="002C0C20" w:rsidRPr="002C0C20" w:rsidRDefault="002C0C20" w:rsidP="002C0C20">
      <w:pPr>
        <w:pStyle w:val="NoSpacing"/>
        <w:numPr>
          <w:ilvl w:val="0"/>
          <w:numId w:val="2"/>
        </w:numPr>
        <w:rPr>
          <w:rFonts w:ascii="Times New Roman" w:hAnsi="Times New Roman" w:cs="Times New Roman"/>
          <w:sz w:val="24"/>
          <w:szCs w:val="24"/>
        </w:rPr>
      </w:pPr>
      <w:r w:rsidRPr="002C0C20">
        <w:rPr>
          <w:rFonts w:ascii="Times New Roman" w:hAnsi="Times New Roman" w:cs="Times New Roman"/>
          <w:sz w:val="24"/>
          <w:szCs w:val="24"/>
        </w:rPr>
        <w:t>Monitor the efficacy of 3SP policies, procedures, activities, programs, and services by collecting and analyzing data in collaboration with institutional research.</w:t>
      </w:r>
    </w:p>
    <w:p w:rsidR="002C0C20" w:rsidRPr="002C0C20" w:rsidRDefault="002C0C20" w:rsidP="002C0C20">
      <w:pPr>
        <w:pStyle w:val="NoSpacing"/>
        <w:numPr>
          <w:ilvl w:val="0"/>
          <w:numId w:val="2"/>
        </w:numPr>
        <w:rPr>
          <w:rFonts w:ascii="Times New Roman" w:hAnsi="Times New Roman" w:cs="Times New Roman"/>
          <w:sz w:val="24"/>
          <w:szCs w:val="24"/>
        </w:rPr>
      </w:pPr>
      <w:r w:rsidRPr="002C0C20">
        <w:rPr>
          <w:rFonts w:ascii="Times New Roman" w:hAnsi="Times New Roman" w:cs="Times New Roman"/>
          <w:sz w:val="24"/>
          <w:szCs w:val="24"/>
        </w:rPr>
        <w:t>Review the 3SP plan annually, and revise as necessary to improve efficacy</w:t>
      </w:r>
    </w:p>
    <w:p w:rsidR="002C0C20" w:rsidRPr="002C0C20" w:rsidRDefault="002C0C20" w:rsidP="002C0C20">
      <w:pPr>
        <w:pStyle w:val="NoSpacing"/>
        <w:numPr>
          <w:ilvl w:val="0"/>
          <w:numId w:val="2"/>
        </w:numPr>
        <w:rPr>
          <w:rFonts w:ascii="Times New Roman" w:hAnsi="Times New Roman" w:cs="Times New Roman"/>
          <w:sz w:val="24"/>
          <w:szCs w:val="24"/>
        </w:rPr>
      </w:pPr>
      <w:r w:rsidRPr="002C0C20">
        <w:rPr>
          <w:rFonts w:ascii="Times New Roman" w:hAnsi="Times New Roman" w:cs="Times New Roman"/>
          <w:sz w:val="24"/>
          <w:szCs w:val="24"/>
        </w:rPr>
        <w:t>Collaborate with Professional Development committee to present workshops on the 3SP for the college community</w:t>
      </w:r>
    </w:p>
    <w:p w:rsidR="002C0C20" w:rsidRPr="002C0C20" w:rsidRDefault="002C0C20" w:rsidP="002C0C20">
      <w:pPr>
        <w:pStyle w:val="NoSpacing"/>
        <w:numPr>
          <w:ilvl w:val="0"/>
          <w:numId w:val="2"/>
        </w:numPr>
        <w:rPr>
          <w:rFonts w:ascii="Times New Roman" w:hAnsi="Times New Roman" w:cs="Times New Roman"/>
          <w:sz w:val="24"/>
          <w:szCs w:val="24"/>
        </w:rPr>
      </w:pPr>
      <w:r w:rsidRPr="002C0C20">
        <w:rPr>
          <w:rFonts w:ascii="Times New Roman" w:hAnsi="Times New Roman" w:cs="Times New Roman"/>
          <w:sz w:val="24"/>
          <w:szCs w:val="24"/>
        </w:rPr>
        <w:t xml:space="preserve">Regularly report formally to </w:t>
      </w:r>
      <w:proofErr w:type="spellStart"/>
      <w:r w:rsidRPr="002C0C20">
        <w:rPr>
          <w:rFonts w:ascii="Times New Roman" w:hAnsi="Times New Roman" w:cs="Times New Roman"/>
          <w:sz w:val="24"/>
          <w:szCs w:val="24"/>
        </w:rPr>
        <w:t>PaRC</w:t>
      </w:r>
      <w:proofErr w:type="spellEnd"/>
      <w:r w:rsidRPr="002C0C20">
        <w:rPr>
          <w:rFonts w:ascii="Times New Roman" w:hAnsi="Times New Roman" w:cs="Times New Roman"/>
          <w:sz w:val="24"/>
          <w:szCs w:val="24"/>
        </w:rPr>
        <w:t xml:space="preserve"> and frequently communicate informally with other shared governance bodies concerning the 3SP.</w:t>
      </w:r>
    </w:p>
    <w:p w:rsidR="002C0C20" w:rsidRPr="002C0C20" w:rsidRDefault="002C0C20" w:rsidP="002C0C20">
      <w:pPr>
        <w:pStyle w:val="NoSpacing"/>
        <w:rPr>
          <w:rFonts w:ascii="Times New Roman" w:hAnsi="Times New Roman" w:cs="Times New Roman"/>
          <w:sz w:val="24"/>
          <w:szCs w:val="24"/>
        </w:rPr>
      </w:pPr>
    </w:p>
    <w:p w:rsidR="002C0C20" w:rsidRPr="002C0C20" w:rsidRDefault="002C0C20" w:rsidP="002C0C20">
      <w:pPr>
        <w:pStyle w:val="NoSpacing"/>
        <w:rPr>
          <w:rFonts w:ascii="Times New Roman" w:hAnsi="Times New Roman" w:cs="Times New Roman"/>
          <w:sz w:val="24"/>
          <w:szCs w:val="24"/>
        </w:rPr>
      </w:pPr>
      <w:r w:rsidRPr="002C0C20">
        <w:rPr>
          <w:rFonts w:ascii="Times New Roman" w:hAnsi="Times New Roman" w:cs="Times New Roman"/>
          <w:sz w:val="24"/>
          <w:szCs w:val="24"/>
        </w:rPr>
        <w:t>Issues left hanging - None</w:t>
      </w:r>
    </w:p>
    <w:p w:rsidR="002C0C20" w:rsidRPr="002C0C20" w:rsidRDefault="002C0C20" w:rsidP="002C0C20">
      <w:pPr>
        <w:pStyle w:val="NoSpacing"/>
        <w:rPr>
          <w:rFonts w:ascii="Times New Roman" w:hAnsi="Times New Roman" w:cs="Times New Roman"/>
          <w:sz w:val="24"/>
          <w:szCs w:val="24"/>
        </w:rPr>
      </w:pPr>
    </w:p>
    <w:p w:rsidR="002C0C20" w:rsidRPr="002C0C20" w:rsidRDefault="002C0C20" w:rsidP="002C0C20">
      <w:pPr>
        <w:pStyle w:val="NoSpacing"/>
        <w:rPr>
          <w:rFonts w:ascii="Times New Roman" w:hAnsi="Times New Roman" w:cs="Times New Roman"/>
          <w:sz w:val="24"/>
          <w:szCs w:val="24"/>
          <w:u w:val="single"/>
        </w:rPr>
      </w:pPr>
      <w:r w:rsidRPr="002C0C20">
        <w:rPr>
          <w:rFonts w:ascii="Times New Roman" w:hAnsi="Times New Roman" w:cs="Times New Roman"/>
          <w:sz w:val="24"/>
          <w:szCs w:val="24"/>
          <w:u w:val="single"/>
        </w:rPr>
        <w:t>Transfer</w:t>
      </w:r>
      <w:r w:rsidR="00474DFA">
        <w:rPr>
          <w:rFonts w:ascii="Times New Roman" w:hAnsi="Times New Roman" w:cs="Times New Roman"/>
          <w:sz w:val="24"/>
          <w:szCs w:val="24"/>
          <w:u w:val="single"/>
        </w:rPr>
        <w:t xml:space="preserve"> (DL summary – see full transcript below)</w:t>
      </w:r>
    </w:p>
    <w:p w:rsidR="002C0C20" w:rsidRDefault="00474DFA" w:rsidP="002C0C20">
      <w:pPr>
        <w:pStyle w:val="NoSpacing"/>
        <w:rPr>
          <w:rFonts w:ascii="Times New Roman" w:hAnsi="Times New Roman" w:cs="Times New Roman"/>
          <w:sz w:val="24"/>
          <w:szCs w:val="24"/>
        </w:rPr>
      </w:pPr>
      <w:r>
        <w:rPr>
          <w:rFonts w:ascii="Times New Roman" w:hAnsi="Times New Roman" w:cs="Times New Roman"/>
          <w:sz w:val="24"/>
          <w:szCs w:val="24"/>
        </w:rPr>
        <w:t>Charge:</w:t>
      </w:r>
    </w:p>
    <w:p w:rsidR="00474DFA" w:rsidRDefault="00474DFA" w:rsidP="00474DFA">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Increase number of students on the pathway to transfer with priority emphasis on serving underrepresented students</w:t>
      </w:r>
    </w:p>
    <w:p w:rsidR="00474DFA" w:rsidRDefault="00474DFA" w:rsidP="00474DFA">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Folded in with Transfer Advisory Committee as required by Title 5 mandate – authors annual college transfer plan, which is submitted to CCCCO</w:t>
      </w:r>
    </w:p>
    <w:p w:rsidR="00474DFA" w:rsidRDefault="00474DFA" w:rsidP="00474DFA">
      <w:pPr>
        <w:pStyle w:val="NoSpacing"/>
        <w:rPr>
          <w:rFonts w:ascii="Times New Roman" w:hAnsi="Times New Roman" w:cs="Times New Roman"/>
          <w:sz w:val="24"/>
          <w:szCs w:val="24"/>
        </w:rPr>
      </w:pPr>
      <w:r>
        <w:rPr>
          <w:rFonts w:ascii="Times New Roman" w:hAnsi="Times New Roman" w:cs="Times New Roman"/>
          <w:sz w:val="24"/>
          <w:szCs w:val="24"/>
        </w:rPr>
        <w:t>Issues left hanging:</w:t>
      </w:r>
    </w:p>
    <w:p w:rsidR="00474DFA" w:rsidRDefault="00474DFA" w:rsidP="00474DFA">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Role of transfer advisory committee – who will this committee report to?</w:t>
      </w:r>
    </w:p>
    <w:p w:rsidR="00474DFA" w:rsidRDefault="00474DFA" w:rsidP="00474DFA">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Dual enrollment – transfer vs. freshman applicants to 4-years</w:t>
      </w:r>
    </w:p>
    <w:p w:rsidR="00474DFA" w:rsidRPr="002C0C20" w:rsidRDefault="00474DFA" w:rsidP="00474DFA">
      <w:pPr>
        <w:pStyle w:val="NoSpacing"/>
        <w:ind w:left="720"/>
        <w:rPr>
          <w:rFonts w:ascii="Times New Roman" w:hAnsi="Times New Roman" w:cs="Times New Roman"/>
          <w:sz w:val="24"/>
          <w:szCs w:val="24"/>
        </w:rPr>
      </w:pPr>
    </w:p>
    <w:p w:rsidR="005A1A61" w:rsidRPr="002C0C20" w:rsidRDefault="005A1A61" w:rsidP="005A1A61">
      <w:pPr>
        <w:pStyle w:val="NoSpacing"/>
        <w:rPr>
          <w:rFonts w:ascii="Times New Roman" w:hAnsi="Times New Roman" w:cs="Times New Roman"/>
          <w:sz w:val="24"/>
          <w:szCs w:val="24"/>
          <w:u w:val="single"/>
        </w:rPr>
      </w:pPr>
      <w:r w:rsidRPr="002C0C20">
        <w:rPr>
          <w:rFonts w:ascii="Times New Roman" w:hAnsi="Times New Roman" w:cs="Times New Roman"/>
          <w:sz w:val="24"/>
          <w:szCs w:val="24"/>
          <w:u w:val="single"/>
        </w:rPr>
        <w:t>Workforce</w:t>
      </w:r>
    </w:p>
    <w:p w:rsidR="005A1A61" w:rsidRPr="002C0C20" w:rsidRDefault="00F9615C" w:rsidP="005A1A61">
      <w:pPr>
        <w:pStyle w:val="NoSpacing"/>
        <w:rPr>
          <w:rFonts w:ascii="Times New Roman" w:hAnsi="Times New Roman" w:cs="Times New Roman"/>
          <w:sz w:val="24"/>
          <w:szCs w:val="24"/>
        </w:rPr>
      </w:pPr>
      <w:r w:rsidRPr="002C0C20">
        <w:rPr>
          <w:rFonts w:ascii="Times New Roman" w:hAnsi="Times New Roman" w:cs="Times New Roman"/>
          <w:sz w:val="24"/>
          <w:szCs w:val="24"/>
        </w:rPr>
        <w:t>Charge:</w:t>
      </w:r>
    </w:p>
    <w:p w:rsidR="00F9615C" w:rsidRPr="002C0C20" w:rsidRDefault="00F9615C" w:rsidP="00F9615C">
      <w:pPr>
        <w:pStyle w:val="NoSpacing"/>
        <w:numPr>
          <w:ilvl w:val="0"/>
          <w:numId w:val="3"/>
        </w:numPr>
        <w:rPr>
          <w:rFonts w:ascii="Times New Roman" w:hAnsi="Times New Roman" w:cs="Times New Roman"/>
          <w:sz w:val="24"/>
          <w:szCs w:val="24"/>
        </w:rPr>
      </w:pPr>
      <w:r w:rsidRPr="002C0C20">
        <w:rPr>
          <w:rFonts w:ascii="Times New Roman" w:hAnsi="Times New Roman" w:cs="Times New Roman"/>
          <w:sz w:val="24"/>
          <w:szCs w:val="24"/>
        </w:rPr>
        <w:t xml:space="preserve">Improve </w:t>
      </w:r>
      <w:r w:rsidR="002C0C20" w:rsidRPr="002C0C20">
        <w:rPr>
          <w:rFonts w:ascii="Times New Roman" w:hAnsi="Times New Roman" w:cs="Times New Roman"/>
          <w:sz w:val="24"/>
          <w:szCs w:val="24"/>
        </w:rPr>
        <w:t>data collection by creating, distributing and collecting CTE surveys to/from students in each CTE program.</w:t>
      </w:r>
    </w:p>
    <w:p w:rsidR="002C0C20" w:rsidRPr="002C0C20" w:rsidRDefault="002C0C20" w:rsidP="002C0C20">
      <w:pPr>
        <w:pStyle w:val="NoSpacing"/>
        <w:numPr>
          <w:ilvl w:val="0"/>
          <w:numId w:val="3"/>
        </w:numPr>
        <w:rPr>
          <w:rFonts w:ascii="Times New Roman" w:hAnsi="Times New Roman" w:cs="Times New Roman"/>
          <w:sz w:val="24"/>
          <w:szCs w:val="24"/>
        </w:rPr>
      </w:pPr>
      <w:r w:rsidRPr="002C0C20">
        <w:rPr>
          <w:rFonts w:ascii="Times New Roman" w:hAnsi="Times New Roman" w:cs="Times New Roman"/>
          <w:sz w:val="24"/>
          <w:szCs w:val="24"/>
        </w:rPr>
        <w:t>Improve awareness, visibility and participation of CTE/Workforce programs and initiatives</w:t>
      </w:r>
    </w:p>
    <w:p w:rsidR="002C0C20" w:rsidRPr="002C0C20" w:rsidRDefault="002C0C20" w:rsidP="002C0C20">
      <w:pPr>
        <w:pStyle w:val="NoSpacing"/>
        <w:numPr>
          <w:ilvl w:val="0"/>
          <w:numId w:val="3"/>
        </w:numPr>
        <w:rPr>
          <w:rFonts w:ascii="Times New Roman" w:hAnsi="Times New Roman" w:cs="Times New Roman"/>
          <w:sz w:val="24"/>
          <w:szCs w:val="24"/>
        </w:rPr>
      </w:pPr>
      <w:r w:rsidRPr="002C0C20">
        <w:rPr>
          <w:rFonts w:ascii="Times New Roman" w:hAnsi="Times New Roman" w:cs="Times New Roman"/>
          <w:sz w:val="24"/>
          <w:szCs w:val="24"/>
        </w:rPr>
        <w:lastRenderedPageBreak/>
        <w:t>Oversaw approval of new CTE programs and provided feedback/recommendations to these programs.</w:t>
      </w:r>
    </w:p>
    <w:p w:rsidR="002C0C20" w:rsidRPr="002C0C20" w:rsidRDefault="002C0C20" w:rsidP="002C0C20">
      <w:pPr>
        <w:pStyle w:val="NoSpacing"/>
        <w:numPr>
          <w:ilvl w:val="0"/>
          <w:numId w:val="3"/>
        </w:numPr>
        <w:rPr>
          <w:rFonts w:ascii="Times New Roman" w:hAnsi="Times New Roman" w:cs="Times New Roman"/>
          <w:sz w:val="24"/>
          <w:szCs w:val="24"/>
        </w:rPr>
      </w:pPr>
      <w:r w:rsidRPr="002C0C20">
        <w:rPr>
          <w:rFonts w:ascii="Times New Roman" w:hAnsi="Times New Roman" w:cs="Times New Roman"/>
          <w:sz w:val="24"/>
          <w:szCs w:val="24"/>
        </w:rPr>
        <w:t>Represented the college on Regional Joint ventures</w:t>
      </w:r>
    </w:p>
    <w:p w:rsidR="002C0C20" w:rsidRPr="002C0C20" w:rsidRDefault="002C0C20" w:rsidP="002C0C20">
      <w:pPr>
        <w:pStyle w:val="NoSpacing"/>
        <w:rPr>
          <w:rFonts w:ascii="Times New Roman" w:hAnsi="Times New Roman" w:cs="Times New Roman"/>
          <w:sz w:val="24"/>
          <w:szCs w:val="24"/>
        </w:rPr>
      </w:pPr>
    </w:p>
    <w:p w:rsidR="002C0C20" w:rsidRPr="002C0C20" w:rsidRDefault="002C0C20" w:rsidP="002C0C20">
      <w:pPr>
        <w:pStyle w:val="NoSpacing"/>
        <w:rPr>
          <w:rFonts w:ascii="Times New Roman" w:hAnsi="Times New Roman" w:cs="Times New Roman"/>
          <w:sz w:val="24"/>
          <w:szCs w:val="24"/>
        </w:rPr>
      </w:pPr>
      <w:r w:rsidRPr="002C0C20">
        <w:rPr>
          <w:rFonts w:ascii="Times New Roman" w:hAnsi="Times New Roman" w:cs="Times New Roman"/>
          <w:sz w:val="24"/>
          <w:szCs w:val="24"/>
        </w:rPr>
        <w:t>Issues/Questions:</w:t>
      </w:r>
    </w:p>
    <w:p w:rsidR="002C0C20" w:rsidRPr="002C0C20" w:rsidRDefault="002C0C20" w:rsidP="002C0C20">
      <w:pPr>
        <w:pStyle w:val="NoSpacing"/>
        <w:numPr>
          <w:ilvl w:val="0"/>
          <w:numId w:val="4"/>
        </w:numPr>
        <w:rPr>
          <w:rFonts w:ascii="Times New Roman" w:hAnsi="Times New Roman" w:cs="Times New Roman"/>
          <w:sz w:val="24"/>
          <w:szCs w:val="24"/>
        </w:rPr>
      </w:pPr>
      <w:r w:rsidRPr="002C0C20">
        <w:rPr>
          <w:rFonts w:ascii="Times New Roman" w:hAnsi="Times New Roman" w:cs="Times New Roman"/>
          <w:sz w:val="24"/>
          <w:szCs w:val="24"/>
        </w:rPr>
        <w:t>Will E &amp; E committee approve programs/certificates or strictly in curriculum?</w:t>
      </w:r>
    </w:p>
    <w:p w:rsidR="002C0C20" w:rsidRPr="002C0C20" w:rsidRDefault="002C0C20" w:rsidP="002C0C20">
      <w:pPr>
        <w:pStyle w:val="NoSpacing"/>
        <w:numPr>
          <w:ilvl w:val="0"/>
          <w:numId w:val="4"/>
        </w:numPr>
        <w:rPr>
          <w:rFonts w:ascii="Times New Roman" w:hAnsi="Times New Roman" w:cs="Times New Roman"/>
          <w:sz w:val="24"/>
          <w:szCs w:val="24"/>
        </w:rPr>
      </w:pPr>
      <w:r w:rsidRPr="002C0C20">
        <w:rPr>
          <w:rFonts w:ascii="Times New Roman" w:hAnsi="Times New Roman" w:cs="Times New Roman"/>
          <w:sz w:val="24"/>
          <w:szCs w:val="24"/>
        </w:rPr>
        <w:t>Funding for CTE and allied health</w:t>
      </w:r>
    </w:p>
    <w:p w:rsidR="002C0C20" w:rsidRPr="002C0C20" w:rsidRDefault="002C0C20" w:rsidP="002C0C20">
      <w:pPr>
        <w:pStyle w:val="NoSpacing"/>
        <w:ind w:left="720"/>
        <w:rPr>
          <w:rFonts w:ascii="Times New Roman" w:hAnsi="Times New Roman" w:cs="Times New Roman"/>
          <w:sz w:val="24"/>
          <w:szCs w:val="24"/>
        </w:rPr>
      </w:pPr>
    </w:p>
    <w:p w:rsidR="005A1A61" w:rsidRPr="002C0C20" w:rsidRDefault="005A1A61" w:rsidP="005A1A61">
      <w:pPr>
        <w:pStyle w:val="NoSpacing"/>
        <w:rPr>
          <w:rFonts w:ascii="Times New Roman" w:hAnsi="Times New Roman" w:cs="Times New Roman"/>
          <w:sz w:val="24"/>
          <w:szCs w:val="24"/>
        </w:rPr>
      </w:pPr>
    </w:p>
    <w:p w:rsidR="005A1A61" w:rsidRPr="002C0C20" w:rsidRDefault="005A1A61" w:rsidP="005A1A61">
      <w:pPr>
        <w:pStyle w:val="NoSpacing"/>
        <w:rPr>
          <w:rFonts w:ascii="Times New Roman" w:hAnsi="Times New Roman" w:cs="Times New Roman"/>
          <w:sz w:val="24"/>
          <w:szCs w:val="24"/>
        </w:rPr>
      </w:pPr>
    </w:p>
    <w:p w:rsidR="00474DFA" w:rsidRDefault="00474DFA" w:rsidP="005A1A61">
      <w:pPr>
        <w:pStyle w:val="NoSpacing"/>
        <w:rPr>
          <w:rFonts w:ascii="Times New Roman" w:hAnsi="Times New Roman" w:cs="Times New Roman"/>
          <w:sz w:val="24"/>
          <w:szCs w:val="24"/>
        </w:rPr>
      </w:pPr>
    </w:p>
    <w:p w:rsidR="00474DFA" w:rsidRDefault="00474DFA">
      <w:pPr>
        <w:rPr>
          <w:rFonts w:ascii="Times New Roman" w:hAnsi="Times New Roman" w:cs="Times New Roman"/>
          <w:sz w:val="24"/>
          <w:szCs w:val="24"/>
        </w:rPr>
      </w:pPr>
      <w:r>
        <w:rPr>
          <w:rFonts w:ascii="Times New Roman" w:hAnsi="Times New Roman" w:cs="Times New Roman"/>
          <w:sz w:val="24"/>
          <w:szCs w:val="24"/>
        </w:rPr>
        <w:br w:type="page"/>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lastRenderedPageBreak/>
        <w:t xml:space="preserve">The objective of the </w:t>
      </w:r>
      <w:r w:rsidRPr="00474DFA">
        <w:rPr>
          <w:rFonts w:ascii="Calibri" w:eastAsia="Times New Roman" w:hAnsi="Calibri" w:cs="Times New Roman"/>
          <w:b/>
          <w:bCs/>
          <w:color w:val="000000"/>
        </w:rPr>
        <w:t>Transfer Work Group</w:t>
      </w:r>
      <w:r w:rsidRPr="00474DFA">
        <w:rPr>
          <w:rFonts w:ascii="Calibri" w:eastAsia="Times New Roman" w:hAnsi="Calibri" w:cs="Times New Roman"/>
          <w:color w:val="000000"/>
        </w:rPr>
        <w:t xml:space="preserve"> was to “increase the number of students on the pathway to transfer”, with priority emphasis on serving underrepresented students. However, it is important to clarify that the Transfer Work Group was more than just a local workgroup. Because Title 5 mandates that every California Community College has a </w:t>
      </w:r>
      <w:r w:rsidRPr="00474DFA">
        <w:rPr>
          <w:rFonts w:ascii="Calibri" w:eastAsia="Times New Roman" w:hAnsi="Calibri" w:cs="Times New Roman"/>
          <w:b/>
          <w:bCs/>
          <w:color w:val="000000"/>
        </w:rPr>
        <w:t>“Transfer Advisory Committee</w:t>
      </w:r>
      <w:r w:rsidRPr="00474DFA">
        <w:rPr>
          <w:rFonts w:ascii="Calibri" w:eastAsia="Times New Roman" w:hAnsi="Calibri" w:cs="Times New Roman"/>
          <w:color w:val="000000"/>
        </w:rPr>
        <w:t xml:space="preserve">” that supports and strengthens transfer activities on campus. This committee was folded into the Transfer Workgroup. According to the CCCCO, this committee may include a governing board member, an academic senate representative, instructional and counseling faculty, students, administration, student services and representatives from local universities. Our College has a long and rich history of having a Transfer Advisory Committee, which has been chaired either by the Transfer Center Director or Articulation Officer (alternating years) since the inception of Transfer Centers in 1989. This group also authors the annual College Transfer Plan, which is submitted to the CCCCO and is approved by the FHDA Board of Trustees. By whom will this work now be done? It is also unclear what body will be responsible for reviewing and recommending new Associate Degree for transfer programs, which was a charge of our committee under the Program Creation policy. By whom will the review of new ADTs now be done? One of our concerns is how the Transfer Advisory Committee will now function, to whom it will report, and what impact </w:t>
      </w:r>
      <w:proofErr w:type="gramStart"/>
      <w:r w:rsidRPr="00474DFA">
        <w:rPr>
          <w:rFonts w:ascii="Calibri" w:eastAsia="Times New Roman" w:hAnsi="Calibri" w:cs="Times New Roman"/>
          <w:color w:val="000000"/>
        </w:rPr>
        <w:t>it’s</w:t>
      </w:r>
      <w:proofErr w:type="gramEnd"/>
      <w:r w:rsidRPr="00474DFA">
        <w:rPr>
          <w:rFonts w:ascii="Calibri" w:eastAsia="Times New Roman" w:hAnsi="Calibri" w:cs="Times New Roman"/>
          <w:color w:val="000000"/>
        </w:rPr>
        <w:t xml:space="preserve"> work will have on the decisions made by the new governing Council. We raised this question/concern numerous times last year during discussion about the new governance proposal. We are still awaiting clarification.</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For the last two years, the target goals for the Transfer Workgroup were:</w:t>
      </w:r>
    </w:p>
    <w:p w:rsidR="00474DFA" w:rsidRPr="00474DFA" w:rsidRDefault="00474DFA" w:rsidP="00474DFA">
      <w:pPr>
        <w:numPr>
          <w:ilvl w:val="0"/>
          <w:numId w:val="18"/>
        </w:num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 xml:space="preserve">Build and promote a culture of transfer by increasing visibility of transfer services and transfer opportunities through the development and implementation of, as well as purchase of additional information and marketing materials (e.g. transfer guides and high impact signs and banners).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sz w:val="16"/>
          <w:szCs w:val="16"/>
        </w:rPr>
        <w:t> </w:t>
      </w:r>
    </w:p>
    <w:p w:rsidR="00474DFA" w:rsidRPr="00474DFA" w:rsidRDefault="00474DFA" w:rsidP="00474DFA">
      <w:pPr>
        <w:numPr>
          <w:ilvl w:val="0"/>
          <w:numId w:val="19"/>
        </w:num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Because transfer is integral to the mission of the college, increase advocacy of the transfer mission, changing student needs and resources required to fulfill these goals with governing boards and campus leadership in order to institutionalize a reasonable budget for the Transfer Workgroup, increase Transfer Center funding, and provide additional opportunities to support transfer-related activities.</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sz w:val="16"/>
          <w:szCs w:val="16"/>
        </w:rPr>
        <w:t> </w:t>
      </w:r>
    </w:p>
    <w:p w:rsidR="00474DFA" w:rsidRPr="00474DFA" w:rsidRDefault="00474DFA" w:rsidP="00474DFA">
      <w:pPr>
        <w:numPr>
          <w:ilvl w:val="0"/>
          <w:numId w:val="20"/>
        </w:num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Serve prospective and continuing underrepresented students through continued collaborative efforts with College Track and other community agencies.</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sz w:val="16"/>
          <w:szCs w:val="16"/>
        </w:rPr>
        <w:t> </w:t>
      </w:r>
    </w:p>
    <w:p w:rsidR="00474DFA" w:rsidRPr="00474DFA" w:rsidRDefault="00474DFA" w:rsidP="00474DFA">
      <w:pPr>
        <w:numPr>
          <w:ilvl w:val="0"/>
          <w:numId w:val="21"/>
        </w:num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 xml:space="preserve">Collaborate with the Financial Aid office to develop and implement student tools that compare and contrast the higher education costs for the different postsecondary educational segments.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sz w:val="16"/>
          <w:szCs w:val="16"/>
        </w:rPr>
        <w:t> </w:t>
      </w:r>
    </w:p>
    <w:p w:rsidR="00474DFA" w:rsidRPr="00474DFA" w:rsidRDefault="00474DFA" w:rsidP="00474DFA">
      <w:pPr>
        <w:numPr>
          <w:ilvl w:val="0"/>
          <w:numId w:val="22"/>
        </w:num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 xml:space="preserve">In collaboration with Instructional Deans produce a one-year course schedule which will enable students and counselors to develop accurate educational plans, thus promoting successful and timely completion of their intended degrees and certificates.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sz w:val="16"/>
          <w:szCs w:val="16"/>
        </w:rPr>
        <w:t> </w:t>
      </w:r>
    </w:p>
    <w:p w:rsidR="00474DFA" w:rsidRPr="00474DFA" w:rsidRDefault="00474DFA" w:rsidP="00474DFA">
      <w:pPr>
        <w:numPr>
          <w:ilvl w:val="0"/>
          <w:numId w:val="23"/>
        </w:num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Based upon data provided through collaboration with Institutional Research, develop and implement comprehensive intrusive transfer services that support the needs of underrepresented students.</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 </w:t>
      </w:r>
    </w:p>
    <w:p w:rsidR="00474DFA" w:rsidRPr="00474DFA" w:rsidRDefault="00474DFA" w:rsidP="00474DFA">
      <w:pPr>
        <w:numPr>
          <w:ilvl w:val="0"/>
          <w:numId w:val="24"/>
        </w:num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Send faculty/staff that are knowledgeable about transfer to visit local schools such as Gunn, Palo Alto High, Mountain View High, and Los Altos High.  Meet with marketing to discuss targeted marketing and outreach planning efforts. In addition, have more general transfer marketing materials to be distributed widely.</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lastRenderedPageBreak/>
        <w:t> </w:t>
      </w:r>
    </w:p>
    <w:p w:rsidR="00474DFA" w:rsidRPr="00474DFA" w:rsidRDefault="00474DFA" w:rsidP="00474DFA">
      <w:pPr>
        <w:numPr>
          <w:ilvl w:val="0"/>
          <w:numId w:val="25"/>
        </w:num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Get information on how to interpret and provide appropriate direction regarding the California High School Proficiency Examination (CHSPE) for home schooled and concurrently enrolled students.  Work with our sister college on interpreting/creating a district policy on graduation status for this student population.</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 </w:t>
      </w:r>
    </w:p>
    <w:p w:rsidR="00474DFA" w:rsidRPr="00474DFA" w:rsidRDefault="00474DFA" w:rsidP="00474DFA">
      <w:pPr>
        <w:numPr>
          <w:ilvl w:val="0"/>
          <w:numId w:val="26"/>
        </w:num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Address our colleagues whom are in special programs or are attempting to create transfer pathways to provide insight on how course articulation affects students.</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 </w:t>
      </w:r>
    </w:p>
    <w:p w:rsidR="00474DFA" w:rsidRPr="00474DFA" w:rsidRDefault="00474DFA" w:rsidP="00474DFA">
      <w:pPr>
        <w:numPr>
          <w:ilvl w:val="0"/>
          <w:numId w:val="27"/>
        </w:num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Educate high school counselors about the benefits and options available for students who choose to attend community college at our annual High School Counselor Breakfast and/or Parent Night.</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 </w:t>
      </w:r>
    </w:p>
    <w:p w:rsidR="00474DFA" w:rsidRPr="00474DFA" w:rsidRDefault="00474DFA" w:rsidP="00474DFA">
      <w:pPr>
        <w:numPr>
          <w:ilvl w:val="0"/>
          <w:numId w:val="28"/>
        </w:num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In collaboration with Instructional Deans produce a one-year course schedule which will enable students and counselors to develop accurate educational plans, thus promoting successful and timely completion of their intended degrees and certificates.</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u w:val="single"/>
        </w:rPr>
        <w:t xml:space="preserve">CCCCO Transfer Advisory Committee Guidelines: </w:t>
      </w:r>
      <w:proofErr w:type="spellStart"/>
      <w:r w:rsidRPr="00474DFA">
        <w:rPr>
          <w:rFonts w:ascii="Calibri" w:eastAsia="Times New Roman" w:hAnsi="Calibri" w:cs="Times New Roman"/>
        </w:rPr>
        <w:t>Campuswide</w:t>
      </w:r>
      <w:proofErr w:type="spellEnd"/>
      <w:r w:rsidRPr="00474DFA">
        <w:rPr>
          <w:rFonts w:ascii="Calibri" w:eastAsia="Times New Roman" w:hAnsi="Calibri" w:cs="Times New Roman"/>
        </w:rPr>
        <w:t xml:space="preserve"> Goals That Support Transfer and a Strong Transfer Culture </w:t>
      </w:r>
      <w:hyperlink r:id="rId5" w:tgtFrame="_blank" w:history="1">
        <w:r w:rsidRPr="00474DFA">
          <w:rPr>
            <w:rFonts w:ascii="Calibri" w:eastAsia="Times New Roman" w:hAnsi="Calibri" w:cs="Times New Roman"/>
            <w:color w:val="0000FF"/>
            <w:u w:val="single"/>
          </w:rPr>
          <w:t>http://extranet.cccco.edu/Portals/1/SSSP/Transfer/Policy/rec_trans_guidelines_final_2014.pdf</w:t>
        </w:r>
      </w:hyperlink>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 xml:space="preserve">Institutions should be committed, but not limited to, the following goals: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 xml:space="preserve">1. Identify and increase the number of students who choose to transfer and are prepared to transfer, and ensure the inclusion of low-income, disabled and first-generation college students.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 xml:space="preserve">2. In cooperation with baccalaureate-level universities, increase the percentage of students (including low-income, disabled and first-generation college students) who establish transfer as their educational goal and who actually transfer.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 xml:space="preserve">3. Work with campus governing boards, administrators and academic senates to ensure that the transfer of students is a high priority of the campus.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 xml:space="preserve">4. Revise campus policies and procedures as needed to strengthen and clarify the transfer process.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 xml:space="preserve">5. Through the Counseling Department, Transfer Center and all programs that support transfer students, ensure that students obtain accurate and timely counseling, academic advising, transfer information and services.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color w:val="000000"/>
        </w:rPr>
        <w:t xml:space="preserve">6. Work with instructional faculty and departments to develop curriculum, course content and pedagogy that integrate baccalaureate-level learning outcomes and ensure course articulation with lower-division offerings at four-year institutions.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 </w:t>
      </w:r>
    </w:p>
    <w:p w:rsidR="00474DFA" w:rsidRPr="00474DFA" w:rsidRDefault="00474DFA" w:rsidP="00474DFA">
      <w:pPr>
        <w:spacing w:after="0" w:line="240" w:lineRule="auto"/>
        <w:rPr>
          <w:rFonts w:ascii="Times New Roman" w:eastAsia="Times New Roman" w:hAnsi="Times New Roman" w:cs="Times New Roman"/>
          <w:sz w:val="24"/>
          <w:szCs w:val="24"/>
        </w:rPr>
      </w:pPr>
      <w:r w:rsidRPr="00474DFA">
        <w:rPr>
          <w:rFonts w:ascii="Calibri" w:eastAsia="Times New Roman" w:hAnsi="Calibri" w:cs="Times New Roman"/>
        </w:rPr>
        <w:t>Regarding items that need closure, we would like to continue to address the following:</w:t>
      </w:r>
    </w:p>
    <w:p w:rsidR="00474DFA" w:rsidRPr="00474DFA" w:rsidRDefault="00474DFA" w:rsidP="00474DFA">
      <w:pPr>
        <w:numPr>
          <w:ilvl w:val="0"/>
          <w:numId w:val="29"/>
        </w:numPr>
        <w:spacing w:after="0" w:line="240" w:lineRule="auto"/>
        <w:ind w:left="1080"/>
        <w:rPr>
          <w:rFonts w:ascii="Times New Roman" w:eastAsia="Times New Roman" w:hAnsi="Times New Roman" w:cs="Times New Roman"/>
          <w:sz w:val="24"/>
          <w:szCs w:val="24"/>
        </w:rPr>
      </w:pPr>
      <w:r w:rsidRPr="00474DFA">
        <w:rPr>
          <w:rFonts w:ascii="Calibri" w:eastAsia="Times New Roman" w:hAnsi="Calibri" w:cs="Times New Roman"/>
        </w:rPr>
        <w:t xml:space="preserve">We are reiterating that we need clarification regarding the role of the Transfer Advisory Committee. To whom will the committee work report? </w:t>
      </w:r>
    </w:p>
    <w:p w:rsidR="00474DFA" w:rsidRPr="00474DFA" w:rsidRDefault="00474DFA" w:rsidP="00474DFA">
      <w:pPr>
        <w:numPr>
          <w:ilvl w:val="0"/>
          <w:numId w:val="29"/>
        </w:numPr>
        <w:spacing w:after="0" w:line="240" w:lineRule="auto"/>
        <w:ind w:left="1080"/>
        <w:rPr>
          <w:rFonts w:ascii="Times New Roman" w:eastAsia="Times New Roman" w:hAnsi="Times New Roman" w:cs="Times New Roman"/>
          <w:sz w:val="24"/>
          <w:szCs w:val="24"/>
        </w:rPr>
      </w:pPr>
      <w:r w:rsidRPr="00474DFA">
        <w:rPr>
          <w:rFonts w:ascii="Calibri" w:eastAsia="Times New Roman" w:hAnsi="Calibri" w:cs="Times New Roman"/>
        </w:rPr>
        <w:t xml:space="preserve">Dual enrollment: we would like to continue the dialogue regarding how the institution will minimize possible confusion regarding the transferability of courses high school students </w:t>
      </w:r>
      <w:r w:rsidRPr="00474DFA">
        <w:rPr>
          <w:rFonts w:ascii="Calibri" w:eastAsia="Times New Roman" w:hAnsi="Calibri" w:cs="Times New Roman"/>
        </w:rPr>
        <w:lastRenderedPageBreak/>
        <w:t xml:space="preserve">take because receiving institutions may apply courses from incoming freshman differently than they do for transfer students. It is critical that the College community understand the significant differences between counseling students for transfer admission compared to counseling students for freshman admission. This importance cannot be underscored. The Workgroup discussed the need for clear policies, collaboration with local high school officials, as well as with De Anza, annual course scheduling and the importance of including transfer/articulation colleagues in the development of agreements and MOUs with external agencies/districts/institutions. </w:t>
      </w:r>
    </w:p>
    <w:p w:rsidR="00474DFA" w:rsidRPr="00474DFA" w:rsidRDefault="00474DFA" w:rsidP="00474DFA">
      <w:pPr>
        <w:numPr>
          <w:ilvl w:val="0"/>
          <w:numId w:val="29"/>
        </w:numPr>
        <w:spacing w:after="0" w:line="240" w:lineRule="auto"/>
        <w:ind w:left="1080"/>
        <w:rPr>
          <w:rFonts w:ascii="Times New Roman" w:eastAsia="Times New Roman" w:hAnsi="Times New Roman" w:cs="Times New Roman"/>
          <w:sz w:val="24"/>
          <w:szCs w:val="24"/>
        </w:rPr>
      </w:pPr>
      <w:r w:rsidRPr="00474DFA">
        <w:rPr>
          <w:rFonts w:ascii="Calibri" w:eastAsia="Times New Roman" w:hAnsi="Calibri" w:cs="Times New Roman"/>
        </w:rPr>
        <w:t xml:space="preserve">We made noticeable progress in achieving our goals (e.g. some annual course schedules are available, collaborated with Financial Aid in developing a student tool that compared transfer expenses based upon the type of transfer institution); however, as the new governance model emerges, it is less clear how our voice will now be heard. </w:t>
      </w:r>
    </w:p>
    <w:p w:rsidR="005A1A61" w:rsidRPr="002C0C20" w:rsidRDefault="005A1A61" w:rsidP="005A1A61">
      <w:pPr>
        <w:pStyle w:val="NoSpacing"/>
        <w:rPr>
          <w:rFonts w:ascii="Times New Roman" w:hAnsi="Times New Roman" w:cs="Times New Roman"/>
          <w:sz w:val="24"/>
          <w:szCs w:val="24"/>
        </w:rPr>
      </w:pPr>
      <w:bookmarkStart w:id="0" w:name="_GoBack"/>
      <w:bookmarkEnd w:id="0"/>
    </w:p>
    <w:sectPr w:rsidR="005A1A61" w:rsidRPr="002C0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41A"/>
    <w:multiLevelType w:val="hybridMultilevel"/>
    <w:tmpl w:val="3806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3538"/>
    <w:multiLevelType w:val="multilevel"/>
    <w:tmpl w:val="B5D0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14597"/>
    <w:multiLevelType w:val="hybridMultilevel"/>
    <w:tmpl w:val="A6405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323CA4"/>
    <w:multiLevelType w:val="multilevel"/>
    <w:tmpl w:val="6382EA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063AC"/>
    <w:multiLevelType w:val="multilevel"/>
    <w:tmpl w:val="29863C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37BCF"/>
    <w:multiLevelType w:val="multilevel"/>
    <w:tmpl w:val="EA8CA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A6369"/>
    <w:multiLevelType w:val="hybridMultilevel"/>
    <w:tmpl w:val="083411A8"/>
    <w:lvl w:ilvl="0" w:tplc="04090001">
      <w:start w:val="1"/>
      <w:numFmt w:val="bullet"/>
      <w:lvlText w:val=""/>
      <w:lvlJc w:val="left"/>
      <w:pPr>
        <w:ind w:left="720" w:hanging="360"/>
      </w:pPr>
      <w:rPr>
        <w:rFonts w:ascii="Symbol" w:hAnsi="Symbol" w:hint="default"/>
      </w:rPr>
    </w:lvl>
    <w:lvl w:ilvl="1" w:tplc="D158AD1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A16D2"/>
    <w:multiLevelType w:val="multilevel"/>
    <w:tmpl w:val="6DA83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D2BBC"/>
    <w:multiLevelType w:val="hybridMultilevel"/>
    <w:tmpl w:val="D5C8171A"/>
    <w:lvl w:ilvl="0" w:tplc="D158AD1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B42375"/>
    <w:multiLevelType w:val="hybridMultilevel"/>
    <w:tmpl w:val="EB84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30FAB"/>
    <w:multiLevelType w:val="hybridMultilevel"/>
    <w:tmpl w:val="8E3AB5C4"/>
    <w:lvl w:ilvl="0" w:tplc="D158AD1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A71FC8"/>
    <w:multiLevelType w:val="hybridMultilevel"/>
    <w:tmpl w:val="D3109324"/>
    <w:lvl w:ilvl="0" w:tplc="04090001">
      <w:start w:val="1"/>
      <w:numFmt w:val="bullet"/>
      <w:lvlText w:val=""/>
      <w:lvlJc w:val="left"/>
      <w:pPr>
        <w:ind w:left="720" w:hanging="360"/>
      </w:pPr>
      <w:rPr>
        <w:rFonts w:ascii="Symbol" w:hAnsi="Symbol" w:hint="default"/>
      </w:rPr>
    </w:lvl>
    <w:lvl w:ilvl="1" w:tplc="D158AD1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91929"/>
    <w:multiLevelType w:val="multilevel"/>
    <w:tmpl w:val="C7E66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703484"/>
    <w:multiLevelType w:val="multilevel"/>
    <w:tmpl w:val="CF86CE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F705F4"/>
    <w:multiLevelType w:val="hybridMultilevel"/>
    <w:tmpl w:val="217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73FFB"/>
    <w:multiLevelType w:val="multilevel"/>
    <w:tmpl w:val="88164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AC6"/>
    <w:multiLevelType w:val="hybridMultilevel"/>
    <w:tmpl w:val="1640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64E2B"/>
    <w:multiLevelType w:val="hybridMultilevel"/>
    <w:tmpl w:val="18F0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7680A"/>
    <w:multiLevelType w:val="hybridMultilevel"/>
    <w:tmpl w:val="5E60E134"/>
    <w:lvl w:ilvl="0" w:tplc="9E442C7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CC59A3"/>
    <w:multiLevelType w:val="hybridMultilevel"/>
    <w:tmpl w:val="0CC8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A0853"/>
    <w:multiLevelType w:val="hybridMultilevel"/>
    <w:tmpl w:val="0534004A"/>
    <w:lvl w:ilvl="0" w:tplc="D158AD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A43C3B"/>
    <w:multiLevelType w:val="hybridMultilevel"/>
    <w:tmpl w:val="B6AC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7081C"/>
    <w:multiLevelType w:val="hybridMultilevel"/>
    <w:tmpl w:val="AA5C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955E42"/>
    <w:multiLevelType w:val="multilevel"/>
    <w:tmpl w:val="AFD86E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BF5AA6"/>
    <w:multiLevelType w:val="multilevel"/>
    <w:tmpl w:val="AA6C5C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FE52E6"/>
    <w:multiLevelType w:val="hybridMultilevel"/>
    <w:tmpl w:val="05D4F596"/>
    <w:lvl w:ilvl="0" w:tplc="D158AD1E">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B706FDD"/>
    <w:multiLevelType w:val="hybridMultilevel"/>
    <w:tmpl w:val="E7AE934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65FE8"/>
    <w:multiLevelType w:val="multilevel"/>
    <w:tmpl w:val="42C014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376240"/>
    <w:multiLevelType w:val="multilevel"/>
    <w:tmpl w:val="00868B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1"/>
  </w:num>
  <w:num w:numId="3">
    <w:abstractNumId w:val="17"/>
  </w:num>
  <w:num w:numId="4">
    <w:abstractNumId w:val="0"/>
  </w:num>
  <w:num w:numId="5">
    <w:abstractNumId w:val="19"/>
  </w:num>
  <w:num w:numId="6">
    <w:abstractNumId w:val="8"/>
  </w:num>
  <w:num w:numId="7">
    <w:abstractNumId w:val="6"/>
  </w:num>
  <w:num w:numId="8">
    <w:abstractNumId w:val="2"/>
  </w:num>
  <w:num w:numId="9">
    <w:abstractNumId w:val="22"/>
  </w:num>
  <w:num w:numId="10">
    <w:abstractNumId w:val="20"/>
  </w:num>
  <w:num w:numId="11">
    <w:abstractNumId w:val="11"/>
  </w:num>
  <w:num w:numId="12">
    <w:abstractNumId w:val="14"/>
  </w:num>
  <w:num w:numId="13">
    <w:abstractNumId w:val="25"/>
  </w:num>
  <w:num w:numId="14">
    <w:abstractNumId w:val="10"/>
  </w:num>
  <w:num w:numId="15">
    <w:abstractNumId w:val="26"/>
  </w:num>
  <w:num w:numId="16">
    <w:abstractNumId w:val="9"/>
  </w:num>
  <w:num w:numId="17">
    <w:abstractNumId w:val="16"/>
  </w:num>
  <w:num w:numId="18">
    <w:abstractNumId w:val="1"/>
  </w:num>
  <w:num w:numId="19">
    <w:abstractNumId w:val="15"/>
  </w:num>
  <w:num w:numId="20">
    <w:abstractNumId w:val="5"/>
  </w:num>
  <w:num w:numId="21">
    <w:abstractNumId w:val="27"/>
  </w:num>
  <w:num w:numId="22">
    <w:abstractNumId w:val="13"/>
  </w:num>
  <w:num w:numId="23">
    <w:abstractNumId w:val="3"/>
  </w:num>
  <w:num w:numId="24">
    <w:abstractNumId w:val="28"/>
  </w:num>
  <w:num w:numId="25">
    <w:abstractNumId w:val="23"/>
  </w:num>
  <w:num w:numId="26">
    <w:abstractNumId w:val="24"/>
  </w:num>
  <w:num w:numId="27">
    <w:abstractNumId w:val="4"/>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61"/>
    <w:rsid w:val="002C0C20"/>
    <w:rsid w:val="00474DFA"/>
    <w:rsid w:val="00502EEC"/>
    <w:rsid w:val="005A1A61"/>
    <w:rsid w:val="006C43FA"/>
    <w:rsid w:val="009A4619"/>
    <w:rsid w:val="00B12AD9"/>
    <w:rsid w:val="00C1791D"/>
    <w:rsid w:val="00C862C4"/>
    <w:rsid w:val="00EB0AD6"/>
    <w:rsid w:val="00F36FAE"/>
    <w:rsid w:val="00F9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36B9"/>
  <w15:chartTrackingRefBased/>
  <w15:docId w15:val="{C25B49B9-C4C1-4002-9925-3B488AE4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A61"/>
    <w:pPr>
      <w:spacing w:after="0" w:line="240" w:lineRule="auto"/>
    </w:pPr>
  </w:style>
  <w:style w:type="paragraph" w:styleId="ListParagraph">
    <w:name w:val="List Paragraph"/>
    <w:basedOn w:val="Normal"/>
    <w:uiPriority w:val="34"/>
    <w:qFormat/>
    <w:rsid w:val="002C0C20"/>
    <w:pPr>
      <w:ind w:left="720"/>
      <w:contextualSpacing/>
    </w:pPr>
  </w:style>
  <w:style w:type="character" w:styleId="Hyperlink">
    <w:name w:val="Hyperlink"/>
    <w:basedOn w:val="DefaultParagraphFont"/>
    <w:uiPriority w:val="99"/>
    <w:semiHidden/>
    <w:unhideWhenUsed/>
    <w:rsid w:val="00474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00794">
      <w:bodyDiv w:val="1"/>
      <w:marLeft w:val="0"/>
      <w:marRight w:val="0"/>
      <w:marTop w:val="0"/>
      <w:marBottom w:val="0"/>
      <w:divBdr>
        <w:top w:val="none" w:sz="0" w:space="0" w:color="auto"/>
        <w:left w:val="none" w:sz="0" w:space="0" w:color="auto"/>
        <w:bottom w:val="none" w:sz="0" w:space="0" w:color="auto"/>
        <w:right w:val="none" w:sz="0" w:space="0" w:color="auto"/>
      </w:divBdr>
      <w:divsChild>
        <w:div w:id="1785072709">
          <w:marLeft w:val="0"/>
          <w:marRight w:val="0"/>
          <w:marTop w:val="0"/>
          <w:marBottom w:val="0"/>
          <w:divBdr>
            <w:top w:val="none" w:sz="0" w:space="0" w:color="auto"/>
            <w:left w:val="none" w:sz="0" w:space="0" w:color="auto"/>
            <w:bottom w:val="none" w:sz="0" w:space="0" w:color="auto"/>
            <w:right w:val="none" w:sz="0" w:space="0" w:color="auto"/>
          </w:divBdr>
        </w:div>
        <w:div w:id="1005209953">
          <w:marLeft w:val="0"/>
          <w:marRight w:val="0"/>
          <w:marTop w:val="0"/>
          <w:marBottom w:val="0"/>
          <w:divBdr>
            <w:top w:val="none" w:sz="0" w:space="0" w:color="auto"/>
            <w:left w:val="none" w:sz="0" w:space="0" w:color="auto"/>
            <w:bottom w:val="none" w:sz="0" w:space="0" w:color="auto"/>
            <w:right w:val="none" w:sz="0" w:space="0" w:color="auto"/>
          </w:divBdr>
        </w:div>
        <w:div w:id="719716909">
          <w:marLeft w:val="0"/>
          <w:marRight w:val="0"/>
          <w:marTop w:val="0"/>
          <w:marBottom w:val="0"/>
          <w:divBdr>
            <w:top w:val="none" w:sz="0" w:space="0" w:color="auto"/>
            <w:left w:val="none" w:sz="0" w:space="0" w:color="auto"/>
            <w:bottom w:val="none" w:sz="0" w:space="0" w:color="auto"/>
            <w:right w:val="none" w:sz="0" w:space="0" w:color="auto"/>
          </w:divBdr>
        </w:div>
        <w:div w:id="1738090267">
          <w:marLeft w:val="0"/>
          <w:marRight w:val="0"/>
          <w:marTop w:val="0"/>
          <w:marBottom w:val="0"/>
          <w:divBdr>
            <w:top w:val="none" w:sz="0" w:space="0" w:color="auto"/>
            <w:left w:val="none" w:sz="0" w:space="0" w:color="auto"/>
            <w:bottom w:val="none" w:sz="0" w:space="0" w:color="auto"/>
            <w:right w:val="none" w:sz="0" w:space="0" w:color="auto"/>
          </w:divBdr>
        </w:div>
        <w:div w:id="588587007">
          <w:marLeft w:val="0"/>
          <w:marRight w:val="0"/>
          <w:marTop w:val="0"/>
          <w:marBottom w:val="0"/>
          <w:divBdr>
            <w:top w:val="none" w:sz="0" w:space="0" w:color="auto"/>
            <w:left w:val="none" w:sz="0" w:space="0" w:color="auto"/>
            <w:bottom w:val="none" w:sz="0" w:space="0" w:color="auto"/>
            <w:right w:val="none" w:sz="0" w:space="0" w:color="auto"/>
          </w:divBdr>
        </w:div>
        <w:div w:id="248656318">
          <w:marLeft w:val="0"/>
          <w:marRight w:val="0"/>
          <w:marTop w:val="0"/>
          <w:marBottom w:val="0"/>
          <w:divBdr>
            <w:top w:val="none" w:sz="0" w:space="0" w:color="auto"/>
            <w:left w:val="none" w:sz="0" w:space="0" w:color="auto"/>
            <w:bottom w:val="none" w:sz="0" w:space="0" w:color="auto"/>
            <w:right w:val="none" w:sz="0" w:space="0" w:color="auto"/>
          </w:divBdr>
        </w:div>
        <w:div w:id="1656760151">
          <w:marLeft w:val="0"/>
          <w:marRight w:val="0"/>
          <w:marTop w:val="0"/>
          <w:marBottom w:val="0"/>
          <w:divBdr>
            <w:top w:val="none" w:sz="0" w:space="0" w:color="auto"/>
            <w:left w:val="none" w:sz="0" w:space="0" w:color="auto"/>
            <w:bottom w:val="none" w:sz="0" w:space="0" w:color="auto"/>
            <w:right w:val="none" w:sz="0" w:space="0" w:color="auto"/>
          </w:divBdr>
        </w:div>
        <w:div w:id="1262958149">
          <w:marLeft w:val="0"/>
          <w:marRight w:val="0"/>
          <w:marTop w:val="0"/>
          <w:marBottom w:val="0"/>
          <w:divBdr>
            <w:top w:val="none" w:sz="0" w:space="0" w:color="auto"/>
            <w:left w:val="none" w:sz="0" w:space="0" w:color="auto"/>
            <w:bottom w:val="none" w:sz="0" w:space="0" w:color="auto"/>
            <w:right w:val="none" w:sz="0" w:space="0" w:color="auto"/>
          </w:divBdr>
        </w:div>
        <w:div w:id="55976178">
          <w:marLeft w:val="0"/>
          <w:marRight w:val="0"/>
          <w:marTop w:val="0"/>
          <w:marBottom w:val="0"/>
          <w:divBdr>
            <w:top w:val="none" w:sz="0" w:space="0" w:color="auto"/>
            <w:left w:val="none" w:sz="0" w:space="0" w:color="auto"/>
            <w:bottom w:val="none" w:sz="0" w:space="0" w:color="auto"/>
            <w:right w:val="none" w:sz="0" w:space="0" w:color="auto"/>
          </w:divBdr>
        </w:div>
        <w:div w:id="1642073512">
          <w:marLeft w:val="0"/>
          <w:marRight w:val="0"/>
          <w:marTop w:val="0"/>
          <w:marBottom w:val="0"/>
          <w:divBdr>
            <w:top w:val="none" w:sz="0" w:space="0" w:color="auto"/>
            <w:left w:val="none" w:sz="0" w:space="0" w:color="auto"/>
            <w:bottom w:val="none" w:sz="0" w:space="0" w:color="auto"/>
            <w:right w:val="none" w:sz="0" w:space="0" w:color="auto"/>
          </w:divBdr>
        </w:div>
        <w:div w:id="1753164048">
          <w:marLeft w:val="0"/>
          <w:marRight w:val="0"/>
          <w:marTop w:val="0"/>
          <w:marBottom w:val="0"/>
          <w:divBdr>
            <w:top w:val="none" w:sz="0" w:space="0" w:color="auto"/>
            <w:left w:val="none" w:sz="0" w:space="0" w:color="auto"/>
            <w:bottom w:val="none" w:sz="0" w:space="0" w:color="auto"/>
            <w:right w:val="none" w:sz="0" w:space="0" w:color="auto"/>
          </w:divBdr>
        </w:div>
        <w:div w:id="1744529202">
          <w:marLeft w:val="0"/>
          <w:marRight w:val="0"/>
          <w:marTop w:val="0"/>
          <w:marBottom w:val="0"/>
          <w:divBdr>
            <w:top w:val="none" w:sz="0" w:space="0" w:color="auto"/>
            <w:left w:val="none" w:sz="0" w:space="0" w:color="auto"/>
            <w:bottom w:val="none" w:sz="0" w:space="0" w:color="auto"/>
            <w:right w:val="none" w:sz="0" w:space="0" w:color="auto"/>
          </w:divBdr>
        </w:div>
        <w:div w:id="816725871">
          <w:marLeft w:val="0"/>
          <w:marRight w:val="0"/>
          <w:marTop w:val="0"/>
          <w:marBottom w:val="0"/>
          <w:divBdr>
            <w:top w:val="none" w:sz="0" w:space="0" w:color="auto"/>
            <w:left w:val="none" w:sz="0" w:space="0" w:color="auto"/>
            <w:bottom w:val="none" w:sz="0" w:space="0" w:color="auto"/>
            <w:right w:val="none" w:sz="0" w:space="0" w:color="auto"/>
          </w:divBdr>
        </w:div>
        <w:div w:id="2044863063">
          <w:marLeft w:val="0"/>
          <w:marRight w:val="0"/>
          <w:marTop w:val="0"/>
          <w:marBottom w:val="0"/>
          <w:divBdr>
            <w:top w:val="none" w:sz="0" w:space="0" w:color="auto"/>
            <w:left w:val="none" w:sz="0" w:space="0" w:color="auto"/>
            <w:bottom w:val="none" w:sz="0" w:space="0" w:color="auto"/>
            <w:right w:val="none" w:sz="0" w:space="0" w:color="auto"/>
          </w:divBdr>
        </w:div>
        <w:div w:id="1708018150">
          <w:marLeft w:val="0"/>
          <w:marRight w:val="0"/>
          <w:marTop w:val="0"/>
          <w:marBottom w:val="0"/>
          <w:divBdr>
            <w:top w:val="none" w:sz="0" w:space="0" w:color="auto"/>
            <w:left w:val="none" w:sz="0" w:space="0" w:color="auto"/>
            <w:bottom w:val="none" w:sz="0" w:space="0" w:color="auto"/>
            <w:right w:val="none" w:sz="0" w:space="0" w:color="auto"/>
          </w:divBdr>
        </w:div>
        <w:div w:id="717633269">
          <w:marLeft w:val="0"/>
          <w:marRight w:val="0"/>
          <w:marTop w:val="0"/>
          <w:marBottom w:val="0"/>
          <w:divBdr>
            <w:top w:val="none" w:sz="0" w:space="0" w:color="auto"/>
            <w:left w:val="none" w:sz="0" w:space="0" w:color="auto"/>
            <w:bottom w:val="none" w:sz="0" w:space="0" w:color="auto"/>
            <w:right w:val="none" w:sz="0" w:space="0" w:color="auto"/>
          </w:divBdr>
        </w:div>
        <w:div w:id="2095668297">
          <w:marLeft w:val="0"/>
          <w:marRight w:val="0"/>
          <w:marTop w:val="0"/>
          <w:marBottom w:val="0"/>
          <w:divBdr>
            <w:top w:val="none" w:sz="0" w:space="0" w:color="auto"/>
            <w:left w:val="none" w:sz="0" w:space="0" w:color="auto"/>
            <w:bottom w:val="none" w:sz="0" w:space="0" w:color="auto"/>
            <w:right w:val="none" w:sz="0" w:space="0" w:color="auto"/>
          </w:divBdr>
        </w:div>
        <w:div w:id="2010133832">
          <w:marLeft w:val="720"/>
          <w:marRight w:val="0"/>
          <w:marTop w:val="0"/>
          <w:marBottom w:val="0"/>
          <w:divBdr>
            <w:top w:val="none" w:sz="0" w:space="0" w:color="auto"/>
            <w:left w:val="none" w:sz="0" w:space="0" w:color="auto"/>
            <w:bottom w:val="none" w:sz="0" w:space="0" w:color="auto"/>
            <w:right w:val="none" w:sz="0" w:space="0" w:color="auto"/>
          </w:divBdr>
        </w:div>
        <w:div w:id="497229823">
          <w:marLeft w:val="720"/>
          <w:marRight w:val="0"/>
          <w:marTop w:val="0"/>
          <w:marBottom w:val="0"/>
          <w:divBdr>
            <w:top w:val="none" w:sz="0" w:space="0" w:color="auto"/>
            <w:left w:val="none" w:sz="0" w:space="0" w:color="auto"/>
            <w:bottom w:val="none" w:sz="0" w:space="0" w:color="auto"/>
            <w:right w:val="none" w:sz="0" w:space="0" w:color="auto"/>
          </w:divBdr>
        </w:div>
        <w:div w:id="207960985">
          <w:marLeft w:val="720"/>
          <w:marRight w:val="0"/>
          <w:marTop w:val="0"/>
          <w:marBottom w:val="0"/>
          <w:divBdr>
            <w:top w:val="none" w:sz="0" w:space="0" w:color="auto"/>
            <w:left w:val="none" w:sz="0" w:space="0" w:color="auto"/>
            <w:bottom w:val="none" w:sz="0" w:space="0" w:color="auto"/>
            <w:right w:val="none" w:sz="0" w:space="0" w:color="auto"/>
          </w:divBdr>
        </w:div>
        <w:div w:id="2089229868">
          <w:marLeft w:val="720"/>
          <w:marRight w:val="0"/>
          <w:marTop w:val="0"/>
          <w:marBottom w:val="0"/>
          <w:divBdr>
            <w:top w:val="none" w:sz="0" w:space="0" w:color="auto"/>
            <w:left w:val="none" w:sz="0" w:space="0" w:color="auto"/>
            <w:bottom w:val="none" w:sz="0" w:space="0" w:color="auto"/>
            <w:right w:val="none" w:sz="0" w:space="0" w:color="auto"/>
          </w:divBdr>
        </w:div>
        <w:div w:id="251278992">
          <w:marLeft w:val="720"/>
          <w:marRight w:val="0"/>
          <w:marTop w:val="0"/>
          <w:marBottom w:val="0"/>
          <w:divBdr>
            <w:top w:val="none" w:sz="0" w:space="0" w:color="auto"/>
            <w:left w:val="none" w:sz="0" w:space="0" w:color="auto"/>
            <w:bottom w:val="none" w:sz="0" w:space="0" w:color="auto"/>
            <w:right w:val="none" w:sz="0" w:space="0" w:color="auto"/>
          </w:divBdr>
        </w:div>
        <w:div w:id="1548758576">
          <w:marLeft w:val="720"/>
          <w:marRight w:val="0"/>
          <w:marTop w:val="0"/>
          <w:marBottom w:val="0"/>
          <w:divBdr>
            <w:top w:val="none" w:sz="0" w:space="0" w:color="auto"/>
            <w:left w:val="none" w:sz="0" w:space="0" w:color="auto"/>
            <w:bottom w:val="none" w:sz="0" w:space="0" w:color="auto"/>
            <w:right w:val="none" w:sz="0" w:space="0" w:color="auto"/>
          </w:divBdr>
        </w:div>
        <w:div w:id="97020477">
          <w:marLeft w:val="720"/>
          <w:marRight w:val="0"/>
          <w:marTop w:val="0"/>
          <w:marBottom w:val="0"/>
          <w:divBdr>
            <w:top w:val="none" w:sz="0" w:space="0" w:color="auto"/>
            <w:left w:val="none" w:sz="0" w:space="0" w:color="auto"/>
            <w:bottom w:val="none" w:sz="0" w:space="0" w:color="auto"/>
            <w:right w:val="none" w:sz="0" w:space="0" w:color="auto"/>
          </w:divBdr>
        </w:div>
        <w:div w:id="997462547">
          <w:marLeft w:val="720"/>
          <w:marRight w:val="0"/>
          <w:marTop w:val="0"/>
          <w:marBottom w:val="0"/>
          <w:divBdr>
            <w:top w:val="none" w:sz="0" w:space="0" w:color="auto"/>
            <w:left w:val="none" w:sz="0" w:space="0" w:color="auto"/>
            <w:bottom w:val="none" w:sz="0" w:space="0" w:color="auto"/>
            <w:right w:val="none" w:sz="0" w:space="0" w:color="auto"/>
          </w:divBdr>
        </w:div>
        <w:div w:id="1646929928">
          <w:marLeft w:val="720"/>
          <w:marRight w:val="0"/>
          <w:marTop w:val="0"/>
          <w:marBottom w:val="0"/>
          <w:divBdr>
            <w:top w:val="none" w:sz="0" w:space="0" w:color="auto"/>
            <w:left w:val="none" w:sz="0" w:space="0" w:color="auto"/>
            <w:bottom w:val="none" w:sz="0" w:space="0" w:color="auto"/>
            <w:right w:val="none" w:sz="0" w:space="0" w:color="auto"/>
          </w:divBdr>
        </w:div>
        <w:div w:id="1156610636">
          <w:marLeft w:val="720"/>
          <w:marRight w:val="0"/>
          <w:marTop w:val="0"/>
          <w:marBottom w:val="0"/>
          <w:divBdr>
            <w:top w:val="none" w:sz="0" w:space="0" w:color="auto"/>
            <w:left w:val="none" w:sz="0" w:space="0" w:color="auto"/>
            <w:bottom w:val="none" w:sz="0" w:space="0" w:color="auto"/>
            <w:right w:val="none" w:sz="0" w:space="0" w:color="auto"/>
          </w:divBdr>
        </w:div>
        <w:div w:id="1470515589">
          <w:marLeft w:val="720"/>
          <w:marRight w:val="0"/>
          <w:marTop w:val="0"/>
          <w:marBottom w:val="0"/>
          <w:divBdr>
            <w:top w:val="none" w:sz="0" w:space="0" w:color="auto"/>
            <w:left w:val="none" w:sz="0" w:space="0" w:color="auto"/>
            <w:bottom w:val="none" w:sz="0" w:space="0" w:color="auto"/>
            <w:right w:val="none" w:sz="0" w:space="0" w:color="auto"/>
          </w:divBdr>
        </w:div>
        <w:div w:id="244652287">
          <w:marLeft w:val="0"/>
          <w:marRight w:val="0"/>
          <w:marTop w:val="0"/>
          <w:marBottom w:val="0"/>
          <w:divBdr>
            <w:top w:val="none" w:sz="0" w:space="0" w:color="auto"/>
            <w:left w:val="none" w:sz="0" w:space="0" w:color="auto"/>
            <w:bottom w:val="none" w:sz="0" w:space="0" w:color="auto"/>
            <w:right w:val="none" w:sz="0" w:space="0" w:color="auto"/>
          </w:divBdr>
        </w:div>
        <w:div w:id="1934510059">
          <w:marLeft w:val="0"/>
          <w:marRight w:val="0"/>
          <w:marTop w:val="0"/>
          <w:marBottom w:val="0"/>
          <w:divBdr>
            <w:top w:val="none" w:sz="0" w:space="0" w:color="auto"/>
            <w:left w:val="none" w:sz="0" w:space="0" w:color="auto"/>
            <w:bottom w:val="none" w:sz="0" w:space="0" w:color="auto"/>
            <w:right w:val="none" w:sz="0" w:space="0" w:color="auto"/>
          </w:divBdr>
        </w:div>
      </w:divsChild>
    </w:div>
    <w:div w:id="712072245">
      <w:bodyDiv w:val="1"/>
      <w:marLeft w:val="0"/>
      <w:marRight w:val="0"/>
      <w:marTop w:val="0"/>
      <w:marBottom w:val="0"/>
      <w:divBdr>
        <w:top w:val="none" w:sz="0" w:space="0" w:color="auto"/>
        <w:left w:val="none" w:sz="0" w:space="0" w:color="auto"/>
        <w:bottom w:val="none" w:sz="0" w:space="0" w:color="auto"/>
        <w:right w:val="none" w:sz="0" w:space="0" w:color="auto"/>
      </w:divBdr>
      <w:divsChild>
        <w:div w:id="701436551">
          <w:marLeft w:val="0"/>
          <w:marRight w:val="0"/>
          <w:marTop w:val="0"/>
          <w:marBottom w:val="0"/>
          <w:divBdr>
            <w:top w:val="none" w:sz="0" w:space="0" w:color="auto"/>
            <w:left w:val="none" w:sz="0" w:space="0" w:color="auto"/>
            <w:bottom w:val="none" w:sz="0" w:space="0" w:color="auto"/>
            <w:right w:val="none" w:sz="0" w:space="0" w:color="auto"/>
          </w:divBdr>
        </w:div>
        <w:div w:id="1389106679">
          <w:marLeft w:val="0"/>
          <w:marRight w:val="0"/>
          <w:marTop w:val="0"/>
          <w:marBottom w:val="0"/>
          <w:divBdr>
            <w:top w:val="none" w:sz="0" w:space="0" w:color="auto"/>
            <w:left w:val="none" w:sz="0" w:space="0" w:color="auto"/>
            <w:bottom w:val="none" w:sz="0" w:space="0" w:color="auto"/>
            <w:right w:val="none" w:sz="0" w:space="0" w:color="auto"/>
          </w:divBdr>
        </w:div>
        <w:div w:id="677536908">
          <w:marLeft w:val="0"/>
          <w:marRight w:val="0"/>
          <w:marTop w:val="0"/>
          <w:marBottom w:val="0"/>
          <w:divBdr>
            <w:top w:val="none" w:sz="0" w:space="0" w:color="auto"/>
            <w:left w:val="none" w:sz="0" w:space="0" w:color="auto"/>
            <w:bottom w:val="none" w:sz="0" w:space="0" w:color="auto"/>
            <w:right w:val="none" w:sz="0" w:space="0" w:color="auto"/>
          </w:divBdr>
        </w:div>
        <w:div w:id="1869949318">
          <w:marLeft w:val="0"/>
          <w:marRight w:val="0"/>
          <w:marTop w:val="0"/>
          <w:marBottom w:val="0"/>
          <w:divBdr>
            <w:top w:val="none" w:sz="0" w:space="0" w:color="auto"/>
            <w:left w:val="none" w:sz="0" w:space="0" w:color="auto"/>
            <w:bottom w:val="none" w:sz="0" w:space="0" w:color="auto"/>
            <w:right w:val="none" w:sz="0" w:space="0" w:color="auto"/>
          </w:divBdr>
        </w:div>
        <w:div w:id="207110658">
          <w:marLeft w:val="0"/>
          <w:marRight w:val="0"/>
          <w:marTop w:val="0"/>
          <w:marBottom w:val="0"/>
          <w:divBdr>
            <w:top w:val="none" w:sz="0" w:space="0" w:color="auto"/>
            <w:left w:val="none" w:sz="0" w:space="0" w:color="auto"/>
            <w:bottom w:val="none" w:sz="0" w:space="0" w:color="auto"/>
            <w:right w:val="none" w:sz="0" w:space="0" w:color="auto"/>
          </w:divBdr>
        </w:div>
        <w:div w:id="1711566449">
          <w:marLeft w:val="0"/>
          <w:marRight w:val="0"/>
          <w:marTop w:val="0"/>
          <w:marBottom w:val="0"/>
          <w:divBdr>
            <w:top w:val="none" w:sz="0" w:space="0" w:color="auto"/>
            <w:left w:val="none" w:sz="0" w:space="0" w:color="auto"/>
            <w:bottom w:val="none" w:sz="0" w:space="0" w:color="auto"/>
            <w:right w:val="none" w:sz="0" w:space="0" w:color="auto"/>
          </w:divBdr>
        </w:div>
        <w:div w:id="440032631">
          <w:marLeft w:val="0"/>
          <w:marRight w:val="0"/>
          <w:marTop w:val="0"/>
          <w:marBottom w:val="0"/>
          <w:divBdr>
            <w:top w:val="none" w:sz="0" w:space="0" w:color="auto"/>
            <w:left w:val="none" w:sz="0" w:space="0" w:color="auto"/>
            <w:bottom w:val="none" w:sz="0" w:space="0" w:color="auto"/>
            <w:right w:val="none" w:sz="0" w:space="0" w:color="auto"/>
          </w:divBdr>
        </w:div>
        <w:div w:id="1119490910">
          <w:marLeft w:val="0"/>
          <w:marRight w:val="0"/>
          <w:marTop w:val="0"/>
          <w:marBottom w:val="0"/>
          <w:divBdr>
            <w:top w:val="none" w:sz="0" w:space="0" w:color="auto"/>
            <w:left w:val="none" w:sz="0" w:space="0" w:color="auto"/>
            <w:bottom w:val="none" w:sz="0" w:space="0" w:color="auto"/>
            <w:right w:val="none" w:sz="0" w:space="0" w:color="auto"/>
          </w:divBdr>
        </w:div>
        <w:div w:id="18548587">
          <w:marLeft w:val="0"/>
          <w:marRight w:val="0"/>
          <w:marTop w:val="0"/>
          <w:marBottom w:val="0"/>
          <w:divBdr>
            <w:top w:val="none" w:sz="0" w:space="0" w:color="auto"/>
            <w:left w:val="none" w:sz="0" w:space="0" w:color="auto"/>
            <w:bottom w:val="none" w:sz="0" w:space="0" w:color="auto"/>
            <w:right w:val="none" w:sz="0" w:space="0" w:color="auto"/>
          </w:divBdr>
        </w:div>
        <w:div w:id="730617543">
          <w:marLeft w:val="0"/>
          <w:marRight w:val="0"/>
          <w:marTop w:val="0"/>
          <w:marBottom w:val="0"/>
          <w:divBdr>
            <w:top w:val="none" w:sz="0" w:space="0" w:color="auto"/>
            <w:left w:val="none" w:sz="0" w:space="0" w:color="auto"/>
            <w:bottom w:val="none" w:sz="0" w:space="0" w:color="auto"/>
            <w:right w:val="none" w:sz="0" w:space="0" w:color="auto"/>
          </w:divBdr>
        </w:div>
        <w:div w:id="1061173206">
          <w:marLeft w:val="0"/>
          <w:marRight w:val="0"/>
          <w:marTop w:val="0"/>
          <w:marBottom w:val="0"/>
          <w:divBdr>
            <w:top w:val="none" w:sz="0" w:space="0" w:color="auto"/>
            <w:left w:val="none" w:sz="0" w:space="0" w:color="auto"/>
            <w:bottom w:val="none" w:sz="0" w:space="0" w:color="auto"/>
            <w:right w:val="none" w:sz="0" w:space="0" w:color="auto"/>
          </w:divBdr>
        </w:div>
        <w:div w:id="876312870">
          <w:marLeft w:val="0"/>
          <w:marRight w:val="0"/>
          <w:marTop w:val="0"/>
          <w:marBottom w:val="0"/>
          <w:divBdr>
            <w:top w:val="none" w:sz="0" w:space="0" w:color="auto"/>
            <w:left w:val="none" w:sz="0" w:space="0" w:color="auto"/>
            <w:bottom w:val="none" w:sz="0" w:space="0" w:color="auto"/>
            <w:right w:val="none" w:sz="0" w:space="0" w:color="auto"/>
          </w:divBdr>
        </w:div>
        <w:div w:id="1094670885">
          <w:marLeft w:val="0"/>
          <w:marRight w:val="0"/>
          <w:marTop w:val="0"/>
          <w:marBottom w:val="0"/>
          <w:divBdr>
            <w:top w:val="none" w:sz="0" w:space="0" w:color="auto"/>
            <w:left w:val="none" w:sz="0" w:space="0" w:color="auto"/>
            <w:bottom w:val="none" w:sz="0" w:space="0" w:color="auto"/>
            <w:right w:val="none" w:sz="0" w:space="0" w:color="auto"/>
          </w:divBdr>
        </w:div>
        <w:div w:id="1423184062">
          <w:marLeft w:val="0"/>
          <w:marRight w:val="0"/>
          <w:marTop w:val="0"/>
          <w:marBottom w:val="0"/>
          <w:divBdr>
            <w:top w:val="none" w:sz="0" w:space="0" w:color="auto"/>
            <w:left w:val="none" w:sz="0" w:space="0" w:color="auto"/>
            <w:bottom w:val="none" w:sz="0" w:space="0" w:color="auto"/>
            <w:right w:val="none" w:sz="0" w:space="0" w:color="auto"/>
          </w:divBdr>
        </w:div>
        <w:div w:id="1654137220">
          <w:marLeft w:val="0"/>
          <w:marRight w:val="0"/>
          <w:marTop w:val="0"/>
          <w:marBottom w:val="0"/>
          <w:divBdr>
            <w:top w:val="none" w:sz="0" w:space="0" w:color="auto"/>
            <w:left w:val="none" w:sz="0" w:space="0" w:color="auto"/>
            <w:bottom w:val="none" w:sz="0" w:space="0" w:color="auto"/>
            <w:right w:val="none" w:sz="0" w:space="0" w:color="auto"/>
          </w:divBdr>
        </w:div>
        <w:div w:id="1748572420">
          <w:marLeft w:val="0"/>
          <w:marRight w:val="0"/>
          <w:marTop w:val="0"/>
          <w:marBottom w:val="0"/>
          <w:divBdr>
            <w:top w:val="none" w:sz="0" w:space="0" w:color="auto"/>
            <w:left w:val="none" w:sz="0" w:space="0" w:color="auto"/>
            <w:bottom w:val="none" w:sz="0" w:space="0" w:color="auto"/>
            <w:right w:val="none" w:sz="0" w:space="0" w:color="auto"/>
          </w:divBdr>
        </w:div>
        <w:div w:id="1263758117">
          <w:marLeft w:val="0"/>
          <w:marRight w:val="0"/>
          <w:marTop w:val="0"/>
          <w:marBottom w:val="0"/>
          <w:divBdr>
            <w:top w:val="none" w:sz="0" w:space="0" w:color="auto"/>
            <w:left w:val="none" w:sz="0" w:space="0" w:color="auto"/>
            <w:bottom w:val="none" w:sz="0" w:space="0" w:color="auto"/>
            <w:right w:val="none" w:sz="0" w:space="0" w:color="auto"/>
          </w:divBdr>
        </w:div>
        <w:div w:id="376584517">
          <w:marLeft w:val="0"/>
          <w:marRight w:val="0"/>
          <w:marTop w:val="0"/>
          <w:marBottom w:val="0"/>
          <w:divBdr>
            <w:top w:val="none" w:sz="0" w:space="0" w:color="auto"/>
            <w:left w:val="none" w:sz="0" w:space="0" w:color="auto"/>
            <w:bottom w:val="none" w:sz="0" w:space="0" w:color="auto"/>
            <w:right w:val="none" w:sz="0" w:space="0" w:color="auto"/>
          </w:divBdr>
        </w:div>
        <w:div w:id="451674166">
          <w:marLeft w:val="0"/>
          <w:marRight w:val="0"/>
          <w:marTop w:val="0"/>
          <w:marBottom w:val="0"/>
          <w:divBdr>
            <w:top w:val="none" w:sz="0" w:space="0" w:color="auto"/>
            <w:left w:val="none" w:sz="0" w:space="0" w:color="auto"/>
            <w:bottom w:val="none" w:sz="0" w:space="0" w:color="auto"/>
            <w:right w:val="none" w:sz="0" w:space="0" w:color="auto"/>
          </w:divBdr>
        </w:div>
        <w:div w:id="419720519">
          <w:marLeft w:val="0"/>
          <w:marRight w:val="0"/>
          <w:marTop w:val="0"/>
          <w:marBottom w:val="0"/>
          <w:divBdr>
            <w:top w:val="none" w:sz="0" w:space="0" w:color="auto"/>
            <w:left w:val="none" w:sz="0" w:space="0" w:color="auto"/>
            <w:bottom w:val="none" w:sz="0" w:space="0" w:color="auto"/>
            <w:right w:val="none" w:sz="0" w:space="0" w:color="auto"/>
          </w:divBdr>
        </w:div>
        <w:div w:id="1788812614">
          <w:marLeft w:val="0"/>
          <w:marRight w:val="0"/>
          <w:marTop w:val="0"/>
          <w:marBottom w:val="0"/>
          <w:divBdr>
            <w:top w:val="none" w:sz="0" w:space="0" w:color="auto"/>
            <w:left w:val="none" w:sz="0" w:space="0" w:color="auto"/>
            <w:bottom w:val="none" w:sz="0" w:space="0" w:color="auto"/>
            <w:right w:val="none" w:sz="0" w:space="0" w:color="auto"/>
          </w:divBdr>
        </w:div>
        <w:div w:id="342705361">
          <w:marLeft w:val="0"/>
          <w:marRight w:val="0"/>
          <w:marTop w:val="0"/>
          <w:marBottom w:val="0"/>
          <w:divBdr>
            <w:top w:val="none" w:sz="0" w:space="0" w:color="auto"/>
            <w:left w:val="none" w:sz="0" w:space="0" w:color="auto"/>
            <w:bottom w:val="none" w:sz="0" w:space="0" w:color="auto"/>
            <w:right w:val="none" w:sz="0" w:space="0" w:color="auto"/>
          </w:divBdr>
        </w:div>
        <w:div w:id="737821447">
          <w:marLeft w:val="0"/>
          <w:marRight w:val="0"/>
          <w:marTop w:val="0"/>
          <w:marBottom w:val="0"/>
          <w:divBdr>
            <w:top w:val="none" w:sz="0" w:space="0" w:color="auto"/>
            <w:left w:val="none" w:sz="0" w:space="0" w:color="auto"/>
            <w:bottom w:val="none" w:sz="0" w:space="0" w:color="auto"/>
            <w:right w:val="none" w:sz="0" w:space="0" w:color="auto"/>
          </w:divBdr>
        </w:div>
        <w:div w:id="148985486">
          <w:marLeft w:val="0"/>
          <w:marRight w:val="0"/>
          <w:marTop w:val="0"/>
          <w:marBottom w:val="0"/>
          <w:divBdr>
            <w:top w:val="none" w:sz="0" w:space="0" w:color="auto"/>
            <w:left w:val="none" w:sz="0" w:space="0" w:color="auto"/>
            <w:bottom w:val="none" w:sz="0" w:space="0" w:color="auto"/>
            <w:right w:val="none" w:sz="0" w:space="0" w:color="auto"/>
          </w:divBdr>
        </w:div>
        <w:div w:id="832573727">
          <w:marLeft w:val="0"/>
          <w:marRight w:val="0"/>
          <w:marTop w:val="0"/>
          <w:marBottom w:val="0"/>
          <w:divBdr>
            <w:top w:val="none" w:sz="0" w:space="0" w:color="auto"/>
            <w:left w:val="none" w:sz="0" w:space="0" w:color="auto"/>
            <w:bottom w:val="none" w:sz="0" w:space="0" w:color="auto"/>
            <w:right w:val="none" w:sz="0" w:space="0" w:color="auto"/>
          </w:divBdr>
        </w:div>
        <w:div w:id="1526402497">
          <w:marLeft w:val="0"/>
          <w:marRight w:val="0"/>
          <w:marTop w:val="0"/>
          <w:marBottom w:val="0"/>
          <w:divBdr>
            <w:top w:val="none" w:sz="0" w:space="0" w:color="auto"/>
            <w:left w:val="none" w:sz="0" w:space="0" w:color="auto"/>
            <w:bottom w:val="none" w:sz="0" w:space="0" w:color="auto"/>
            <w:right w:val="none" w:sz="0" w:space="0" w:color="auto"/>
          </w:divBdr>
        </w:div>
        <w:div w:id="584727382">
          <w:marLeft w:val="0"/>
          <w:marRight w:val="0"/>
          <w:marTop w:val="0"/>
          <w:marBottom w:val="0"/>
          <w:divBdr>
            <w:top w:val="none" w:sz="0" w:space="0" w:color="auto"/>
            <w:left w:val="none" w:sz="0" w:space="0" w:color="auto"/>
            <w:bottom w:val="none" w:sz="0" w:space="0" w:color="auto"/>
            <w:right w:val="none" w:sz="0" w:space="0" w:color="auto"/>
          </w:divBdr>
        </w:div>
        <w:div w:id="1922330648">
          <w:marLeft w:val="0"/>
          <w:marRight w:val="0"/>
          <w:marTop w:val="0"/>
          <w:marBottom w:val="0"/>
          <w:divBdr>
            <w:top w:val="none" w:sz="0" w:space="0" w:color="auto"/>
            <w:left w:val="none" w:sz="0" w:space="0" w:color="auto"/>
            <w:bottom w:val="none" w:sz="0" w:space="0" w:color="auto"/>
            <w:right w:val="none" w:sz="0" w:space="0" w:color="auto"/>
          </w:divBdr>
        </w:div>
        <w:div w:id="1808472112">
          <w:marLeft w:val="0"/>
          <w:marRight w:val="0"/>
          <w:marTop w:val="0"/>
          <w:marBottom w:val="0"/>
          <w:divBdr>
            <w:top w:val="none" w:sz="0" w:space="0" w:color="auto"/>
            <w:left w:val="none" w:sz="0" w:space="0" w:color="auto"/>
            <w:bottom w:val="none" w:sz="0" w:space="0" w:color="auto"/>
            <w:right w:val="none" w:sz="0" w:space="0" w:color="auto"/>
          </w:divBdr>
        </w:div>
        <w:div w:id="1837720662">
          <w:marLeft w:val="0"/>
          <w:marRight w:val="0"/>
          <w:marTop w:val="0"/>
          <w:marBottom w:val="0"/>
          <w:divBdr>
            <w:top w:val="none" w:sz="0" w:space="0" w:color="auto"/>
            <w:left w:val="none" w:sz="0" w:space="0" w:color="auto"/>
            <w:bottom w:val="none" w:sz="0" w:space="0" w:color="auto"/>
            <w:right w:val="none" w:sz="0" w:space="0" w:color="auto"/>
          </w:divBdr>
        </w:div>
        <w:div w:id="1373193683">
          <w:marLeft w:val="0"/>
          <w:marRight w:val="0"/>
          <w:marTop w:val="0"/>
          <w:marBottom w:val="0"/>
          <w:divBdr>
            <w:top w:val="none" w:sz="0" w:space="0" w:color="auto"/>
            <w:left w:val="none" w:sz="0" w:space="0" w:color="auto"/>
            <w:bottom w:val="none" w:sz="0" w:space="0" w:color="auto"/>
            <w:right w:val="none" w:sz="0" w:space="0" w:color="auto"/>
          </w:divBdr>
        </w:div>
        <w:div w:id="1133906004">
          <w:marLeft w:val="0"/>
          <w:marRight w:val="0"/>
          <w:marTop w:val="0"/>
          <w:marBottom w:val="0"/>
          <w:divBdr>
            <w:top w:val="none" w:sz="0" w:space="0" w:color="auto"/>
            <w:left w:val="none" w:sz="0" w:space="0" w:color="auto"/>
            <w:bottom w:val="none" w:sz="0" w:space="0" w:color="auto"/>
            <w:right w:val="none" w:sz="0" w:space="0" w:color="auto"/>
          </w:divBdr>
        </w:div>
        <w:div w:id="349331171">
          <w:marLeft w:val="0"/>
          <w:marRight w:val="0"/>
          <w:marTop w:val="0"/>
          <w:marBottom w:val="0"/>
          <w:divBdr>
            <w:top w:val="none" w:sz="0" w:space="0" w:color="auto"/>
            <w:left w:val="none" w:sz="0" w:space="0" w:color="auto"/>
            <w:bottom w:val="none" w:sz="0" w:space="0" w:color="auto"/>
            <w:right w:val="none" w:sz="0" w:space="0" w:color="auto"/>
          </w:divBdr>
        </w:div>
        <w:div w:id="1074594297">
          <w:marLeft w:val="0"/>
          <w:marRight w:val="0"/>
          <w:marTop w:val="0"/>
          <w:marBottom w:val="0"/>
          <w:divBdr>
            <w:top w:val="none" w:sz="0" w:space="0" w:color="auto"/>
            <w:left w:val="none" w:sz="0" w:space="0" w:color="auto"/>
            <w:bottom w:val="none" w:sz="0" w:space="0" w:color="auto"/>
            <w:right w:val="none" w:sz="0" w:space="0" w:color="auto"/>
          </w:divBdr>
        </w:div>
        <w:div w:id="689986548">
          <w:marLeft w:val="0"/>
          <w:marRight w:val="0"/>
          <w:marTop w:val="0"/>
          <w:marBottom w:val="0"/>
          <w:divBdr>
            <w:top w:val="none" w:sz="0" w:space="0" w:color="auto"/>
            <w:left w:val="none" w:sz="0" w:space="0" w:color="auto"/>
            <w:bottom w:val="none" w:sz="0" w:space="0" w:color="auto"/>
            <w:right w:val="none" w:sz="0" w:space="0" w:color="auto"/>
          </w:divBdr>
        </w:div>
        <w:div w:id="1323701885">
          <w:marLeft w:val="0"/>
          <w:marRight w:val="0"/>
          <w:marTop w:val="0"/>
          <w:marBottom w:val="0"/>
          <w:divBdr>
            <w:top w:val="none" w:sz="0" w:space="0" w:color="auto"/>
            <w:left w:val="none" w:sz="0" w:space="0" w:color="auto"/>
            <w:bottom w:val="none" w:sz="0" w:space="0" w:color="auto"/>
            <w:right w:val="none" w:sz="0" w:space="0" w:color="auto"/>
          </w:divBdr>
        </w:div>
        <w:div w:id="998576893">
          <w:marLeft w:val="0"/>
          <w:marRight w:val="0"/>
          <w:marTop w:val="0"/>
          <w:marBottom w:val="0"/>
          <w:divBdr>
            <w:top w:val="none" w:sz="0" w:space="0" w:color="auto"/>
            <w:left w:val="none" w:sz="0" w:space="0" w:color="auto"/>
            <w:bottom w:val="none" w:sz="0" w:space="0" w:color="auto"/>
            <w:right w:val="none" w:sz="0" w:space="0" w:color="auto"/>
          </w:divBdr>
        </w:div>
        <w:div w:id="264070969">
          <w:marLeft w:val="0"/>
          <w:marRight w:val="0"/>
          <w:marTop w:val="0"/>
          <w:marBottom w:val="0"/>
          <w:divBdr>
            <w:top w:val="none" w:sz="0" w:space="0" w:color="auto"/>
            <w:left w:val="none" w:sz="0" w:space="0" w:color="auto"/>
            <w:bottom w:val="none" w:sz="0" w:space="0" w:color="auto"/>
            <w:right w:val="none" w:sz="0" w:space="0" w:color="auto"/>
          </w:divBdr>
        </w:div>
        <w:div w:id="745615761">
          <w:marLeft w:val="0"/>
          <w:marRight w:val="0"/>
          <w:marTop w:val="0"/>
          <w:marBottom w:val="0"/>
          <w:divBdr>
            <w:top w:val="none" w:sz="0" w:space="0" w:color="auto"/>
            <w:left w:val="none" w:sz="0" w:space="0" w:color="auto"/>
            <w:bottom w:val="none" w:sz="0" w:space="0" w:color="auto"/>
            <w:right w:val="none" w:sz="0" w:space="0" w:color="auto"/>
          </w:divBdr>
        </w:div>
        <w:div w:id="681397876">
          <w:marLeft w:val="0"/>
          <w:marRight w:val="0"/>
          <w:marTop w:val="0"/>
          <w:marBottom w:val="0"/>
          <w:divBdr>
            <w:top w:val="none" w:sz="0" w:space="0" w:color="auto"/>
            <w:left w:val="none" w:sz="0" w:space="0" w:color="auto"/>
            <w:bottom w:val="none" w:sz="0" w:space="0" w:color="auto"/>
            <w:right w:val="none" w:sz="0" w:space="0" w:color="auto"/>
          </w:divBdr>
        </w:div>
        <w:div w:id="1573739169">
          <w:marLeft w:val="0"/>
          <w:marRight w:val="0"/>
          <w:marTop w:val="0"/>
          <w:marBottom w:val="0"/>
          <w:divBdr>
            <w:top w:val="none" w:sz="0" w:space="0" w:color="auto"/>
            <w:left w:val="none" w:sz="0" w:space="0" w:color="auto"/>
            <w:bottom w:val="none" w:sz="0" w:space="0" w:color="auto"/>
            <w:right w:val="none" w:sz="0" w:space="0" w:color="auto"/>
          </w:divBdr>
        </w:div>
        <w:div w:id="1928071669">
          <w:marLeft w:val="0"/>
          <w:marRight w:val="0"/>
          <w:marTop w:val="0"/>
          <w:marBottom w:val="0"/>
          <w:divBdr>
            <w:top w:val="none" w:sz="0" w:space="0" w:color="auto"/>
            <w:left w:val="none" w:sz="0" w:space="0" w:color="auto"/>
            <w:bottom w:val="none" w:sz="0" w:space="0" w:color="auto"/>
            <w:right w:val="none" w:sz="0" w:space="0" w:color="auto"/>
          </w:divBdr>
        </w:div>
        <w:div w:id="2086297233">
          <w:marLeft w:val="0"/>
          <w:marRight w:val="0"/>
          <w:marTop w:val="0"/>
          <w:marBottom w:val="0"/>
          <w:divBdr>
            <w:top w:val="none" w:sz="0" w:space="0" w:color="auto"/>
            <w:left w:val="none" w:sz="0" w:space="0" w:color="auto"/>
            <w:bottom w:val="none" w:sz="0" w:space="0" w:color="auto"/>
            <w:right w:val="none" w:sz="0" w:space="0" w:color="auto"/>
          </w:divBdr>
        </w:div>
        <w:div w:id="166680986">
          <w:marLeft w:val="0"/>
          <w:marRight w:val="0"/>
          <w:marTop w:val="0"/>
          <w:marBottom w:val="0"/>
          <w:divBdr>
            <w:top w:val="none" w:sz="0" w:space="0" w:color="auto"/>
            <w:left w:val="none" w:sz="0" w:space="0" w:color="auto"/>
            <w:bottom w:val="none" w:sz="0" w:space="0" w:color="auto"/>
            <w:right w:val="none" w:sz="0" w:space="0" w:color="auto"/>
          </w:divBdr>
        </w:div>
        <w:div w:id="283000897">
          <w:marLeft w:val="0"/>
          <w:marRight w:val="0"/>
          <w:marTop w:val="0"/>
          <w:marBottom w:val="0"/>
          <w:divBdr>
            <w:top w:val="none" w:sz="0" w:space="0" w:color="auto"/>
            <w:left w:val="none" w:sz="0" w:space="0" w:color="auto"/>
            <w:bottom w:val="none" w:sz="0" w:space="0" w:color="auto"/>
            <w:right w:val="none" w:sz="0" w:space="0" w:color="auto"/>
          </w:divBdr>
        </w:div>
      </w:divsChild>
    </w:div>
    <w:div w:id="2042978331">
      <w:bodyDiv w:val="1"/>
      <w:marLeft w:val="0"/>
      <w:marRight w:val="0"/>
      <w:marTop w:val="0"/>
      <w:marBottom w:val="0"/>
      <w:divBdr>
        <w:top w:val="none" w:sz="0" w:space="0" w:color="auto"/>
        <w:left w:val="none" w:sz="0" w:space="0" w:color="auto"/>
        <w:bottom w:val="none" w:sz="0" w:space="0" w:color="auto"/>
        <w:right w:val="none" w:sz="0" w:space="0" w:color="auto"/>
      </w:divBdr>
      <w:divsChild>
        <w:div w:id="1138260556">
          <w:marLeft w:val="1440"/>
          <w:marRight w:val="0"/>
          <w:marTop w:val="0"/>
          <w:marBottom w:val="0"/>
          <w:divBdr>
            <w:top w:val="none" w:sz="0" w:space="0" w:color="auto"/>
            <w:left w:val="none" w:sz="0" w:space="0" w:color="auto"/>
            <w:bottom w:val="none" w:sz="0" w:space="0" w:color="auto"/>
            <w:right w:val="none" w:sz="0" w:space="0" w:color="auto"/>
          </w:divBdr>
        </w:div>
        <w:div w:id="170486680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il.fhda.edu/owa/redir.aspx?C=He69zJf2hctSZ75gEPg8YAwu65yVbrHQ4sqH9a0AUNWYHiydECjWCA..&amp;URL=http%3a%2f%2fextranet.cccco.edu%2fPortals%2f1%2fSSSP%2fTransfer%2fPolicy%2frec_trans_guidelines_final_20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6</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5</cp:revision>
  <dcterms:created xsi:type="dcterms:W3CDTF">2018-09-28T20:04:00Z</dcterms:created>
  <dcterms:modified xsi:type="dcterms:W3CDTF">2018-10-02T02:49:00Z</dcterms:modified>
</cp:coreProperties>
</file>