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E00B" w14:textId="7D05CD5B" w:rsidR="001A1EF1" w:rsidRPr="003F017C" w:rsidRDefault="009D7EFF" w:rsidP="00F471DE">
      <w:pPr>
        <w:pStyle w:val="Heading1"/>
        <w:rPr>
          <w:rFonts w:ascii="Calibri" w:hAnsi="Calibri"/>
          <w:sz w:val="32"/>
        </w:rPr>
      </w:pPr>
      <w:r w:rsidRPr="003F017C">
        <w:rPr>
          <w:rFonts w:ascii="Calibri" w:hAnsi="Calibri"/>
          <w:sz w:val="32"/>
        </w:rPr>
        <w:t>MEMO</w:t>
      </w:r>
    </w:p>
    <w:p w14:paraId="6F21C169" w14:textId="77777777" w:rsidR="009D7EFF" w:rsidRPr="003F017C" w:rsidRDefault="009D7EFF" w:rsidP="00BA4FFC">
      <w:pPr>
        <w:rPr>
          <w:rFonts w:ascii="Calibri" w:hAnsi="Calibri"/>
        </w:rPr>
      </w:pPr>
    </w:p>
    <w:p w14:paraId="471DDBEA" w14:textId="60A77D2C" w:rsidR="00303E6F" w:rsidRPr="003F017C" w:rsidRDefault="00303E6F" w:rsidP="00303E6F">
      <w:pPr>
        <w:rPr>
          <w:rFonts w:ascii="Calibri" w:hAnsi="Calibri"/>
        </w:rPr>
      </w:pPr>
      <w:r w:rsidRPr="003F017C">
        <w:rPr>
          <w:rFonts w:ascii="Calibri" w:hAnsi="Calibri"/>
        </w:rPr>
        <w:t>Date:</w:t>
      </w:r>
      <w:r w:rsidR="00A664AC" w:rsidRPr="003F017C">
        <w:rPr>
          <w:rFonts w:ascii="Calibri" w:hAnsi="Calibri"/>
        </w:rPr>
        <w:t xml:space="preserve"> </w:t>
      </w:r>
      <w:r w:rsidRPr="003F017C">
        <w:rPr>
          <w:rFonts w:ascii="Calibri" w:hAnsi="Calibri"/>
        </w:rPr>
        <w:t>November 25, 2019</w:t>
      </w:r>
    </w:p>
    <w:p w14:paraId="5F8A82C3" w14:textId="17852F0B" w:rsidR="00303E6F" w:rsidRPr="003F017C" w:rsidRDefault="00303E6F" w:rsidP="00303E6F">
      <w:pPr>
        <w:rPr>
          <w:rFonts w:ascii="Calibri" w:hAnsi="Calibri"/>
        </w:rPr>
      </w:pPr>
      <w:r w:rsidRPr="003F017C">
        <w:rPr>
          <w:rFonts w:ascii="Calibri" w:hAnsi="Calibri"/>
        </w:rPr>
        <w:t>To:</w:t>
      </w:r>
      <w:r w:rsidR="00A664AC" w:rsidRPr="003F017C">
        <w:rPr>
          <w:rFonts w:ascii="Calibri" w:hAnsi="Calibri"/>
        </w:rPr>
        <w:t xml:space="preserve"> </w:t>
      </w:r>
      <w:r w:rsidRPr="003F017C">
        <w:rPr>
          <w:rFonts w:ascii="Calibri" w:hAnsi="Calibri"/>
        </w:rPr>
        <w:t>Board of Trustees, Foothill-De Anza Community College District</w:t>
      </w:r>
    </w:p>
    <w:p w14:paraId="79559AEE" w14:textId="763ADDCF" w:rsidR="009D7EFF" w:rsidRPr="003F017C" w:rsidRDefault="00303E6F" w:rsidP="00BA4FFC">
      <w:pPr>
        <w:rPr>
          <w:rFonts w:ascii="Calibri" w:hAnsi="Calibri"/>
        </w:rPr>
      </w:pPr>
      <w:r w:rsidRPr="003F017C">
        <w:rPr>
          <w:rFonts w:ascii="Calibri" w:hAnsi="Calibri"/>
        </w:rPr>
        <w:t>From:</w:t>
      </w:r>
      <w:r w:rsidR="00A664AC" w:rsidRPr="003F017C">
        <w:rPr>
          <w:rFonts w:ascii="Calibri" w:hAnsi="Calibri"/>
        </w:rPr>
        <w:t xml:space="preserve"> </w:t>
      </w:r>
      <w:r w:rsidRPr="003F017C">
        <w:rPr>
          <w:rFonts w:ascii="Calibri" w:hAnsi="Calibri"/>
        </w:rPr>
        <w:t>Thuy Nguyen</w:t>
      </w:r>
    </w:p>
    <w:p w14:paraId="4909AB2A" w14:textId="77777777" w:rsidR="003F017C" w:rsidRPr="003F017C" w:rsidRDefault="003F017C" w:rsidP="003F017C">
      <w:pPr>
        <w:rPr>
          <w:rFonts w:ascii="Calibri" w:hAnsi="Calibri"/>
        </w:rPr>
      </w:pPr>
      <w:r w:rsidRPr="003F017C">
        <w:rPr>
          <w:rFonts w:ascii="Calibri" w:hAnsi="Calibri"/>
        </w:rPr>
        <w:t>Re:  Parcel Tax Ele</w:t>
      </w:r>
      <w:bookmarkStart w:id="0" w:name="_GoBack"/>
      <w:bookmarkEnd w:id="0"/>
      <w:r w:rsidRPr="003F017C">
        <w:rPr>
          <w:rFonts w:ascii="Calibri" w:hAnsi="Calibri"/>
        </w:rPr>
        <w:t>ction-</w:t>
      </w:r>
      <w:r w:rsidRPr="003F017C">
        <w:rPr>
          <w:rFonts w:ascii="Calibri" w:hAnsi="Calibri"/>
          <w:b/>
        </w:rPr>
        <w:t>DRAFT</w:t>
      </w:r>
    </w:p>
    <w:p w14:paraId="6410DFED" w14:textId="77777777" w:rsidR="00C6517C" w:rsidRPr="003F017C" w:rsidRDefault="00C6517C" w:rsidP="00C6517C">
      <w:pPr>
        <w:rPr>
          <w:rFonts w:ascii="Calibri" w:hAnsi="Calibri"/>
        </w:rPr>
      </w:pPr>
    </w:p>
    <w:p w14:paraId="63C5FEE6" w14:textId="0666AE34" w:rsidR="009D7EFF" w:rsidRPr="003F017C" w:rsidRDefault="009D7EFF" w:rsidP="00BA4FFC">
      <w:pPr>
        <w:rPr>
          <w:rFonts w:ascii="Calibri" w:hAnsi="Calibri"/>
        </w:rPr>
      </w:pPr>
      <w:r w:rsidRPr="003F017C">
        <w:rPr>
          <w:rFonts w:ascii="Calibri" w:hAnsi="Calibri"/>
          <w:noProof/>
          <w:lang w:eastAsia="zh-CN"/>
        </w:rPr>
        <mc:AlternateContent>
          <mc:Choice Requires="wps">
            <w:drawing>
              <wp:anchor distT="0" distB="0" distL="114300" distR="114300" simplePos="0" relativeHeight="251651584" behindDoc="0" locked="0" layoutInCell="1" allowOverlap="1" wp14:anchorId="2C35B531" wp14:editId="7F27522F">
                <wp:simplePos x="0" y="0"/>
                <wp:positionH relativeFrom="column">
                  <wp:posOffset>38100</wp:posOffset>
                </wp:positionH>
                <wp:positionV relativeFrom="paragraph">
                  <wp:posOffset>108585</wp:posOffset>
                </wp:positionV>
                <wp:extent cx="6718300" cy="0"/>
                <wp:effectExtent l="0" t="0" r="12700" b="12700"/>
                <wp:wrapNone/>
                <wp:docPr id="2" name="Straight Connector 2" descr="Line connector rule"/>
                <wp:cNvGraphicFramePr/>
                <a:graphic xmlns:a="http://schemas.openxmlformats.org/drawingml/2006/main">
                  <a:graphicData uri="http://schemas.microsoft.com/office/word/2010/wordprocessingShape">
                    <wps:wsp>
                      <wps:cNvCnPr/>
                      <wps:spPr>
                        <a:xfrm>
                          <a:off x="0" y="0"/>
                          <a:ext cx="671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953B4" id="Straight Connector 2" o:spid="_x0000_s1026" alt="Line connector rule"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pt,8.55pt" to="532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" strokecolor="#4472c4 [3204]" strokeweight=".5pt">
                <v:stroke joinstyle="miter"/>
              </v:line>
            </w:pict>
          </mc:Fallback>
        </mc:AlternateContent>
      </w:r>
    </w:p>
    <w:p w14:paraId="6F69578B" w14:textId="77777777" w:rsidR="008F3E60" w:rsidRPr="003F017C" w:rsidRDefault="008F3E60" w:rsidP="008F3E60">
      <w:pPr>
        <w:rPr>
          <w:rFonts w:ascii="Calibri" w:hAnsi="Calibri"/>
        </w:rPr>
      </w:pPr>
    </w:p>
    <w:p w14:paraId="375058EC" w14:textId="77777777" w:rsidR="008F3E60" w:rsidRPr="003F017C" w:rsidRDefault="008F3E60" w:rsidP="008F3E60">
      <w:pPr>
        <w:rPr>
          <w:rFonts w:ascii="Calibri" w:hAnsi="Calibri"/>
        </w:rPr>
      </w:pPr>
      <w:r w:rsidRPr="003F017C">
        <w:rPr>
          <w:rFonts w:ascii="Calibri" w:hAnsi="Calibri"/>
        </w:rPr>
        <w:t>Foothill College supports a resolution of the Board of Trustees of the Foothill-De Anza Community College District for a Parcel Tax at the March 3, 2020 Election.  The purpose of going out for a parcel tax is to provide additional stable funding over a several year period for the following:</w:t>
      </w:r>
    </w:p>
    <w:p w14:paraId="20701F17" w14:textId="77777777" w:rsidR="008F3E60" w:rsidRPr="003F017C" w:rsidRDefault="008F3E60" w:rsidP="008F3E60">
      <w:pPr>
        <w:rPr>
          <w:rFonts w:ascii="Calibri" w:hAnsi="Calibri"/>
        </w:rPr>
      </w:pPr>
    </w:p>
    <w:p w14:paraId="08658888" w14:textId="77777777" w:rsidR="008F3E60" w:rsidRPr="003F017C" w:rsidRDefault="008F3E60" w:rsidP="008F3E60">
      <w:pPr>
        <w:pStyle w:val="ListParagraph"/>
        <w:numPr>
          <w:ilvl w:val="0"/>
          <w:numId w:val="3"/>
        </w:numPr>
        <w:rPr>
          <w:rFonts w:ascii="Calibri" w:hAnsi="Calibri"/>
        </w:rPr>
      </w:pPr>
      <w:r w:rsidRPr="003F017C">
        <w:rPr>
          <w:rFonts w:ascii="Calibri" w:hAnsi="Calibri"/>
        </w:rPr>
        <w:t>Attract and retain a high-quality faculty at Foothill College;</w:t>
      </w:r>
    </w:p>
    <w:p w14:paraId="3A336E59" w14:textId="77777777" w:rsidR="008F3E60" w:rsidRPr="003F017C" w:rsidRDefault="008F3E60" w:rsidP="008F3E60">
      <w:pPr>
        <w:pStyle w:val="ListParagraph"/>
        <w:numPr>
          <w:ilvl w:val="0"/>
          <w:numId w:val="3"/>
        </w:numPr>
        <w:rPr>
          <w:rFonts w:ascii="Calibri" w:hAnsi="Calibri"/>
        </w:rPr>
      </w:pPr>
      <w:r w:rsidRPr="003F017C">
        <w:rPr>
          <w:rFonts w:ascii="Calibri" w:hAnsi="Calibri"/>
        </w:rPr>
        <w:t>Better prepare Foothill College students and workers for transfer to four-year colleges and universities;</w:t>
      </w:r>
    </w:p>
    <w:p w14:paraId="621D14DC" w14:textId="77777777" w:rsidR="008F3E60" w:rsidRPr="003F017C" w:rsidRDefault="008F3E60" w:rsidP="008F3E60">
      <w:pPr>
        <w:pStyle w:val="ListParagraph"/>
        <w:numPr>
          <w:ilvl w:val="0"/>
          <w:numId w:val="3"/>
        </w:numPr>
        <w:rPr>
          <w:rFonts w:ascii="Calibri" w:hAnsi="Calibri"/>
        </w:rPr>
      </w:pPr>
      <w:r w:rsidRPr="003F017C">
        <w:rPr>
          <w:rFonts w:ascii="Calibri" w:hAnsi="Calibri"/>
        </w:rPr>
        <w:t>Maintain programs that prepare Foothill College students for good-paying jobs;</w:t>
      </w:r>
    </w:p>
    <w:p w14:paraId="10B63589" w14:textId="77777777" w:rsidR="008F3E60" w:rsidRPr="003F017C" w:rsidRDefault="008F3E60" w:rsidP="008F3E60">
      <w:pPr>
        <w:pStyle w:val="ListParagraph"/>
        <w:numPr>
          <w:ilvl w:val="0"/>
          <w:numId w:val="3"/>
        </w:numPr>
        <w:rPr>
          <w:rFonts w:ascii="Calibri" w:hAnsi="Calibri"/>
        </w:rPr>
      </w:pPr>
      <w:r w:rsidRPr="003F017C">
        <w:rPr>
          <w:rFonts w:ascii="Calibri" w:hAnsi="Calibri"/>
        </w:rPr>
        <w:t>Provide affordable programs to Foothill College students facing food insecurity and hunger; and</w:t>
      </w:r>
    </w:p>
    <w:p w14:paraId="393074AE" w14:textId="77777777" w:rsidR="008F3E60" w:rsidRPr="003F017C" w:rsidRDefault="008F3E60" w:rsidP="008F3E60">
      <w:pPr>
        <w:pStyle w:val="ListParagraph"/>
        <w:numPr>
          <w:ilvl w:val="0"/>
          <w:numId w:val="3"/>
        </w:numPr>
        <w:rPr>
          <w:rFonts w:ascii="Calibri" w:hAnsi="Calibri"/>
        </w:rPr>
      </w:pPr>
      <w:r w:rsidRPr="003F017C">
        <w:rPr>
          <w:rFonts w:ascii="Calibri" w:hAnsi="Calibri"/>
        </w:rPr>
        <w:t>Provide affordable programs to Foothill College students experiencing homelessness.</w:t>
      </w:r>
    </w:p>
    <w:p w14:paraId="12F8FBA0" w14:textId="77777777" w:rsidR="008F3E60" w:rsidRPr="003F017C" w:rsidRDefault="008F3E60" w:rsidP="008F3E60">
      <w:pPr>
        <w:pStyle w:val="ListParagraph"/>
        <w:numPr>
          <w:ilvl w:val="0"/>
          <w:numId w:val="3"/>
        </w:numPr>
        <w:rPr>
          <w:rFonts w:ascii="Calibri" w:hAnsi="Calibri"/>
        </w:rPr>
      </w:pPr>
      <w:r w:rsidRPr="003F017C">
        <w:rPr>
          <w:rFonts w:ascii="Calibri" w:hAnsi="Calibri"/>
        </w:rPr>
        <w:t>Expand mental health services and counselors.</w:t>
      </w:r>
    </w:p>
    <w:p w14:paraId="74D9D661" w14:textId="77777777" w:rsidR="008F3E60" w:rsidRPr="003F017C" w:rsidRDefault="008F3E60" w:rsidP="008F3E60">
      <w:pPr>
        <w:rPr>
          <w:rFonts w:ascii="Calibri" w:hAnsi="Calibri"/>
        </w:rPr>
      </w:pPr>
    </w:p>
    <w:p w14:paraId="64023C59" w14:textId="77777777" w:rsidR="008F3E60" w:rsidRPr="003F017C" w:rsidRDefault="008F3E60" w:rsidP="008F3E60">
      <w:pPr>
        <w:rPr>
          <w:rFonts w:ascii="Calibri" w:hAnsi="Calibri"/>
        </w:rPr>
      </w:pPr>
      <w:r w:rsidRPr="003F017C">
        <w:rPr>
          <w:rFonts w:ascii="Calibri" w:hAnsi="Calibri"/>
        </w:rPr>
        <w:t>Under no circumstances does Foothill College support the use of funding from the parcel tax for administrators’ salaries, benefits or pensions.</w:t>
      </w:r>
    </w:p>
    <w:p w14:paraId="44D21EF0" w14:textId="77777777" w:rsidR="008F3E60" w:rsidRPr="003F017C" w:rsidRDefault="008F3E60" w:rsidP="008F3E60">
      <w:pPr>
        <w:rPr>
          <w:rFonts w:ascii="Calibri" w:hAnsi="Calibri"/>
        </w:rPr>
      </w:pPr>
    </w:p>
    <w:p w14:paraId="4BF9B9A6" w14:textId="77777777" w:rsidR="008F3E60" w:rsidRPr="003F017C" w:rsidRDefault="008F3E60" w:rsidP="008F3E60">
      <w:pPr>
        <w:rPr>
          <w:rFonts w:ascii="Calibri" w:hAnsi="Calibri"/>
        </w:rPr>
      </w:pPr>
      <w:r w:rsidRPr="003F017C">
        <w:rPr>
          <w:rFonts w:ascii="Calibri" w:hAnsi="Calibri"/>
        </w:rPr>
        <w:t>If a parcel tax is passed by the voters and when funds become available to Foothill College, the college governance process will be used to discuss and decide actual uses of the dollars.</w:t>
      </w:r>
    </w:p>
    <w:p w14:paraId="3036F9B6" w14:textId="77777777" w:rsidR="006F3AF4" w:rsidRPr="003F017C" w:rsidRDefault="006F3AF4" w:rsidP="006F3AF4">
      <w:pPr>
        <w:rPr>
          <w:rFonts w:ascii="Calibri" w:hAnsi="Calibri"/>
        </w:rPr>
      </w:pPr>
    </w:p>
    <w:p w14:paraId="2180792B" w14:textId="77777777" w:rsidR="006F3AF4" w:rsidRPr="003F017C" w:rsidRDefault="006F3AF4" w:rsidP="006F3AF4">
      <w:pPr>
        <w:rPr>
          <w:rFonts w:ascii="Calibri" w:hAnsi="Calibri"/>
        </w:rPr>
      </w:pPr>
    </w:p>
    <w:p w14:paraId="3660C6A2" w14:textId="77777777" w:rsidR="006F3AF4" w:rsidRPr="003F017C" w:rsidRDefault="006F3AF4" w:rsidP="006F3AF4">
      <w:pPr>
        <w:rPr>
          <w:rFonts w:ascii="Calibri" w:hAnsi="Calibri"/>
        </w:rPr>
      </w:pPr>
    </w:p>
    <w:p w14:paraId="59C3E001" w14:textId="77777777" w:rsidR="006F3AF4" w:rsidRPr="003F017C" w:rsidRDefault="006F3AF4" w:rsidP="006F3AF4">
      <w:pPr>
        <w:rPr>
          <w:rFonts w:ascii="Calibri" w:hAnsi="Calibri"/>
        </w:rPr>
      </w:pPr>
    </w:p>
    <w:p w14:paraId="1631A2F5" w14:textId="77777777" w:rsidR="006F3AF4" w:rsidRPr="003F017C" w:rsidRDefault="006F3AF4" w:rsidP="006F3AF4">
      <w:pPr>
        <w:rPr>
          <w:rFonts w:ascii="Calibri" w:hAnsi="Calibri"/>
        </w:rPr>
      </w:pPr>
    </w:p>
    <w:p w14:paraId="4582C4C3" w14:textId="77777777" w:rsidR="006F3AF4" w:rsidRPr="003F017C" w:rsidRDefault="006F3AF4" w:rsidP="006F3AF4">
      <w:pPr>
        <w:rPr>
          <w:rFonts w:ascii="Calibri" w:hAnsi="Calibri"/>
        </w:rPr>
      </w:pPr>
    </w:p>
    <w:p w14:paraId="62B726DC" w14:textId="44C35836" w:rsidR="006F3AF4" w:rsidRPr="003F017C" w:rsidRDefault="006F3AF4" w:rsidP="006F3AF4">
      <w:pPr>
        <w:rPr>
          <w:rFonts w:ascii="Calibri" w:hAnsi="Calibri"/>
        </w:rPr>
      </w:pPr>
    </w:p>
    <w:p w14:paraId="151BF4A0" w14:textId="5D0C38DD" w:rsidR="00483734" w:rsidRPr="003F017C" w:rsidRDefault="00483734" w:rsidP="006F3AF4">
      <w:pPr>
        <w:tabs>
          <w:tab w:val="left" w:pos="1480"/>
        </w:tabs>
        <w:rPr>
          <w:rFonts w:ascii="Calibri" w:hAnsi="Calibri"/>
        </w:rPr>
      </w:pPr>
    </w:p>
    <w:sectPr w:rsidR="00483734" w:rsidRPr="003F017C" w:rsidSect="00BA4FFC">
      <w:headerReference w:type="even" r:id="rId8"/>
      <w:headerReference w:type="default" r:id="rId9"/>
      <w:footerReference w:type="even" r:id="rId10"/>
      <w:footerReference w:type="default" r:id="rId11"/>
      <w:headerReference w:type="first" r:id="rId12"/>
      <w:footerReference w:type="first" r:id="rId13"/>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DEF2" w14:textId="77777777" w:rsidR="00362693" w:rsidRDefault="00362693" w:rsidP="00BA4FFC">
      <w:r>
        <w:separator/>
      </w:r>
    </w:p>
  </w:endnote>
  <w:endnote w:type="continuationSeparator" w:id="0">
    <w:p w14:paraId="4C05E7DB" w14:textId="77777777" w:rsidR="00362693" w:rsidRDefault="00362693"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ourier New"/>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0682" w14:textId="77777777" w:rsidR="000F193E" w:rsidRDefault="000F1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93DE" w14:textId="77777777" w:rsidR="007000AE" w:rsidRPr="009D7EFF" w:rsidRDefault="007000AE" w:rsidP="006F3AF4"/>
  <w:p w14:paraId="31BBC241" w14:textId="77777777" w:rsidR="006F3AF4" w:rsidRDefault="006F3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A587" w14:textId="77777777" w:rsidR="000F193E" w:rsidRDefault="000F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E79C" w14:textId="77777777" w:rsidR="00362693" w:rsidRDefault="00362693" w:rsidP="00BA4FFC">
      <w:r>
        <w:separator/>
      </w:r>
    </w:p>
  </w:footnote>
  <w:footnote w:type="continuationSeparator" w:id="0">
    <w:p w14:paraId="21C0C85D" w14:textId="77777777" w:rsidR="00362693" w:rsidRDefault="00362693"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7A51" w14:textId="00E0928B" w:rsidR="000F193E" w:rsidRDefault="00362693">
    <w:pPr>
      <w:pStyle w:val="Header"/>
    </w:pPr>
    <w:r>
      <w:rPr>
        <w:noProof/>
      </w:rPr>
      <w:pict w14:anchorId="42629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366456" o:spid="_x0000_s2051" type="#_x0000_t136" alt="" style="position:absolute;margin-left:0;margin-top:0;width:571.05pt;height:190.3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C80DD" w14:textId="1B43E398" w:rsidR="00BA4FFC" w:rsidRDefault="00362693">
    <w:pPr>
      <w:pStyle w:val="Header"/>
    </w:pPr>
    <w:r>
      <w:rPr>
        <w:noProof/>
      </w:rPr>
      <w:pict w14:anchorId="167F0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366457" o:spid="_x0000_s2050" type="#_x0000_t136" alt="" style="position:absolute;margin-left:0;margin-top:0;width:571.05pt;height:190.3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60885AAF" w14:textId="6406D07E" w:rsidR="00BA4FFC" w:rsidRDefault="0034534D">
    <w:pPr>
      <w:pStyle w:val="Header"/>
    </w:pPr>
    <w:r>
      <w:rPr>
        <w:noProof/>
        <w:lang w:eastAsia="zh-CN"/>
      </w:rPr>
      <w:drawing>
        <wp:inline distT="0" distB="0" distL="0" distR="0" wp14:anchorId="74796B14" wp14:editId="3B583F81">
          <wp:extent cx="6858000" cy="907415"/>
          <wp:effectExtent l="0" t="0" r="0" b="0"/>
          <wp:docPr id="1" name="Picture 1" descr="Foothill College Governance Revenue &amp;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Revenue.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074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2799" w14:textId="79A2E752" w:rsidR="000F193E" w:rsidRDefault="00362693">
    <w:pPr>
      <w:pStyle w:val="Header"/>
    </w:pPr>
    <w:r>
      <w:rPr>
        <w:noProof/>
      </w:rPr>
      <w:pict w14:anchorId="7991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366455" o:spid="_x0000_s2049"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0870"/>
    <w:multiLevelType w:val="hybridMultilevel"/>
    <w:tmpl w:val="E40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35324"/>
    <w:multiLevelType w:val="hybridMultilevel"/>
    <w:tmpl w:val="ACD6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A361A"/>
    <w:multiLevelType w:val="hybridMultilevel"/>
    <w:tmpl w:val="7738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134BD"/>
    <w:rsid w:val="000B32B4"/>
    <w:rsid w:val="000F193E"/>
    <w:rsid w:val="0018601B"/>
    <w:rsid w:val="0020362A"/>
    <w:rsid w:val="00280E51"/>
    <w:rsid w:val="002B6C9A"/>
    <w:rsid w:val="00303E6F"/>
    <w:rsid w:val="0034534D"/>
    <w:rsid w:val="00362693"/>
    <w:rsid w:val="003D3689"/>
    <w:rsid w:val="003F017C"/>
    <w:rsid w:val="003F7CC4"/>
    <w:rsid w:val="00465398"/>
    <w:rsid w:val="00483734"/>
    <w:rsid w:val="0049664C"/>
    <w:rsid w:val="004B1B5D"/>
    <w:rsid w:val="004E1049"/>
    <w:rsid w:val="00522864"/>
    <w:rsid w:val="005A0F87"/>
    <w:rsid w:val="005E24A3"/>
    <w:rsid w:val="00617DEF"/>
    <w:rsid w:val="006F3AF4"/>
    <w:rsid w:val="007000AE"/>
    <w:rsid w:val="00724745"/>
    <w:rsid w:val="007F6F4E"/>
    <w:rsid w:val="0088753C"/>
    <w:rsid w:val="008F3E60"/>
    <w:rsid w:val="0098588A"/>
    <w:rsid w:val="009D7EFF"/>
    <w:rsid w:val="00A47EE5"/>
    <w:rsid w:val="00A664AC"/>
    <w:rsid w:val="00B31D8C"/>
    <w:rsid w:val="00BA4FFC"/>
    <w:rsid w:val="00C200BA"/>
    <w:rsid w:val="00C6517C"/>
    <w:rsid w:val="00CB6AB8"/>
    <w:rsid w:val="00CC36E8"/>
    <w:rsid w:val="00CF307B"/>
    <w:rsid w:val="00D7359D"/>
    <w:rsid w:val="00D80657"/>
    <w:rsid w:val="00E132AB"/>
    <w:rsid w:val="00E467BE"/>
    <w:rsid w:val="00E83F3D"/>
    <w:rsid w:val="00EC3078"/>
    <w:rsid w:val="00EE4713"/>
    <w:rsid w:val="00F048D7"/>
    <w:rsid w:val="00F471DE"/>
    <w:rsid w:val="00F6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docId w15:val="{226573B2-E269-D042-87EA-2674FA71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1DE"/>
    <w:rPr>
      <w:rFonts w:ascii="Helvetica" w:hAnsi="Helvetica"/>
    </w:rPr>
  </w:style>
  <w:style w:type="paragraph" w:styleId="Heading1">
    <w:name w:val="heading 1"/>
    <w:basedOn w:val="Normal"/>
    <w:next w:val="Normal"/>
    <w:link w:val="Heading1Char"/>
    <w:uiPriority w:val="9"/>
    <w:qFormat/>
    <w:rsid w:val="00F471DE"/>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F471DE"/>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CB6AB8"/>
    <w:pPr>
      <w:keepNext/>
      <w:keepLines/>
      <w:spacing w:before="40"/>
      <w:outlineLvl w:val="2"/>
    </w:pPr>
    <w:rPr>
      <w:rFonts w:asciiTheme="majorHAnsi" w:eastAsiaTheme="majorEastAsia" w:hAnsiTheme="majorHAnsi"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F471DE"/>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F471DE"/>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CB6AB8"/>
    <w:rPr>
      <w:rFonts w:asciiTheme="majorHAnsi" w:eastAsiaTheme="majorEastAsia" w:hAnsiTheme="majorHAnsi" w:cstheme="majorBidi"/>
      <w:b/>
      <w:color w:val="000000" w:themeColor="text1"/>
      <w:sz w:val="26"/>
    </w:rPr>
  </w:style>
  <w:style w:type="paragraph" w:styleId="BalloonText">
    <w:name w:val="Balloon Text"/>
    <w:basedOn w:val="Normal"/>
    <w:link w:val="BalloonTextChar"/>
    <w:uiPriority w:val="99"/>
    <w:semiHidden/>
    <w:unhideWhenUsed/>
    <w:rsid w:val="00EC3078"/>
    <w:rPr>
      <w:rFonts w:ascii="Tahoma" w:hAnsi="Tahoma" w:cs="Tahoma"/>
      <w:sz w:val="16"/>
      <w:szCs w:val="16"/>
    </w:rPr>
  </w:style>
  <w:style w:type="character" w:customStyle="1" w:styleId="BalloonTextChar">
    <w:name w:val="Balloon Text Char"/>
    <w:basedOn w:val="DefaultParagraphFont"/>
    <w:link w:val="BalloonText"/>
    <w:uiPriority w:val="99"/>
    <w:semiHidden/>
    <w:rsid w:val="00EC3078"/>
    <w:rPr>
      <w:rFonts w:ascii="Tahoma" w:hAnsi="Tahoma" w:cs="Tahoma"/>
      <w:sz w:val="16"/>
      <w:szCs w:val="16"/>
    </w:rPr>
  </w:style>
  <w:style w:type="paragraph" w:styleId="ListParagraph">
    <w:name w:val="List Paragraph"/>
    <w:basedOn w:val="Normal"/>
    <w:uiPriority w:val="34"/>
    <w:qFormat/>
    <w:rsid w:val="00EC3078"/>
    <w:pPr>
      <w:ind w:left="720"/>
      <w:contextualSpacing/>
    </w:pPr>
    <w:rPr>
      <w:rFonts w:asciiTheme="minorHAnsi" w:hAnsiTheme="minorHAnsi"/>
    </w:rPr>
  </w:style>
  <w:style w:type="character" w:styleId="Hyperlink">
    <w:name w:val="Hyperlink"/>
    <w:basedOn w:val="DefaultParagraphFont"/>
    <w:uiPriority w:val="99"/>
    <w:unhideWhenUsed/>
    <w:rsid w:val="00EC3078"/>
    <w:rPr>
      <w:color w:val="0563C1" w:themeColor="hyperlink"/>
      <w:u w:val="single"/>
    </w:rPr>
  </w:style>
  <w:style w:type="paragraph" w:styleId="NormalWeb">
    <w:name w:val="Normal (Web)"/>
    <w:basedOn w:val="Normal"/>
    <w:uiPriority w:val="99"/>
    <w:semiHidden/>
    <w:unhideWhenUsed/>
    <w:rsid w:val="008F3E60"/>
    <w:pPr>
      <w:spacing w:before="100" w:beforeAutospacing="1" w:after="100" w:afterAutospacing="1"/>
    </w:pPr>
    <w:rPr>
      <w:rFonts w:ascii="Times New Roman" w:eastAsiaTheme="minorEastAsia"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879E-752E-2242-9A87-6885FBB0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Robredo</dc:creator>
  <cp:lastModifiedBy>Veronica Casas Hernandez</cp:lastModifiedBy>
  <cp:revision>5</cp:revision>
  <cp:lastPrinted>2018-09-27T00:35:00Z</cp:lastPrinted>
  <dcterms:created xsi:type="dcterms:W3CDTF">2019-11-08T19:37:00Z</dcterms:created>
  <dcterms:modified xsi:type="dcterms:W3CDTF">2019-11-08T19:46:00Z</dcterms:modified>
</cp:coreProperties>
</file>