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2BE5B4" w14:textId="4DB1A366" w:rsidR="00D358C7" w:rsidRDefault="000F2918" w:rsidP="00D358C7">
      <w:pPr>
        <w:pStyle w:val="Heading1"/>
      </w:pPr>
      <w:r w:rsidRPr="000F2918">
        <w:t>Purpose</w:t>
      </w:r>
      <w:r w:rsidR="00C91C1D">
        <w:t>: Professional Development</w:t>
      </w:r>
    </w:p>
    <w:p w14:paraId="0E213BCD" w14:textId="77777777" w:rsidR="0022057D" w:rsidRDefault="000F2918">
      <w:r>
        <w:t>The purpose of this document is to provide guidance for how to achieve quality</w:t>
      </w:r>
      <w:r w:rsidR="00B75052">
        <w:t xml:space="preserve"> online instruction</w:t>
      </w:r>
      <w:r>
        <w:t xml:space="preserve">. It is </w:t>
      </w:r>
      <w:r w:rsidRPr="000F2918">
        <w:rPr>
          <w:i/>
        </w:rPr>
        <w:t>not</w:t>
      </w:r>
      <w:r w:rsidR="005061AE">
        <w:t xml:space="preserve"> intended for use in </w:t>
      </w:r>
      <w:r>
        <w:t xml:space="preserve">formal evaluations. </w:t>
      </w:r>
      <w:r w:rsidRPr="000F2918">
        <w:t>It</w:t>
      </w:r>
      <w:r>
        <w:t xml:space="preserve"> is intended as a reference for instructors who are new to online classes, as well as for ongoing self-reflection and refinement for seasoned online instructors. </w:t>
      </w:r>
    </w:p>
    <w:p w14:paraId="14D5278B" w14:textId="77777777" w:rsidR="0022057D" w:rsidRDefault="0022057D"/>
    <w:p w14:paraId="7D6914ED" w14:textId="2BFFF134" w:rsidR="001A7C6C" w:rsidRPr="00137FB2" w:rsidRDefault="00D358C7">
      <w:pPr>
        <w:rPr>
          <w:rFonts w:ascii="Cambria" w:eastAsia="Times New Roman" w:hAnsi="Cambria" w:cs="Tahoma"/>
          <w:color w:val="000000"/>
          <w:u w:val="single"/>
        </w:rPr>
      </w:pPr>
      <w:r w:rsidRPr="00D358C7">
        <w:rPr>
          <w:rFonts w:ascii="Cambria" w:eastAsia="Times New Roman" w:hAnsi="Cambria" w:cs="Tahoma"/>
          <w:color w:val="000000"/>
        </w:rPr>
        <w:t xml:space="preserve">As instructors design and teach their online courses, they </w:t>
      </w:r>
      <w:r>
        <w:rPr>
          <w:rFonts w:ascii="Cambria" w:eastAsia="Times New Roman" w:hAnsi="Cambria" w:cs="Tahoma"/>
          <w:color w:val="000000"/>
        </w:rPr>
        <w:t>may</w:t>
      </w:r>
      <w:r w:rsidRPr="00D358C7">
        <w:rPr>
          <w:rFonts w:ascii="Cambria" w:eastAsia="Times New Roman" w:hAnsi="Cambria" w:cs="Tahoma"/>
          <w:color w:val="000000"/>
        </w:rPr>
        <w:t xml:space="preserve"> use the checklist that follows to mark items they incorporate into their </w:t>
      </w:r>
      <w:r>
        <w:rPr>
          <w:rFonts w:ascii="Cambria" w:eastAsia="Times New Roman" w:hAnsi="Cambria" w:cs="Tahoma"/>
          <w:color w:val="000000"/>
        </w:rPr>
        <w:t xml:space="preserve">online </w:t>
      </w:r>
      <w:r w:rsidRPr="00D358C7">
        <w:rPr>
          <w:rFonts w:ascii="Cambria" w:eastAsia="Times New Roman" w:hAnsi="Cambria" w:cs="Tahoma"/>
          <w:color w:val="000000"/>
        </w:rPr>
        <w:t xml:space="preserve">teaching (the "Yes" column), and those that they aim to </w:t>
      </w:r>
      <w:r>
        <w:rPr>
          <w:rFonts w:ascii="Cambria" w:eastAsia="Times New Roman" w:hAnsi="Cambria" w:cs="Tahoma"/>
          <w:color w:val="000000"/>
        </w:rPr>
        <w:t>incorporate</w:t>
      </w:r>
      <w:r w:rsidRPr="00D358C7">
        <w:rPr>
          <w:rFonts w:ascii="Cambria" w:eastAsia="Times New Roman" w:hAnsi="Cambria" w:cs="Tahoma"/>
          <w:color w:val="000000"/>
        </w:rPr>
        <w:t xml:space="preserve"> in</w:t>
      </w:r>
      <w:r>
        <w:rPr>
          <w:rFonts w:ascii="Cambria" w:eastAsia="Times New Roman" w:hAnsi="Cambria" w:cs="Tahoma"/>
          <w:color w:val="000000"/>
        </w:rPr>
        <w:t>to</w:t>
      </w:r>
      <w:r w:rsidRPr="00D358C7">
        <w:rPr>
          <w:rFonts w:ascii="Cambria" w:eastAsia="Times New Roman" w:hAnsi="Cambria" w:cs="Tahoma"/>
          <w:color w:val="000000"/>
        </w:rPr>
        <w:t xml:space="preserve"> future classes (the "Goal" column).</w:t>
      </w:r>
      <w:r>
        <w:rPr>
          <w:rFonts w:ascii="Cambria" w:eastAsia="Times New Roman" w:hAnsi="Cambria" w:cs="Tahoma"/>
          <w:color w:val="000000"/>
          <w:u w:val="single"/>
        </w:rPr>
        <w:t xml:space="preserve"> </w:t>
      </w:r>
      <w:r w:rsidR="00C91C1D">
        <w:t xml:space="preserve">The division intends to schedule ongoing professional development conversations on online instruction, and this document will </w:t>
      </w:r>
      <w:r>
        <w:t xml:space="preserve">also </w:t>
      </w:r>
      <w:r w:rsidR="00C91C1D">
        <w:t xml:space="preserve">inform and guide those discussions.  </w:t>
      </w:r>
    </w:p>
    <w:p w14:paraId="112AC0A8" w14:textId="77777777" w:rsidR="000F2918" w:rsidRDefault="005B1926" w:rsidP="005B1926">
      <w:pPr>
        <w:pStyle w:val="Heading1"/>
      </w:pPr>
      <w:r>
        <w:t>Further Reading/Resources</w:t>
      </w:r>
    </w:p>
    <w:p w14:paraId="302DA9E0" w14:textId="39A21AE2" w:rsidR="005B1926" w:rsidRPr="005B1926" w:rsidRDefault="00792A28" w:rsidP="005B1926">
      <w:pPr>
        <w:pStyle w:val="NormalWeb"/>
        <w:spacing w:before="0" w:beforeAutospacing="0" w:after="0" w:afterAutospacing="0"/>
        <w:rPr>
          <w:rFonts w:ascii="Cambria" w:hAnsi="Cambria"/>
          <w:sz w:val="24"/>
          <w:szCs w:val="24"/>
        </w:rPr>
      </w:pPr>
      <w:r>
        <w:rPr>
          <w:rStyle w:val="Strong"/>
          <w:rFonts w:ascii="Cambria" w:hAnsi="Cambria" w:cs="Tahoma"/>
          <w:b w:val="0"/>
          <w:bCs w:val="0"/>
          <w:color w:val="000000"/>
          <w:sz w:val="24"/>
          <w:szCs w:val="24"/>
        </w:rPr>
        <w:t>Counseling online instructors used the</w:t>
      </w:r>
      <w:r w:rsidR="00D6723A">
        <w:rPr>
          <w:rStyle w:val="Strong"/>
          <w:rFonts w:ascii="Cambria" w:hAnsi="Cambria" w:cs="Tahoma"/>
          <w:b w:val="0"/>
          <w:bCs w:val="0"/>
          <w:color w:val="000000"/>
          <w:sz w:val="24"/>
          <w:szCs w:val="24"/>
        </w:rPr>
        <w:t xml:space="preserve"> rubric for effective online instruction provided by the Online Education Initiative (OEI). </w:t>
      </w:r>
      <w:r w:rsidR="005B1926" w:rsidRPr="005B1926">
        <w:rPr>
          <w:rStyle w:val="Strong"/>
          <w:rFonts w:ascii="Cambria" w:hAnsi="Cambria" w:cs="Tahoma"/>
          <w:b w:val="0"/>
          <w:bCs w:val="0"/>
          <w:color w:val="000000"/>
          <w:sz w:val="24"/>
          <w:szCs w:val="24"/>
        </w:rPr>
        <w:t xml:space="preserve">The </w:t>
      </w:r>
      <w:r w:rsidR="00463B23" w:rsidRPr="005B1926">
        <w:rPr>
          <w:rStyle w:val="Strong"/>
          <w:rFonts w:ascii="Cambria" w:hAnsi="Cambria" w:cs="Tahoma"/>
          <w:b w:val="0"/>
          <w:bCs w:val="0"/>
          <w:sz w:val="24"/>
          <w:szCs w:val="24"/>
        </w:rPr>
        <w:fldChar w:fldCharType="begin"/>
      </w:r>
      <w:r w:rsidR="005B1926" w:rsidRPr="005B1926">
        <w:rPr>
          <w:rStyle w:val="Strong"/>
          <w:rFonts w:ascii="Cambria" w:hAnsi="Cambria" w:cs="Tahoma"/>
          <w:b w:val="0"/>
          <w:bCs w:val="0"/>
          <w:sz w:val="24"/>
          <w:szCs w:val="24"/>
        </w:rPr>
        <w:instrText xml:space="preserve"> HYPERLINK "http://ccconlineed.org/" \t "_blank" </w:instrText>
      </w:r>
      <w:r w:rsidR="00463B23" w:rsidRPr="005B1926">
        <w:rPr>
          <w:rStyle w:val="Strong"/>
          <w:rFonts w:ascii="Cambria" w:hAnsi="Cambria" w:cs="Tahoma"/>
          <w:b w:val="0"/>
          <w:bCs w:val="0"/>
          <w:sz w:val="24"/>
          <w:szCs w:val="24"/>
        </w:rPr>
        <w:fldChar w:fldCharType="separate"/>
      </w:r>
      <w:r w:rsidR="005B1926" w:rsidRPr="005B1926">
        <w:rPr>
          <w:rStyle w:val="Hyperlink"/>
          <w:rFonts w:ascii="Cambria" w:hAnsi="Cambria" w:cs="Tahoma"/>
          <w:color w:val="1155CC"/>
          <w:sz w:val="24"/>
          <w:szCs w:val="24"/>
        </w:rPr>
        <w:t>Online Education Initiative (OEI)</w:t>
      </w:r>
      <w:r w:rsidR="00463B23" w:rsidRPr="005B1926">
        <w:rPr>
          <w:rStyle w:val="Strong"/>
          <w:rFonts w:ascii="Cambria" w:hAnsi="Cambria" w:cs="Tahoma"/>
          <w:b w:val="0"/>
          <w:bCs w:val="0"/>
          <w:sz w:val="24"/>
          <w:szCs w:val="24"/>
        </w:rPr>
        <w:fldChar w:fldCharType="end"/>
      </w:r>
      <w:r w:rsidR="005B1926" w:rsidRPr="005B1926">
        <w:rPr>
          <w:rStyle w:val="Strong"/>
          <w:rFonts w:ascii="Cambria" w:hAnsi="Cambria" w:cs="Tahoma"/>
          <w:b w:val="0"/>
          <w:bCs w:val="0"/>
          <w:color w:val="000000"/>
          <w:sz w:val="24"/>
          <w:szCs w:val="24"/>
        </w:rPr>
        <w:t xml:space="preserve"> is a collaborative effort among California Community Colleges (CCCs) to increase student success and completion by working together to increase access to quality online courses and support services for students. </w:t>
      </w:r>
    </w:p>
    <w:p w14:paraId="6BE0177C" w14:textId="77777777" w:rsidR="00BB2A5C" w:rsidRDefault="00BB2A5C"/>
    <w:tbl>
      <w:tblPr>
        <w:tblStyle w:val="TableGrid"/>
        <w:tblW w:w="9475" w:type="dxa"/>
        <w:tblLayout w:type="fixed"/>
        <w:tblLook w:val="04A0" w:firstRow="1" w:lastRow="0" w:firstColumn="1" w:lastColumn="0" w:noHBand="0" w:noVBand="1"/>
      </w:tblPr>
      <w:tblGrid>
        <w:gridCol w:w="7405"/>
        <w:gridCol w:w="810"/>
        <w:gridCol w:w="1260"/>
      </w:tblGrid>
      <w:tr w:rsidR="006D02CF" w:rsidRPr="00BB7AAA" w14:paraId="0D709F8E" w14:textId="77777777">
        <w:tc>
          <w:tcPr>
            <w:tcW w:w="7405" w:type="dxa"/>
            <w:shd w:val="clear" w:color="auto" w:fill="99CCFF"/>
            <w:tcMar>
              <w:left w:w="115" w:type="dxa"/>
              <w:right w:w="115" w:type="dxa"/>
            </w:tcMar>
          </w:tcPr>
          <w:p w14:paraId="0EF1D009" w14:textId="77777777" w:rsidR="006D02CF" w:rsidRPr="00BB7AAA" w:rsidRDefault="006D02CF" w:rsidP="00492F89">
            <w:pPr>
              <w:spacing w:before="120" w:after="120"/>
              <w:rPr>
                <w:b/>
              </w:rPr>
            </w:pPr>
            <w:r w:rsidRPr="00BB7AAA">
              <w:rPr>
                <w:b/>
              </w:rPr>
              <w:t>Course Information and Expectations</w:t>
            </w:r>
          </w:p>
        </w:tc>
        <w:tc>
          <w:tcPr>
            <w:tcW w:w="810" w:type="dxa"/>
            <w:shd w:val="clear" w:color="auto" w:fill="99CCFF"/>
          </w:tcPr>
          <w:p w14:paraId="6DC6909B" w14:textId="77777777" w:rsidR="006D02CF" w:rsidRPr="00BB7AAA" w:rsidRDefault="006D02CF" w:rsidP="001A7C6C">
            <w:pPr>
              <w:spacing w:before="120" w:after="120"/>
              <w:jc w:val="center"/>
              <w:rPr>
                <w:b/>
              </w:rPr>
            </w:pPr>
            <w:r w:rsidRPr="00BB7AAA">
              <w:rPr>
                <w:b/>
              </w:rPr>
              <w:t>Yes</w:t>
            </w:r>
          </w:p>
        </w:tc>
        <w:tc>
          <w:tcPr>
            <w:tcW w:w="1260" w:type="dxa"/>
            <w:shd w:val="clear" w:color="auto" w:fill="99CCFF"/>
          </w:tcPr>
          <w:p w14:paraId="75A67202" w14:textId="77777777" w:rsidR="006D02CF" w:rsidRPr="00BB7AAA" w:rsidRDefault="005B1926" w:rsidP="005B1926">
            <w:pPr>
              <w:spacing w:before="120" w:after="120"/>
              <w:jc w:val="center"/>
              <w:rPr>
                <w:b/>
              </w:rPr>
            </w:pPr>
            <w:r>
              <w:rPr>
                <w:b/>
              </w:rPr>
              <w:t>Goal</w:t>
            </w:r>
          </w:p>
        </w:tc>
      </w:tr>
      <w:tr w:rsidR="006D02CF" w14:paraId="06F93E15" w14:textId="77777777">
        <w:tc>
          <w:tcPr>
            <w:tcW w:w="7405" w:type="dxa"/>
            <w:tcMar>
              <w:left w:w="115" w:type="dxa"/>
              <w:right w:w="115" w:type="dxa"/>
            </w:tcMar>
          </w:tcPr>
          <w:p w14:paraId="34A5C28F" w14:textId="77777777" w:rsidR="006D02CF" w:rsidRDefault="006D02CF" w:rsidP="00492F89">
            <w:pPr>
              <w:spacing w:before="120" w:after="120"/>
            </w:pPr>
            <w:r>
              <w:t>Syllabus is easily located</w:t>
            </w:r>
            <w:r w:rsidR="00BA3E8B">
              <w:t xml:space="preserve"> and </w:t>
            </w:r>
            <w:r w:rsidR="00BA3E8B" w:rsidRPr="000B2F68">
              <w:t xml:space="preserve">contains </w:t>
            </w:r>
            <w:r w:rsidR="00BA3E8B" w:rsidRPr="00284CAF">
              <w:t xml:space="preserve">course objectives and </w:t>
            </w:r>
            <w:r w:rsidRPr="00284CAF">
              <w:t>SLOs</w:t>
            </w:r>
          </w:p>
        </w:tc>
        <w:tc>
          <w:tcPr>
            <w:tcW w:w="810" w:type="dxa"/>
          </w:tcPr>
          <w:p w14:paraId="5625B5B9" w14:textId="77777777" w:rsidR="006D02CF" w:rsidRDefault="006D02CF" w:rsidP="00492F89">
            <w:pPr>
              <w:spacing w:before="120" w:after="120"/>
            </w:pPr>
          </w:p>
        </w:tc>
        <w:tc>
          <w:tcPr>
            <w:tcW w:w="1260" w:type="dxa"/>
          </w:tcPr>
          <w:p w14:paraId="7FB968DF" w14:textId="42290B22" w:rsidR="006D02CF" w:rsidRPr="00284CAF" w:rsidRDefault="00284CAF" w:rsidP="00492F89">
            <w:pPr>
              <w:spacing w:before="120" w:after="120"/>
              <w:rPr>
                <w:sz w:val="22"/>
              </w:rPr>
            </w:pPr>
            <w:r w:rsidRPr="00284CAF">
              <w:rPr>
                <w:sz w:val="22"/>
              </w:rPr>
              <w:t>R</w:t>
            </w:r>
            <w:r w:rsidRPr="00D358C7">
              <w:rPr>
                <w:sz w:val="20"/>
                <w:szCs w:val="20"/>
              </w:rPr>
              <w:t>EQUIRED</w:t>
            </w:r>
            <w:r w:rsidR="00D358C7" w:rsidRPr="00D358C7">
              <w:rPr>
                <w:rStyle w:val="FootnoteReference"/>
                <w:sz w:val="20"/>
                <w:szCs w:val="20"/>
              </w:rPr>
              <w:footnoteReference w:id="1"/>
            </w:r>
          </w:p>
        </w:tc>
      </w:tr>
      <w:tr w:rsidR="00BA3E8B" w14:paraId="00DC3C1C" w14:textId="77777777">
        <w:tc>
          <w:tcPr>
            <w:tcW w:w="7405" w:type="dxa"/>
            <w:tcMar>
              <w:left w:w="115" w:type="dxa"/>
              <w:right w:w="115" w:type="dxa"/>
            </w:tcMar>
          </w:tcPr>
          <w:p w14:paraId="22CF63E7" w14:textId="4DB9A0FD" w:rsidR="00BA3E8B" w:rsidRDefault="00E447DE" w:rsidP="00E447DE">
            <w:pPr>
              <w:spacing w:before="120" w:after="120"/>
            </w:pPr>
            <w:r>
              <w:t>Instructors send a “welcome” email one week before class starts including course syllabus, face to face CMS training, and an assessment to determine if students are ready for an online class</w:t>
            </w:r>
          </w:p>
        </w:tc>
        <w:tc>
          <w:tcPr>
            <w:tcW w:w="810" w:type="dxa"/>
          </w:tcPr>
          <w:p w14:paraId="09385835" w14:textId="77777777" w:rsidR="00BA3E8B" w:rsidRDefault="00BA3E8B" w:rsidP="00492F89">
            <w:pPr>
              <w:spacing w:before="120" w:after="120"/>
            </w:pPr>
          </w:p>
        </w:tc>
        <w:tc>
          <w:tcPr>
            <w:tcW w:w="1260" w:type="dxa"/>
          </w:tcPr>
          <w:p w14:paraId="519CA113" w14:textId="77777777" w:rsidR="00BA3E8B" w:rsidRDefault="00BA3E8B" w:rsidP="00492F89">
            <w:pPr>
              <w:spacing w:before="120" w:after="120"/>
            </w:pPr>
          </w:p>
        </w:tc>
      </w:tr>
      <w:tr w:rsidR="006D02CF" w14:paraId="5970C6F5" w14:textId="77777777">
        <w:tc>
          <w:tcPr>
            <w:tcW w:w="7405" w:type="dxa"/>
            <w:tcMar>
              <w:left w:w="115" w:type="dxa"/>
              <w:right w:w="115" w:type="dxa"/>
            </w:tcMar>
          </w:tcPr>
          <w:p w14:paraId="1BFAA85C" w14:textId="09A793FD" w:rsidR="006D02CF" w:rsidRDefault="00E447DE" w:rsidP="00492F89">
            <w:pPr>
              <w:spacing w:before="120" w:after="120"/>
            </w:pPr>
            <w:r>
              <w:t>Required and optional materials/texts are clearly stated, including supplemental software</w:t>
            </w:r>
          </w:p>
        </w:tc>
        <w:tc>
          <w:tcPr>
            <w:tcW w:w="810" w:type="dxa"/>
          </w:tcPr>
          <w:p w14:paraId="7A198F03" w14:textId="77777777" w:rsidR="006D02CF" w:rsidRDefault="006D02CF" w:rsidP="00492F89">
            <w:pPr>
              <w:spacing w:before="120" w:after="120"/>
            </w:pPr>
          </w:p>
        </w:tc>
        <w:tc>
          <w:tcPr>
            <w:tcW w:w="1260" w:type="dxa"/>
          </w:tcPr>
          <w:p w14:paraId="41905745" w14:textId="77777777" w:rsidR="006D02CF" w:rsidRDefault="006D02CF" w:rsidP="00492F89">
            <w:pPr>
              <w:spacing w:before="120" w:after="120"/>
            </w:pPr>
          </w:p>
        </w:tc>
      </w:tr>
      <w:tr w:rsidR="006D02CF" w14:paraId="02FD98C1" w14:textId="77777777">
        <w:tc>
          <w:tcPr>
            <w:tcW w:w="7405" w:type="dxa"/>
            <w:tcMar>
              <w:left w:w="115" w:type="dxa"/>
              <w:right w:w="115" w:type="dxa"/>
            </w:tcMar>
          </w:tcPr>
          <w:p w14:paraId="568D9D7D" w14:textId="0A736CDC" w:rsidR="006D02CF" w:rsidRDefault="00E447DE" w:rsidP="00492F89">
            <w:pPr>
              <w:spacing w:before="120" w:after="120"/>
            </w:pPr>
            <w:r>
              <w:t>Schedule of assignments is easily located</w:t>
            </w:r>
          </w:p>
        </w:tc>
        <w:tc>
          <w:tcPr>
            <w:tcW w:w="810" w:type="dxa"/>
          </w:tcPr>
          <w:p w14:paraId="11DFA140" w14:textId="77777777" w:rsidR="006D02CF" w:rsidRDefault="006D02CF" w:rsidP="00492F89">
            <w:pPr>
              <w:spacing w:before="120" w:after="120"/>
            </w:pPr>
          </w:p>
        </w:tc>
        <w:tc>
          <w:tcPr>
            <w:tcW w:w="1260" w:type="dxa"/>
          </w:tcPr>
          <w:p w14:paraId="4B39C9C0" w14:textId="77777777" w:rsidR="006D02CF" w:rsidRDefault="006D02CF" w:rsidP="00492F89">
            <w:pPr>
              <w:spacing w:before="120" w:after="120"/>
            </w:pPr>
          </w:p>
        </w:tc>
      </w:tr>
      <w:tr w:rsidR="00E447DE" w14:paraId="112DFAF9" w14:textId="77777777">
        <w:tc>
          <w:tcPr>
            <w:tcW w:w="7405" w:type="dxa"/>
            <w:tcMar>
              <w:left w:w="115" w:type="dxa"/>
              <w:right w:w="115" w:type="dxa"/>
            </w:tcMar>
          </w:tcPr>
          <w:p w14:paraId="55D9DAF6" w14:textId="480EE6E8" w:rsidR="00E447DE" w:rsidRDefault="00E447DE" w:rsidP="00492F89">
            <w:pPr>
              <w:spacing w:before="120" w:after="120"/>
            </w:pPr>
            <w:r>
              <w:t>Attendance and grading policies are clearly stated</w:t>
            </w:r>
          </w:p>
        </w:tc>
        <w:tc>
          <w:tcPr>
            <w:tcW w:w="810" w:type="dxa"/>
          </w:tcPr>
          <w:p w14:paraId="21B1E7B6" w14:textId="77777777" w:rsidR="00E447DE" w:rsidRDefault="00E447DE" w:rsidP="00492F89">
            <w:pPr>
              <w:spacing w:before="120" w:after="120"/>
            </w:pPr>
          </w:p>
        </w:tc>
        <w:tc>
          <w:tcPr>
            <w:tcW w:w="1260" w:type="dxa"/>
          </w:tcPr>
          <w:p w14:paraId="41130184" w14:textId="77777777" w:rsidR="00E447DE" w:rsidRDefault="00E447DE" w:rsidP="00492F89">
            <w:pPr>
              <w:spacing w:before="120" w:after="120"/>
            </w:pPr>
          </w:p>
        </w:tc>
      </w:tr>
      <w:tr w:rsidR="00E447DE" w14:paraId="1D3A179D" w14:textId="77777777">
        <w:tc>
          <w:tcPr>
            <w:tcW w:w="7405" w:type="dxa"/>
            <w:tcMar>
              <w:left w:w="115" w:type="dxa"/>
              <w:right w:w="115" w:type="dxa"/>
            </w:tcMar>
          </w:tcPr>
          <w:p w14:paraId="2C01EA04" w14:textId="77777777" w:rsidR="00E447DE" w:rsidRDefault="00E447DE" w:rsidP="00492F89">
            <w:pPr>
              <w:spacing w:before="120" w:after="120"/>
            </w:pPr>
            <w:r>
              <w:t>Late work and make-up policy is clearly stated</w:t>
            </w:r>
          </w:p>
        </w:tc>
        <w:tc>
          <w:tcPr>
            <w:tcW w:w="810" w:type="dxa"/>
          </w:tcPr>
          <w:p w14:paraId="607B60D6" w14:textId="77777777" w:rsidR="00E447DE" w:rsidRDefault="00E447DE" w:rsidP="00492F89">
            <w:pPr>
              <w:spacing w:before="120" w:after="120"/>
            </w:pPr>
          </w:p>
        </w:tc>
        <w:tc>
          <w:tcPr>
            <w:tcW w:w="1260" w:type="dxa"/>
          </w:tcPr>
          <w:p w14:paraId="783ED339" w14:textId="77777777" w:rsidR="00E447DE" w:rsidRDefault="00E447DE" w:rsidP="00492F89">
            <w:pPr>
              <w:spacing w:before="120" w:after="120"/>
            </w:pPr>
          </w:p>
        </w:tc>
      </w:tr>
      <w:tr w:rsidR="00E447DE" w14:paraId="5A048267" w14:textId="77777777">
        <w:tc>
          <w:tcPr>
            <w:tcW w:w="7405" w:type="dxa"/>
            <w:tcMar>
              <w:left w:w="115" w:type="dxa"/>
              <w:right w:w="115" w:type="dxa"/>
            </w:tcMar>
          </w:tcPr>
          <w:p w14:paraId="58A896B5" w14:textId="77777777" w:rsidR="00E447DE" w:rsidRDefault="00E447DE" w:rsidP="00492F89">
            <w:pPr>
              <w:spacing w:before="120" w:after="120"/>
            </w:pPr>
            <w:r>
              <w:t>Instructor contact information is available</w:t>
            </w:r>
          </w:p>
        </w:tc>
        <w:tc>
          <w:tcPr>
            <w:tcW w:w="810" w:type="dxa"/>
          </w:tcPr>
          <w:p w14:paraId="56AA9231" w14:textId="77777777" w:rsidR="00E447DE" w:rsidRDefault="00E447DE" w:rsidP="00492F89">
            <w:pPr>
              <w:spacing w:before="120" w:after="120"/>
            </w:pPr>
          </w:p>
        </w:tc>
        <w:tc>
          <w:tcPr>
            <w:tcW w:w="1260" w:type="dxa"/>
          </w:tcPr>
          <w:p w14:paraId="68B745FA" w14:textId="77777777" w:rsidR="00E447DE" w:rsidRDefault="00E447DE" w:rsidP="00492F89">
            <w:pPr>
              <w:spacing w:before="120" w:after="120"/>
            </w:pPr>
          </w:p>
        </w:tc>
      </w:tr>
      <w:tr w:rsidR="00E447DE" w14:paraId="13686CAA" w14:textId="77777777">
        <w:tc>
          <w:tcPr>
            <w:tcW w:w="7405" w:type="dxa"/>
            <w:tcMar>
              <w:left w:w="115" w:type="dxa"/>
              <w:right w:w="115" w:type="dxa"/>
            </w:tcMar>
          </w:tcPr>
          <w:p w14:paraId="7A0B898C" w14:textId="3CF73141" w:rsidR="00E447DE" w:rsidRDefault="00E447DE" w:rsidP="00D176C4">
            <w:pPr>
              <w:spacing w:before="120" w:after="120"/>
            </w:pPr>
            <w:r>
              <w:t xml:space="preserve">Course communication instructions/expectations are clearly stated, </w:t>
            </w:r>
            <w:r>
              <w:lastRenderedPageBreak/>
              <w:t>including instructor response time (within 48 hours Mon - Fri)</w:t>
            </w:r>
          </w:p>
        </w:tc>
        <w:tc>
          <w:tcPr>
            <w:tcW w:w="810" w:type="dxa"/>
          </w:tcPr>
          <w:p w14:paraId="27A8C1C9" w14:textId="77777777" w:rsidR="00E447DE" w:rsidRDefault="00E447DE" w:rsidP="00492F89">
            <w:pPr>
              <w:spacing w:before="120" w:after="120"/>
            </w:pPr>
          </w:p>
        </w:tc>
        <w:tc>
          <w:tcPr>
            <w:tcW w:w="1260" w:type="dxa"/>
          </w:tcPr>
          <w:p w14:paraId="101F14AA" w14:textId="77777777" w:rsidR="00E447DE" w:rsidRDefault="00E447DE" w:rsidP="00492F89">
            <w:pPr>
              <w:spacing w:before="120" w:after="120"/>
            </w:pPr>
          </w:p>
        </w:tc>
      </w:tr>
      <w:tr w:rsidR="00E447DE" w14:paraId="4F54932C" w14:textId="77777777">
        <w:tc>
          <w:tcPr>
            <w:tcW w:w="7405" w:type="dxa"/>
            <w:tcMar>
              <w:left w:w="115" w:type="dxa"/>
              <w:right w:w="115" w:type="dxa"/>
            </w:tcMar>
          </w:tcPr>
          <w:p w14:paraId="281D845C" w14:textId="72B05BD9" w:rsidR="00E447DE" w:rsidRDefault="00E447DE" w:rsidP="00492F89">
            <w:pPr>
              <w:spacing w:before="120" w:after="120"/>
            </w:pPr>
            <w:r>
              <w:lastRenderedPageBreak/>
              <w:t>Instructions on how to make a Counseling appointment (online and/or on-campus)</w:t>
            </w:r>
          </w:p>
        </w:tc>
        <w:tc>
          <w:tcPr>
            <w:tcW w:w="810" w:type="dxa"/>
          </w:tcPr>
          <w:p w14:paraId="0F6B85A8" w14:textId="77777777" w:rsidR="00E447DE" w:rsidRDefault="00E447DE" w:rsidP="00492F89">
            <w:pPr>
              <w:spacing w:before="120" w:after="120"/>
            </w:pPr>
          </w:p>
        </w:tc>
        <w:tc>
          <w:tcPr>
            <w:tcW w:w="1260" w:type="dxa"/>
          </w:tcPr>
          <w:p w14:paraId="2AF33568" w14:textId="77777777" w:rsidR="00E447DE" w:rsidRPr="007C5E20" w:rsidRDefault="00E447DE" w:rsidP="00492F89">
            <w:pPr>
              <w:spacing w:before="120" w:after="120"/>
              <w:rPr>
                <w:sz w:val="22"/>
              </w:rPr>
            </w:pPr>
          </w:p>
        </w:tc>
      </w:tr>
      <w:tr w:rsidR="00E447DE" w14:paraId="15FDD97E" w14:textId="77777777">
        <w:tc>
          <w:tcPr>
            <w:tcW w:w="7405" w:type="dxa"/>
            <w:tcMar>
              <w:left w:w="115" w:type="dxa"/>
              <w:right w:w="115" w:type="dxa"/>
            </w:tcMar>
          </w:tcPr>
          <w:p w14:paraId="7A9EE841" w14:textId="77777777" w:rsidR="00E447DE" w:rsidRDefault="00E447DE" w:rsidP="00492F89">
            <w:pPr>
              <w:spacing w:before="120" w:after="120"/>
            </w:pPr>
            <w:r>
              <w:t>Clearly stated instructor roles/responsibilities (e.g., not tech support)</w:t>
            </w:r>
          </w:p>
        </w:tc>
        <w:tc>
          <w:tcPr>
            <w:tcW w:w="810" w:type="dxa"/>
          </w:tcPr>
          <w:p w14:paraId="3D410DAF" w14:textId="77777777" w:rsidR="00E447DE" w:rsidRDefault="00E447DE" w:rsidP="00492F89">
            <w:pPr>
              <w:spacing w:before="120" w:after="120"/>
            </w:pPr>
          </w:p>
        </w:tc>
        <w:tc>
          <w:tcPr>
            <w:tcW w:w="1260" w:type="dxa"/>
          </w:tcPr>
          <w:p w14:paraId="03B6C706" w14:textId="77777777" w:rsidR="00E447DE" w:rsidRDefault="00E447DE" w:rsidP="00492F89">
            <w:pPr>
              <w:spacing w:before="120" w:after="120"/>
            </w:pPr>
          </w:p>
        </w:tc>
      </w:tr>
      <w:tr w:rsidR="00E447DE" w14:paraId="08FE39E1" w14:textId="77777777">
        <w:tc>
          <w:tcPr>
            <w:tcW w:w="7405" w:type="dxa"/>
            <w:tcMar>
              <w:left w:w="115" w:type="dxa"/>
              <w:right w:w="115" w:type="dxa"/>
            </w:tcMar>
          </w:tcPr>
          <w:p w14:paraId="468D85F9" w14:textId="16B94059" w:rsidR="00E447DE" w:rsidRDefault="00E447DE" w:rsidP="00014627">
            <w:pPr>
              <w:spacing w:before="120" w:after="120"/>
            </w:pPr>
            <w:r>
              <w:t xml:space="preserve">Academic integrity policy is referenced </w:t>
            </w:r>
          </w:p>
        </w:tc>
        <w:tc>
          <w:tcPr>
            <w:tcW w:w="810" w:type="dxa"/>
          </w:tcPr>
          <w:p w14:paraId="3E597B12" w14:textId="77777777" w:rsidR="00E447DE" w:rsidRDefault="00E447DE" w:rsidP="00492F89">
            <w:pPr>
              <w:spacing w:before="120" w:after="120"/>
            </w:pPr>
          </w:p>
        </w:tc>
        <w:tc>
          <w:tcPr>
            <w:tcW w:w="1260" w:type="dxa"/>
          </w:tcPr>
          <w:p w14:paraId="09D344AC" w14:textId="77777777" w:rsidR="00E447DE" w:rsidRDefault="00E447DE" w:rsidP="00492F89">
            <w:pPr>
              <w:spacing w:before="120" w:after="120"/>
            </w:pPr>
          </w:p>
        </w:tc>
      </w:tr>
      <w:tr w:rsidR="00E447DE" w14:paraId="23FB9235" w14:textId="77777777">
        <w:tc>
          <w:tcPr>
            <w:tcW w:w="7405" w:type="dxa"/>
            <w:tcMar>
              <w:left w:w="115" w:type="dxa"/>
              <w:right w:w="115" w:type="dxa"/>
            </w:tcMar>
          </w:tcPr>
          <w:p w14:paraId="1BFF137B" w14:textId="1687ACDF" w:rsidR="00E447DE" w:rsidRDefault="00E447DE" w:rsidP="005A6CBA">
            <w:pPr>
              <w:spacing w:before="120" w:after="120"/>
            </w:pPr>
            <w:r>
              <w:t xml:space="preserve">Instructor policies regarding decorum and behavior in an online environment (ie “netiquette”) are clearly outlined </w:t>
            </w:r>
          </w:p>
        </w:tc>
        <w:tc>
          <w:tcPr>
            <w:tcW w:w="810" w:type="dxa"/>
          </w:tcPr>
          <w:p w14:paraId="239B05A4" w14:textId="77777777" w:rsidR="00E447DE" w:rsidRDefault="00E447DE" w:rsidP="00492F89">
            <w:pPr>
              <w:spacing w:before="120" w:after="120"/>
            </w:pPr>
          </w:p>
        </w:tc>
        <w:tc>
          <w:tcPr>
            <w:tcW w:w="1260" w:type="dxa"/>
          </w:tcPr>
          <w:p w14:paraId="0D3421A6" w14:textId="77777777" w:rsidR="00E447DE" w:rsidRDefault="00E447DE" w:rsidP="00492F89">
            <w:pPr>
              <w:spacing w:before="120" w:after="120"/>
            </w:pPr>
          </w:p>
        </w:tc>
      </w:tr>
      <w:tr w:rsidR="00E447DE" w14:paraId="72E5F610" w14:textId="77777777">
        <w:tc>
          <w:tcPr>
            <w:tcW w:w="7405" w:type="dxa"/>
            <w:tcMar>
              <w:left w:w="115" w:type="dxa"/>
              <w:right w:w="115" w:type="dxa"/>
            </w:tcMar>
          </w:tcPr>
          <w:p w14:paraId="0524B7E0" w14:textId="6DFF9B62" w:rsidR="00E447DE" w:rsidRDefault="00E447DE" w:rsidP="00492F89">
            <w:pPr>
              <w:spacing w:before="120" w:after="120"/>
            </w:pPr>
            <w:r>
              <w:t>Clear directions for submission of assignments, including discussions</w:t>
            </w:r>
          </w:p>
        </w:tc>
        <w:tc>
          <w:tcPr>
            <w:tcW w:w="810" w:type="dxa"/>
          </w:tcPr>
          <w:p w14:paraId="6CAEBDD3" w14:textId="77777777" w:rsidR="00E447DE" w:rsidRDefault="00E447DE" w:rsidP="00492F89">
            <w:pPr>
              <w:spacing w:before="120" w:after="120"/>
            </w:pPr>
          </w:p>
        </w:tc>
        <w:tc>
          <w:tcPr>
            <w:tcW w:w="1260" w:type="dxa"/>
          </w:tcPr>
          <w:p w14:paraId="06B5435D" w14:textId="77777777" w:rsidR="00E447DE" w:rsidRDefault="00E447DE" w:rsidP="00492F89">
            <w:pPr>
              <w:spacing w:before="120" w:after="120"/>
            </w:pPr>
          </w:p>
        </w:tc>
      </w:tr>
      <w:tr w:rsidR="00E447DE" w14:paraId="11072B63" w14:textId="77777777">
        <w:tc>
          <w:tcPr>
            <w:tcW w:w="7405" w:type="dxa"/>
            <w:tcMar>
              <w:left w:w="115" w:type="dxa"/>
              <w:right w:w="115" w:type="dxa"/>
            </w:tcMar>
          </w:tcPr>
          <w:p w14:paraId="7B1DB540" w14:textId="77777777" w:rsidR="00E447DE" w:rsidRDefault="00E447DE" w:rsidP="00492F89">
            <w:pPr>
              <w:spacing w:before="120" w:after="120"/>
            </w:pPr>
            <w:r>
              <w:t xml:space="preserve">Orientation assignment for students to demonstrate first-day attendance and understanding of course requirements, expectations, and logistics </w:t>
            </w:r>
          </w:p>
        </w:tc>
        <w:tc>
          <w:tcPr>
            <w:tcW w:w="810" w:type="dxa"/>
          </w:tcPr>
          <w:p w14:paraId="3DBF58C1" w14:textId="77777777" w:rsidR="00E447DE" w:rsidRDefault="00E447DE" w:rsidP="00492F89">
            <w:pPr>
              <w:spacing w:before="120" w:after="120"/>
            </w:pPr>
          </w:p>
        </w:tc>
        <w:tc>
          <w:tcPr>
            <w:tcW w:w="1260" w:type="dxa"/>
          </w:tcPr>
          <w:p w14:paraId="70BCAB5E" w14:textId="77777777" w:rsidR="00E447DE" w:rsidRDefault="00E447DE" w:rsidP="00492F89">
            <w:pPr>
              <w:spacing w:before="120" w:after="120"/>
            </w:pPr>
          </w:p>
        </w:tc>
      </w:tr>
      <w:tr w:rsidR="00E447DE" w14:paraId="4AF6CF81" w14:textId="77777777">
        <w:tc>
          <w:tcPr>
            <w:tcW w:w="7405" w:type="dxa"/>
            <w:tcMar>
              <w:left w:w="115" w:type="dxa"/>
              <w:right w:w="115" w:type="dxa"/>
            </w:tcMar>
          </w:tcPr>
          <w:p w14:paraId="5B1840B7" w14:textId="77777777" w:rsidR="00E447DE" w:rsidRDefault="00E447DE" w:rsidP="00492F89">
            <w:pPr>
              <w:spacing w:before="120" w:after="120"/>
            </w:pPr>
            <w:r>
              <w:t>Information and resources on how to be a successful online learner, including available orientations to the CMS (Course Management System)</w:t>
            </w:r>
          </w:p>
        </w:tc>
        <w:tc>
          <w:tcPr>
            <w:tcW w:w="810" w:type="dxa"/>
          </w:tcPr>
          <w:p w14:paraId="4C779ED2" w14:textId="77777777" w:rsidR="00E447DE" w:rsidRDefault="00E447DE" w:rsidP="00492F89">
            <w:pPr>
              <w:spacing w:before="120" w:after="120"/>
            </w:pPr>
          </w:p>
        </w:tc>
        <w:tc>
          <w:tcPr>
            <w:tcW w:w="1260" w:type="dxa"/>
          </w:tcPr>
          <w:p w14:paraId="2414BF2C" w14:textId="77777777" w:rsidR="00E447DE" w:rsidRDefault="00E447DE" w:rsidP="00492F89">
            <w:pPr>
              <w:spacing w:before="120" w:after="120"/>
            </w:pPr>
          </w:p>
        </w:tc>
      </w:tr>
    </w:tbl>
    <w:p w14:paraId="79835D81" w14:textId="77777777" w:rsidR="00BB2A5C" w:rsidRDefault="00BB2A5C"/>
    <w:p w14:paraId="3FA70F4E" w14:textId="77777777" w:rsidR="00BA3E8B" w:rsidRDefault="001A73C7">
      <w:r>
        <w:br w:type="page"/>
      </w:r>
    </w:p>
    <w:tbl>
      <w:tblPr>
        <w:tblStyle w:val="TableGrid"/>
        <w:tblW w:w="9565" w:type="dxa"/>
        <w:tblLayout w:type="fixed"/>
        <w:tblLook w:val="04A0" w:firstRow="1" w:lastRow="0" w:firstColumn="1" w:lastColumn="0" w:noHBand="0" w:noVBand="1"/>
      </w:tblPr>
      <w:tblGrid>
        <w:gridCol w:w="7405"/>
        <w:gridCol w:w="720"/>
        <w:gridCol w:w="1440"/>
      </w:tblGrid>
      <w:tr w:rsidR="00BA3E8B" w:rsidRPr="00BB7AAA" w14:paraId="244F964B" w14:textId="77777777">
        <w:tc>
          <w:tcPr>
            <w:tcW w:w="7405" w:type="dxa"/>
            <w:shd w:val="clear" w:color="auto" w:fill="99CCFF"/>
            <w:tcMar>
              <w:left w:w="115" w:type="dxa"/>
              <w:right w:w="115" w:type="dxa"/>
            </w:tcMar>
          </w:tcPr>
          <w:p w14:paraId="0702FD7A" w14:textId="77777777" w:rsidR="00BA3E8B" w:rsidRPr="00BB7AAA" w:rsidRDefault="00BA3E8B" w:rsidP="00BB7AAA">
            <w:pPr>
              <w:spacing w:before="120" w:after="120"/>
              <w:rPr>
                <w:b/>
              </w:rPr>
            </w:pPr>
            <w:r w:rsidRPr="00BB7AAA">
              <w:rPr>
                <w:b/>
              </w:rPr>
              <w:t>Course Design and Organization</w:t>
            </w:r>
            <w:r w:rsidR="00492F89" w:rsidRPr="00BB7AAA">
              <w:rPr>
                <w:b/>
              </w:rPr>
              <w:t xml:space="preserve"> (instructional design</w:t>
            </w:r>
            <w:r w:rsidR="00BB7AAA">
              <w:rPr>
                <w:b/>
              </w:rPr>
              <w:t>)</w:t>
            </w:r>
          </w:p>
        </w:tc>
        <w:tc>
          <w:tcPr>
            <w:tcW w:w="720" w:type="dxa"/>
            <w:shd w:val="clear" w:color="auto" w:fill="99CCFF"/>
          </w:tcPr>
          <w:p w14:paraId="18C2F881" w14:textId="77777777" w:rsidR="00BA3E8B" w:rsidRPr="00BB7AAA" w:rsidRDefault="00BA3E8B" w:rsidP="001A7C6C">
            <w:pPr>
              <w:spacing w:before="120" w:after="120"/>
              <w:jc w:val="center"/>
              <w:rPr>
                <w:b/>
              </w:rPr>
            </w:pPr>
            <w:r w:rsidRPr="00BB7AAA">
              <w:rPr>
                <w:b/>
              </w:rPr>
              <w:t>Yes</w:t>
            </w:r>
          </w:p>
        </w:tc>
        <w:tc>
          <w:tcPr>
            <w:tcW w:w="1440" w:type="dxa"/>
            <w:shd w:val="clear" w:color="auto" w:fill="99CCFF"/>
          </w:tcPr>
          <w:p w14:paraId="0AC435C6" w14:textId="77777777" w:rsidR="00BA3E8B" w:rsidRPr="00BB7AAA" w:rsidRDefault="005B1926" w:rsidP="005B1926">
            <w:pPr>
              <w:spacing w:before="120" w:after="120"/>
              <w:jc w:val="center"/>
              <w:rPr>
                <w:b/>
              </w:rPr>
            </w:pPr>
            <w:r>
              <w:rPr>
                <w:b/>
              </w:rPr>
              <w:t>Goal</w:t>
            </w:r>
          </w:p>
        </w:tc>
      </w:tr>
      <w:tr w:rsidR="00BA3E8B" w14:paraId="510E88CA" w14:textId="77777777">
        <w:tc>
          <w:tcPr>
            <w:tcW w:w="7405" w:type="dxa"/>
            <w:tcMar>
              <w:left w:w="115" w:type="dxa"/>
              <w:right w:w="115" w:type="dxa"/>
            </w:tcMar>
          </w:tcPr>
          <w:p w14:paraId="1C4578EA" w14:textId="0B9F2F69" w:rsidR="00BA3E8B" w:rsidRDefault="00492F89" w:rsidP="00014627">
            <w:pPr>
              <w:spacing w:before="120" w:after="120"/>
            </w:pPr>
            <w:r>
              <w:t>Conten</w:t>
            </w:r>
            <w:r w:rsidR="001444C4">
              <w:t xml:space="preserve">t is presented </w:t>
            </w:r>
            <w:r w:rsidR="00014627">
              <w:t xml:space="preserve">using universal design as possible, allowing the students the maximum amount of time to read the modules and do the assignments. </w:t>
            </w:r>
            <w:r w:rsidR="00E447DE">
              <w:t>Content may also be provided in “chunks”.</w:t>
            </w:r>
          </w:p>
        </w:tc>
        <w:tc>
          <w:tcPr>
            <w:tcW w:w="720" w:type="dxa"/>
          </w:tcPr>
          <w:p w14:paraId="303C6F4B" w14:textId="77777777" w:rsidR="00BA3E8B" w:rsidRDefault="00BA3E8B" w:rsidP="00185157">
            <w:pPr>
              <w:spacing w:before="120" w:after="120"/>
            </w:pPr>
          </w:p>
        </w:tc>
        <w:tc>
          <w:tcPr>
            <w:tcW w:w="1440" w:type="dxa"/>
          </w:tcPr>
          <w:p w14:paraId="19865243" w14:textId="77777777" w:rsidR="00BA3E8B" w:rsidRDefault="00BA3E8B" w:rsidP="00185157">
            <w:pPr>
              <w:spacing w:before="120" w:after="120"/>
            </w:pPr>
          </w:p>
        </w:tc>
      </w:tr>
      <w:tr w:rsidR="00492F89" w14:paraId="76A1371F" w14:textId="77777777">
        <w:tc>
          <w:tcPr>
            <w:tcW w:w="7405" w:type="dxa"/>
            <w:tcMar>
              <w:left w:w="115" w:type="dxa"/>
              <w:right w:w="115" w:type="dxa"/>
            </w:tcMar>
          </w:tcPr>
          <w:p w14:paraId="35A28CEB" w14:textId="19F69395" w:rsidR="00492F89" w:rsidRDefault="00492F89" w:rsidP="00185157">
            <w:pPr>
              <w:spacing w:before="120" w:after="120"/>
            </w:pPr>
            <w:r>
              <w:t xml:space="preserve">Navigation of the content is intuitive for students (e.g., “mapped” in order of completion) </w:t>
            </w:r>
            <w:r w:rsidR="00014627">
              <w:t>and content flows in a logical manner</w:t>
            </w:r>
          </w:p>
        </w:tc>
        <w:tc>
          <w:tcPr>
            <w:tcW w:w="720" w:type="dxa"/>
          </w:tcPr>
          <w:p w14:paraId="3804DD8D" w14:textId="77777777" w:rsidR="00492F89" w:rsidRDefault="00492F89" w:rsidP="00185157">
            <w:pPr>
              <w:spacing w:before="120" w:after="120"/>
            </w:pPr>
          </w:p>
        </w:tc>
        <w:tc>
          <w:tcPr>
            <w:tcW w:w="1440" w:type="dxa"/>
          </w:tcPr>
          <w:p w14:paraId="2DB43D52" w14:textId="77777777" w:rsidR="00492F89" w:rsidRDefault="00492F89" w:rsidP="00185157">
            <w:pPr>
              <w:spacing w:before="120" w:after="120"/>
            </w:pPr>
          </w:p>
        </w:tc>
      </w:tr>
      <w:tr w:rsidR="001A7C6C" w14:paraId="5C6D9C20" w14:textId="77777777">
        <w:tc>
          <w:tcPr>
            <w:tcW w:w="7405" w:type="dxa"/>
            <w:tcMar>
              <w:left w:w="115" w:type="dxa"/>
              <w:right w:w="115" w:type="dxa"/>
            </w:tcMar>
          </w:tcPr>
          <w:p w14:paraId="21CC9347" w14:textId="77777777" w:rsidR="001A7C6C" w:rsidRDefault="001A7C6C" w:rsidP="00BF2E09">
            <w:pPr>
              <w:spacing w:before="120" w:after="120"/>
            </w:pPr>
            <w:r>
              <w:t>Content is presented using a variety of appropriate mechanisms</w:t>
            </w:r>
          </w:p>
        </w:tc>
        <w:tc>
          <w:tcPr>
            <w:tcW w:w="720" w:type="dxa"/>
          </w:tcPr>
          <w:p w14:paraId="403ADDBD" w14:textId="77777777" w:rsidR="001A7C6C" w:rsidRDefault="001A7C6C" w:rsidP="00BF2E09">
            <w:pPr>
              <w:spacing w:before="120" w:after="120"/>
            </w:pPr>
          </w:p>
        </w:tc>
        <w:tc>
          <w:tcPr>
            <w:tcW w:w="1440" w:type="dxa"/>
          </w:tcPr>
          <w:p w14:paraId="2D59786C" w14:textId="77777777" w:rsidR="001A7C6C" w:rsidRDefault="001A7C6C" w:rsidP="00BF2E09">
            <w:pPr>
              <w:spacing w:before="120" w:after="120"/>
            </w:pPr>
          </w:p>
        </w:tc>
      </w:tr>
      <w:tr w:rsidR="00492F89" w14:paraId="04618A7A" w14:textId="77777777">
        <w:tc>
          <w:tcPr>
            <w:tcW w:w="9565" w:type="dxa"/>
            <w:gridSpan w:val="3"/>
            <w:tcMar>
              <w:left w:w="115" w:type="dxa"/>
              <w:right w:w="115" w:type="dxa"/>
            </w:tcMar>
          </w:tcPr>
          <w:p w14:paraId="740B701B" w14:textId="77777777" w:rsidR="00492F89" w:rsidRDefault="00492F89" w:rsidP="00185157">
            <w:pPr>
              <w:pStyle w:val="ListParagraph"/>
              <w:numPr>
                <w:ilvl w:val="0"/>
                <w:numId w:val="4"/>
              </w:numPr>
              <w:spacing w:before="120" w:after="120"/>
              <w:contextualSpacing w:val="0"/>
            </w:pPr>
            <w:r>
              <w:t xml:space="preserve">Text </w:t>
            </w:r>
          </w:p>
          <w:p w14:paraId="75D8BF01" w14:textId="77777777" w:rsidR="00492F89" w:rsidRDefault="00492F89" w:rsidP="00185157">
            <w:pPr>
              <w:pStyle w:val="ListParagraph"/>
              <w:numPr>
                <w:ilvl w:val="0"/>
                <w:numId w:val="4"/>
              </w:numPr>
              <w:spacing w:before="120" w:after="120"/>
              <w:contextualSpacing w:val="0"/>
            </w:pPr>
            <w:r>
              <w:t xml:space="preserve">Video </w:t>
            </w:r>
          </w:p>
          <w:p w14:paraId="17248BAB" w14:textId="77777777" w:rsidR="00492F89" w:rsidRDefault="00492F89" w:rsidP="00185157">
            <w:pPr>
              <w:pStyle w:val="ListParagraph"/>
              <w:numPr>
                <w:ilvl w:val="0"/>
                <w:numId w:val="4"/>
              </w:numPr>
              <w:spacing w:before="120" w:after="120"/>
              <w:contextualSpacing w:val="0"/>
            </w:pPr>
            <w:r>
              <w:t xml:space="preserve">Audio </w:t>
            </w:r>
          </w:p>
          <w:p w14:paraId="700ECDCC" w14:textId="77777777" w:rsidR="00BF2E09" w:rsidRDefault="00BF2E09" w:rsidP="00BF2E09">
            <w:pPr>
              <w:pStyle w:val="ListParagraph"/>
              <w:numPr>
                <w:ilvl w:val="0"/>
                <w:numId w:val="4"/>
              </w:numPr>
              <w:spacing w:before="120" w:after="120"/>
              <w:contextualSpacing w:val="0"/>
            </w:pPr>
            <w:r>
              <w:t>Images/graphics</w:t>
            </w:r>
          </w:p>
          <w:p w14:paraId="02FA1189" w14:textId="77777777" w:rsidR="00492F89" w:rsidRDefault="00492F89" w:rsidP="00185157">
            <w:pPr>
              <w:pStyle w:val="ListParagraph"/>
              <w:numPr>
                <w:ilvl w:val="0"/>
                <w:numId w:val="4"/>
              </w:numPr>
              <w:spacing w:before="120" w:after="120"/>
              <w:contextualSpacing w:val="0"/>
            </w:pPr>
            <w:r>
              <w:t xml:space="preserve">External Links </w:t>
            </w:r>
          </w:p>
          <w:p w14:paraId="080B935C" w14:textId="77777777" w:rsidR="00BF2E09" w:rsidRDefault="00BF2E09" w:rsidP="00185157">
            <w:pPr>
              <w:pStyle w:val="ListParagraph"/>
              <w:numPr>
                <w:ilvl w:val="0"/>
                <w:numId w:val="4"/>
              </w:numPr>
              <w:spacing w:before="120" w:after="120"/>
              <w:contextualSpacing w:val="0"/>
            </w:pPr>
            <w:r>
              <w:t>Presentations</w:t>
            </w:r>
          </w:p>
          <w:p w14:paraId="3F20DFC7" w14:textId="77777777" w:rsidR="00492F89" w:rsidRDefault="00492F89" w:rsidP="00185157">
            <w:pPr>
              <w:pStyle w:val="ListParagraph"/>
              <w:numPr>
                <w:ilvl w:val="0"/>
                <w:numId w:val="4"/>
              </w:numPr>
              <w:spacing w:before="120" w:after="120"/>
              <w:contextualSpacing w:val="0"/>
            </w:pPr>
            <w:r>
              <w:t>Supplemental Software</w:t>
            </w:r>
          </w:p>
          <w:p w14:paraId="6B35A756" w14:textId="77777777" w:rsidR="001A7C6C" w:rsidRDefault="001A7C6C" w:rsidP="00185157">
            <w:pPr>
              <w:pStyle w:val="ListParagraph"/>
              <w:numPr>
                <w:ilvl w:val="0"/>
                <w:numId w:val="4"/>
              </w:numPr>
              <w:spacing w:before="120" w:after="120"/>
              <w:contextualSpacing w:val="0"/>
            </w:pPr>
            <w:r>
              <w:t>Other ___________________________</w:t>
            </w:r>
          </w:p>
        </w:tc>
      </w:tr>
      <w:tr w:rsidR="00492F89" w14:paraId="52D581B1" w14:textId="77777777">
        <w:tc>
          <w:tcPr>
            <w:tcW w:w="7405" w:type="dxa"/>
            <w:tcMar>
              <w:left w:w="115" w:type="dxa"/>
              <w:right w:w="115" w:type="dxa"/>
            </w:tcMar>
          </w:tcPr>
          <w:p w14:paraId="2D0A2417" w14:textId="77777777" w:rsidR="00492F89" w:rsidRDefault="00BF2E09" w:rsidP="00185157">
            <w:pPr>
              <w:spacing w:before="120" w:after="120"/>
            </w:pPr>
            <w:r>
              <w:t xml:space="preserve">All content is ADA compliant and meets standards for accessibility </w:t>
            </w:r>
          </w:p>
        </w:tc>
        <w:tc>
          <w:tcPr>
            <w:tcW w:w="720" w:type="dxa"/>
          </w:tcPr>
          <w:p w14:paraId="791761EA" w14:textId="77777777" w:rsidR="00492F89" w:rsidRDefault="00492F89" w:rsidP="00185157">
            <w:pPr>
              <w:spacing w:before="120" w:after="120"/>
            </w:pPr>
          </w:p>
        </w:tc>
        <w:tc>
          <w:tcPr>
            <w:tcW w:w="1440" w:type="dxa"/>
          </w:tcPr>
          <w:p w14:paraId="11144CDD" w14:textId="77777777" w:rsidR="00492F89" w:rsidRPr="00D358C7" w:rsidRDefault="00284CAF" w:rsidP="00185157">
            <w:pPr>
              <w:spacing w:before="120" w:after="120"/>
              <w:rPr>
                <w:sz w:val="20"/>
                <w:szCs w:val="20"/>
              </w:rPr>
            </w:pPr>
            <w:r w:rsidRPr="00D358C7">
              <w:rPr>
                <w:sz w:val="20"/>
                <w:szCs w:val="20"/>
              </w:rPr>
              <w:t>REQUIRED</w:t>
            </w:r>
          </w:p>
        </w:tc>
      </w:tr>
      <w:tr w:rsidR="00BF2E09" w14:paraId="64BC280C" w14:textId="77777777">
        <w:tc>
          <w:tcPr>
            <w:tcW w:w="9565" w:type="dxa"/>
            <w:gridSpan w:val="3"/>
            <w:tcMar>
              <w:left w:w="115" w:type="dxa"/>
              <w:right w:w="115" w:type="dxa"/>
            </w:tcMar>
          </w:tcPr>
          <w:p w14:paraId="63DD411C" w14:textId="77777777" w:rsidR="00BF2E09" w:rsidRDefault="00BF2E09" w:rsidP="00BF2E09">
            <w:pPr>
              <w:pStyle w:val="ListParagraph"/>
              <w:numPr>
                <w:ilvl w:val="0"/>
                <w:numId w:val="9"/>
              </w:numPr>
              <w:spacing w:before="120" w:after="120"/>
            </w:pPr>
            <w:r>
              <w:t xml:space="preserve">Headings and subheadings </w:t>
            </w:r>
          </w:p>
          <w:p w14:paraId="3A17B8E5" w14:textId="77777777" w:rsidR="00BF2E09" w:rsidRDefault="00BF2E09" w:rsidP="00BF2E09">
            <w:pPr>
              <w:pStyle w:val="ListParagraph"/>
              <w:numPr>
                <w:ilvl w:val="0"/>
                <w:numId w:val="9"/>
              </w:numPr>
              <w:spacing w:before="120" w:after="120"/>
            </w:pPr>
            <w:r>
              <w:t>Alt tags (images)</w:t>
            </w:r>
          </w:p>
          <w:p w14:paraId="3B1D0E58" w14:textId="77777777" w:rsidR="00BF2E09" w:rsidRDefault="00BF2E09" w:rsidP="00770EEA">
            <w:pPr>
              <w:pStyle w:val="ListParagraph"/>
              <w:numPr>
                <w:ilvl w:val="0"/>
                <w:numId w:val="9"/>
              </w:numPr>
              <w:spacing w:before="120" w:after="120"/>
            </w:pPr>
            <w:r>
              <w:t>Closed captioning  (video)</w:t>
            </w:r>
          </w:p>
        </w:tc>
      </w:tr>
      <w:tr w:rsidR="001A7C6C" w14:paraId="31331A6F" w14:textId="77777777">
        <w:tc>
          <w:tcPr>
            <w:tcW w:w="7405" w:type="dxa"/>
            <w:tcMar>
              <w:left w:w="115" w:type="dxa"/>
              <w:right w:w="115" w:type="dxa"/>
            </w:tcMar>
          </w:tcPr>
          <w:p w14:paraId="21594BA6" w14:textId="77777777" w:rsidR="001A7C6C" w:rsidRDefault="001A7C6C" w:rsidP="001A7C6C">
            <w:pPr>
              <w:spacing w:before="120" w:after="120"/>
            </w:pPr>
            <w:r>
              <w:t xml:space="preserve">All content meets standards for copyright compliance </w:t>
            </w:r>
          </w:p>
        </w:tc>
        <w:tc>
          <w:tcPr>
            <w:tcW w:w="720" w:type="dxa"/>
          </w:tcPr>
          <w:p w14:paraId="79B7D95F" w14:textId="77777777" w:rsidR="001A7C6C" w:rsidRDefault="001A7C6C" w:rsidP="001A7C6C">
            <w:pPr>
              <w:spacing w:before="120" w:after="120"/>
            </w:pPr>
          </w:p>
        </w:tc>
        <w:tc>
          <w:tcPr>
            <w:tcW w:w="1440" w:type="dxa"/>
          </w:tcPr>
          <w:p w14:paraId="1D1B08F3" w14:textId="77777777" w:rsidR="001A7C6C" w:rsidRPr="00D358C7" w:rsidRDefault="00284CAF" w:rsidP="001A7C6C">
            <w:pPr>
              <w:spacing w:before="120" w:after="120"/>
              <w:rPr>
                <w:sz w:val="20"/>
                <w:szCs w:val="20"/>
              </w:rPr>
            </w:pPr>
            <w:r w:rsidRPr="00D358C7">
              <w:rPr>
                <w:sz w:val="20"/>
                <w:szCs w:val="20"/>
              </w:rPr>
              <w:t>REQUIRED</w:t>
            </w:r>
          </w:p>
        </w:tc>
      </w:tr>
    </w:tbl>
    <w:p w14:paraId="1089EB18" w14:textId="77777777" w:rsidR="00492F89" w:rsidRDefault="00492F89"/>
    <w:p w14:paraId="160CB83C" w14:textId="77777777" w:rsidR="00BA3E8B" w:rsidRDefault="00492F89">
      <w:r>
        <w:br w:type="page"/>
      </w:r>
    </w:p>
    <w:tbl>
      <w:tblPr>
        <w:tblStyle w:val="TableGrid"/>
        <w:tblW w:w="9475" w:type="dxa"/>
        <w:tblLayout w:type="fixed"/>
        <w:tblLook w:val="04A0" w:firstRow="1" w:lastRow="0" w:firstColumn="1" w:lastColumn="0" w:noHBand="0" w:noVBand="1"/>
      </w:tblPr>
      <w:tblGrid>
        <w:gridCol w:w="7405"/>
        <w:gridCol w:w="720"/>
        <w:gridCol w:w="1350"/>
      </w:tblGrid>
      <w:tr w:rsidR="00492F89" w:rsidRPr="00BB7AAA" w14:paraId="6A1F9E39" w14:textId="77777777">
        <w:tc>
          <w:tcPr>
            <w:tcW w:w="7405" w:type="dxa"/>
            <w:tcBorders>
              <w:bottom w:val="single" w:sz="4" w:space="0" w:color="auto"/>
            </w:tcBorders>
            <w:shd w:val="clear" w:color="auto" w:fill="99CCFF"/>
            <w:tcMar>
              <w:left w:w="115" w:type="dxa"/>
              <w:right w:w="115" w:type="dxa"/>
            </w:tcMar>
          </w:tcPr>
          <w:p w14:paraId="01049856" w14:textId="77777777" w:rsidR="00492F89" w:rsidRPr="00BB7AAA" w:rsidRDefault="00492F89" w:rsidP="00185157">
            <w:pPr>
              <w:spacing w:before="120" w:after="120"/>
              <w:rPr>
                <w:b/>
              </w:rPr>
            </w:pPr>
            <w:r w:rsidRPr="00BB7AAA">
              <w:rPr>
                <w:b/>
              </w:rPr>
              <w:t>Interaction and Collaboration (Instructor – Student)</w:t>
            </w:r>
          </w:p>
        </w:tc>
        <w:tc>
          <w:tcPr>
            <w:tcW w:w="720" w:type="dxa"/>
            <w:shd w:val="clear" w:color="auto" w:fill="99CCFF"/>
          </w:tcPr>
          <w:p w14:paraId="2854DA1C" w14:textId="77777777" w:rsidR="00492F89" w:rsidRPr="00BB7AAA" w:rsidRDefault="00492F89" w:rsidP="001A7C6C">
            <w:pPr>
              <w:spacing w:before="120" w:after="120"/>
              <w:jc w:val="center"/>
              <w:rPr>
                <w:b/>
              </w:rPr>
            </w:pPr>
            <w:r w:rsidRPr="00BB7AAA">
              <w:rPr>
                <w:b/>
              </w:rPr>
              <w:t>Yes</w:t>
            </w:r>
          </w:p>
        </w:tc>
        <w:tc>
          <w:tcPr>
            <w:tcW w:w="1350" w:type="dxa"/>
            <w:shd w:val="clear" w:color="auto" w:fill="99CCFF"/>
          </w:tcPr>
          <w:p w14:paraId="5A4026DC" w14:textId="77777777" w:rsidR="00492F89" w:rsidRPr="00BB7AAA" w:rsidRDefault="001A7C6C" w:rsidP="001A7C6C">
            <w:pPr>
              <w:spacing w:before="120" w:after="120"/>
              <w:jc w:val="center"/>
              <w:rPr>
                <w:b/>
              </w:rPr>
            </w:pPr>
            <w:r>
              <w:rPr>
                <w:b/>
              </w:rPr>
              <w:t>Goal</w:t>
            </w:r>
          </w:p>
        </w:tc>
      </w:tr>
      <w:tr w:rsidR="00E84420" w14:paraId="59121AEF" w14:textId="77777777">
        <w:trPr>
          <w:trHeight w:val="449"/>
        </w:trPr>
        <w:tc>
          <w:tcPr>
            <w:tcW w:w="7405" w:type="dxa"/>
            <w:tcBorders>
              <w:bottom w:val="nil"/>
            </w:tcBorders>
            <w:tcMar>
              <w:left w:w="115" w:type="dxa"/>
              <w:right w:w="115" w:type="dxa"/>
            </w:tcMar>
          </w:tcPr>
          <w:p w14:paraId="5A05E033" w14:textId="19ED5017" w:rsidR="00E84420" w:rsidRDefault="00014627" w:rsidP="00014627">
            <w:pPr>
              <w:spacing w:before="120" w:after="120"/>
            </w:pPr>
            <w:r>
              <w:t xml:space="preserve">Instructor initiates weekly contact </w:t>
            </w:r>
            <w:r w:rsidR="00E84420">
              <w:t xml:space="preserve"> with students in a variety of ways </w:t>
            </w:r>
          </w:p>
        </w:tc>
        <w:tc>
          <w:tcPr>
            <w:tcW w:w="720" w:type="dxa"/>
          </w:tcPr>
          <w:p w14:paraId="2E76E928" w14:textId="77777777" w:rsidR="00E84420" w:rsidRDefault="00E84420" w:rsidP="000F7738">
            <w:pPr>
              <w:spacing w:before="120" w:after="120"/>
            </w:pPr>
          </w:p>
        </w:tc>
        <w:tc>
          <w:tcPr>
            <w:tcW w:w="1350" w:type="dxa"/>
          </w:tcPr>
          <w:p w14:paraId="22DB7B33" w14:textId="77777777" w:rsidR="00E84420" w:rsidRDefault="00E84420" w:rsidP="000F7738">
            <w:pPr>
              <w:spacing w:before="120" w:after="120"/>
            </w:pPr>
          </w:p>
        </w:tc>
      </w:tr>
      <w:tr w:rsidR="00E84420" w14:paraId="0729CA48" w14:textId="77777777">
        <w:tc>
          <w:tcPr>
            <w:tcW w:w="9475" w:type="dxa"/>
            <w:gridSpan w:val="3"/>
            <w:tcMar>
              <w:left w:w="115" w:type="dxa"/>
              <w:right w:w="115" w:type="dxa"/>
            </w:tcMar>
          </w:tcPr>
          <w:p w14:paraId="26A020A3" w14:textId="77777777" w:rsidR="00E84420" w:rsidRDefault="00E84420" w:rsidP="00E84420">
            <w:pPr>
              <w:pStyle w:val="ListParagraph"/>
              <w:numPr>
                <w:ilvl w:val="0"/>
                <w:numId w:val="5"/>
              </w:numPr>
              <w:spacing w:before="120" w:after="120"/>
              <w:contextualSpacing w:val="0"/>
            </w:pPr>
            <w:r>
              <w:t>Announcements and reminders (weekly)</w:t>
            </w:r>
          </w:p>
          <w:p w14:paraId="6810D093" w14:textId="77777777" w:rsidR="00E84420" w:rsidRDefault="00E84420" w:rsidP="00E84420">
            <w:pPr>
              <w:pStyle w:val="ListParagraph"/>
              <w:numPr>
                <w:ilvl w:val="0"/>
                <w:numId w:val="5"/>
              </w:numPr>
              <w:spacing w:before="120" w:after="120"/>
              <w:contextualSpacing w:val="0"/>
            </w:pPr>
            <w:r>
              <w:t>Private messages within the CMS</w:t>
            </w:r>
          </w:p>
          <w:p w14:paraId="681E7C8E" w14:textId="77777777" w:rsidR="00E84420" w:rsidRDefault="00E84420" w:rsidP="00E84420">
            <w:pPr>
              <w:pStyle w:val="ListParagraph"/>
              <w:numPr>
                <w:ilvl w:val="0"/>
                <w:numId w:val="5"/>
              </w:numPr>
              <w:spacing w:before="120" w:after="120"/>
              <w:contextualSpacing w:val="0"/>
            </w:pPr>
            <w:r>
              <w:t>Personal email outside of CMS</w:t>
            </w:r>
          </w:p>
          <w:p w14:paraId="749D35AA" w14:textId="77777777" w:rsidR="00E84420" w:rsidRDefault="00E84420" w:rsidP="00E84420">
            <w:pPr>
              <w:pStyle w:val="ListParagraph"/>
              <w:numPr>
                <w:ilvl w:val="0"/>
                <w:numId w:val="5"/>
              </w:numPr>
              <w:spacing w:before="120" w:after="120"/>
              <w:contextualSpacing w:val="0"/>
            </w:pPr>
            <w:r>
              <w:t>Telephone</w:t>
            </w:r>
          </w:p>
          <w:p w14:paraId="4E20B20B" w14:textId="77777777" w:rsidR="00E84420" w:rsidRDefault="00E84420" w:rsidP="00E84420">
            <w:pPr>
              <w:pStyle w:val="ListParagraph"/>
              <w:numPr>
                <w:ilvl w:val="0"/>
                <w:numId w:val="5"/>
              </w:numPr>
              <w:spacing w:before="120" w:after="120"/>
              <w:contextualSpacing w:val="0"/>
            </w:pPr>
            <w:r>
              <w:t>Chat room within the CMS</w:t>
            </w:r>
          </w:p>
          <w:p w14:paraId="605DBD08" w14:textId="77777777" w:rsidR="001A7C6C" w:rsidRDefault="001A7C6C" w:rsidP="00E84420">
            <w:pPr>
              <w:pStyle w:val="ListParagraph"/>
              <w:numPr>
                <w:ilvl w:val="0"/>
                <w:numId w:val="5"/>
              </w:numPr>
              <w:spacing w:before="120" w:after="120"/>
              <w:contextualSpacing w:val="0"/>
            </w:pPr>
            <w:r>
              <w:t>Other _________________________</w:t>
            </w:r>
          </w:p>
        </w:tc>
      </w:tr>
      <w:tr w:rsidR="00E84420" w14:paraId="59080BBC" w14:textId="77777777">
        <w:tc>
          <w:tcPr>
            <w:tcW w:w="7405" w:type="dxa"/>
            <w:tcMar>
              <w:left w:w="115" w:type="dxa"/>
              <w:right w:w="115" w:type="dxa"/>
            </w:tcMar>
          </w:tcPr>
          <w:p w14:paraId="6941CE9F" w14:textId="77777777" w:rsidR="00E84420" w:rsidRDefault="00E84420" w:rsidP="00D157AA">
            <w:pPr>
              <w:spacing w:before="120" w:after="120"/>
            </w:pPr>
            <w:r>
              <w:t xml:space="preserve">Instructor feedback (summative and formative) is regular and timely </w:t>
            </w:r>
          </w:p>
        </w:tc>
        <w:tc>
          <w:tcPr>
            <w:tcW w:w="720" w:type="dxa"/>
          </w:tcPr>
          <w:p w14:paraId="1CA098E2" w14:textId="77777777" w:rsidR="00E84420" w:rsidRDefault="00E84420" w:rsidP="00185157">
            <w:pPr>
              <w:spacing w:before="120" w:after="120"/>
            </w:pPr>
          </w:p>
        </w:tc>
        <w:tc>
          <w:tcPr>
            <w:tcW w:w="1350" w:type="dxa"/>
          </w:tcPr>
          <w:p w14:paraId="5815D7E3" w14:textId="77777777" w:rsidR="00E84420" w:rsidRDefault="00E84420" w:rsidP="00185157">
            <w:pPr>
              <w:spacing w:before="120" w:after="120"/>
            </w:pPr>
          </w:p>
        </w:tc>
      </w:tr>
      <w:tr w:rsidR="009C24BD" w14:paraId="6396DDF6" w14:textId="77777777">
        <w:tc>
          <w:tcPr>
            <w:tcW w:w="9475" w:type="dxa"/>
            <w:gridSpan w:val="3"/>
            <w:tcMar>
              <w:left w:w="115" w:type="dxa"/>
              <w:right w:w="115" w:type="dxa"/>
            </w:tcMar>
          </w:tcPr>
          <w:p w14:paraId="24B71732" w14:textId="77777777" w:rsidR="009C24BD" w:rsidRDefault="009C24BD" w:rsidP="00185157">
            <w:pPr>
              <w:pStyle w:val="ListParagraph"/>
              <w:numPr>
                <w:ilvl w:val="0"/>
                <w:numId w:val="5"/>
              </w:numPr>
              <w:spacing w:before="120" w:after="120"/>
              <w:contextualSpacing w:val="0"/>
            </w:pPr>
            <w:r>
              <w:t xml:space="preserve">Discussion forum facilitation and/or participation </w:t>
            </w:r>
          </w:p>
          <w:p w14:paraId="781B5532" w14:textId="77777777" w:rsidR="006D2058" w:rsidRDefault="006D2058" w:rsidP="00185157">
            <w:pPr>
              <w:pStyle w:val="ListParagraph"/>
              <w:numPr>
                <w:ilvl w:val="0"/>
                <w:numId w:val="5"/>
              </w:numPr>
              <w:spacing w:before="120" w:after="120"/>
              <w:contextualSpacing w:val="0"/>
            </w:pPr>
            <w:r>
              <w:t xml:space="preserve">VoiceThread </w:t>
            </w:r>
          </w:p>
          <w:p w14:paraId="4BA066DC" w14:textId="77777777" w:rsidR="00E84420" w:rsidRDefault="00E84420" w:rsidP="00185157">
            <w:pPr>
              <w:pStyle w:val="ListParagraph"/>
              <w:numPr>
                <w:ilvl w:val="0"/>
                <w:numId w:val="5"/>
              </w:numPr>
              <w:spacing w:before="120" w:after="120"/>
              <w:contextualSpacing w:val="0"/>
            </w:pPr>
            <w:r>
              <w:t>Other: _____________________________</w:t>
            </w:r>
          </w:p>
        </w:tc>
      </w:tr>
      <w:tr w:rsidR="009C24BD" w14:paraId="2554410B" w14:textId="77777777">
        <w:tc>
          <w:tcPr>
            <w:tcW w:w="7405" w:type="dxa"/>
            <w:tcMar>
              <w:left w:w="115" w:type="dxa"/>
              <w:right w:w="115" w:type="dxa"/>
            </w:tcMar>
          </w:tcPr>
          <w:p w14:paraId="2DCE109E" w14:textId="0024A07B" w:rsidR="009C24BD" w:rsidRDefault="00E447DE" w:rsidP="00E447DE">
            <w:pPr>
              <w:spacing w:before="120" w:after="120"/>
            </w:pPr>
            <w:r>
              <w:t xml:space="preserve">Instructors respond to </w:t>
            </w:r>
            <w:r w:rsidR="009C24BD">
              <w:t xml:space="preserve">student work </w:t>
            </w:r>
            <w:r>
              <w:t>within one week</w:t>
            </w:r>
            <w:r w:rsidR="009C24BD">
              <w:t xml:space="preserve"> </w:t>
            </w:r>
          </w:p>
        </w:tc>
        <w:tc>
          <w:tcPr>
            <w:tcW w:w="720" w:type="dxa"/>
          </w:tcPr>
          <w:p w14:paraId="5560469A" w14:textId="77777777" w:rsidR="009C24BD" w:rsidRDefault="009C24BD" w:rsidP="00185157">
            <w:pPr>
              <w:spacing w:before="120" w:after="120"/>
            </w:pPr>
          </w:p>
        </w:tc>
        <w:tc>
          <w:tcPr>
            <w:tcW w:w="1350" w:type="dxa"/>
          </w:tcPr>
          <w:p w14:paraId="69816D8A" w14:textId="77777777" w:rsidR="009C24BD" w:rsidRDefault="009C24BD" w:rsidP="00185157">
            <w:pPr>
              <w:spacing w:before="120" w:after="120"/>
            </w:pPr>
          </w:p>
        </w:tc>
      </w:tr>
      <w:tr w:rsidR="00185157" w14:paraId="15BA4E96" w14:textId="77777777">
        <w:tc>
          <w:tcPr>
            <w:tcW w:w="9475" w:type="dxa"/>
            <w:gridSpan w:val="3"/>
            <w:tcMar>
              <w:left w:w="115" w:type="dxa"/>
              <w:right w:w="115" w:type="dxa"/>
            </w:tcMar>
          </w:tcPr>
          <w:p w14:paraId="2C500AC7" w14:textId="77777777" w:rsidR="00185157" w:rsidRDefault="00185157" w:rsidP="00D157AA">
            <w:pPr>
              <w:spacing w:before="120" w:after="120"/>
            </w:pPr>
            <w:r>
              <w:t>Faculty presence is de</w:t>
            </w:r>
            <w:r w:rsidR="002115CF">
              <w:t xml:space="preserve">monstrated in content delivery </w:t>
            </w:r>
          </w:p>
        </w:tc>
      </w:tr>
      <w:tr w:rsidR="00185157" w14:paraId="6C5181E1" w14:textId="77777777">
        <w:tc>
          <w:tcPr>
            <w:tcW w:w="9475" w:type="dxa"/>
            <w:gridSpan w:val="3"/>
            <w:tcMar>
              <w:left w:w="115" w:type="dxa"/>
              <w:right w:w="115" w:type="dxa"/>
            </w:tcMar>
          </w:tcPr>
          <w:p w14:paraId="27657F40" w14:textId="77777777" w:rsidR="00185157" w:rsidRDefault="00185157" w:rsidP="00E84420">
            <w:pPr>
              <w:pStyle w:val="ListParagraph"/>
              <w:numPr>
                <w:ilvl w:val="0"/>
                <w:numId w:val="6"/>
              </w:numPr>
              <w:spacing w:before="120" w:after="120"/>
              <w:contextualSpacing w:val="0"/>
            </w:pPr>
            <w:r>
              <w:t xml:space="preserve">Audio </w:t>
            </w:r>
          </w:p>
          <w:p w14:paraId="7BCF7AE9" w14:textId="77777777" w:rsidR="00185157" w:rsidRDefault="00185157" w:rsidP="00E84420">
            <w:pPr>
              <w:pStyle w:val="ListParagraph"/>
              <w:numPr>
                <w:ilvl w:val="0"/>
                <w:numId w:val="6"/>
              </w:numPr>
              <w:spacing w:before="120" w:after="120"/>
              <w:contextualSpacing w:val="0"/>
            </w:pPr>
            <w:r>
              <w:t xml:space="preserve">Video </w:t>
            </w:r>
          </w:p>
          <w:p w14:paraId="19339E6D" w14:textId="77777777" w:rsidR="001A7C6C" w:rsidRDefault="001A7C6C" w:rsidP="00E84420">
            <w:pPr>
              <w:pStyle w:val="ListParagraph"/>
              <w:numPr>
                <w:ilvl w:val="0"/>
                <w:numId w:val="6"/>
              </w:numPr>
              <w:spacing w:before="120" w:after="120"/>
              <w:contextualSpacing w:val="0"/>
            </w:pPr>
            <w:r>
              <w:t>Other _________________________</w:t>
            </w:r>
          </w:p>
        </w:tc>
      </w:tr>
    </w:tbl>
    <w:p w14:paraId="0DF07D1E" w14:textId="77777777" w:rsidR="00BF2E09" w:rsidRDefault="00BF2E09">
      <w:r>
        <w:br w:type="page"/>
      </w:r>
    </w:p>
    <w:tbl>
      <w:tblPr>
        <w:tblStyle w:val="TableGrid"/>
        <w:tblW w:w="9475" w:type="dxa"/>
        <w:tblLayout w:type="fixed"/>
        <w:tblLook w:val="04A0" w:firstRow="1" w:lastRow="0" w:firstColumn="1" w:lastColumn="0" w:noHBand="0" w:noVBand="1"/>
      </w:tblPr>
      <w:tblGrid>
        <w:gridCol w:w="7405"/>
        <w:gridCol w:w="720"/>
        <w:gridCol w:w="1350"/>
      </w:tblGrid>
      <w:tr w:rsidR="00185157" w:rsidRPr="00BB7AAA" w14:paraId="43CBA750" w14:textId="77777777">
        <w:tc>
          <w:tcPr>
            <w:tcW w:w="7405" w:type="dxa"/>
            <w:shd w:val="clear" w:color="auto" w:fill="99CCFF"/>
            <w:tcMar>
              <w:left w:w="115" w:type="dxa"/>
              <w:right w:w="115" w:type="dxa"/>
            </w:tcMar>
          </w:tcPr>
          <w:p w14:paraId="5DFC9C6C" w14:textId="77777777" w:rsidR="00185157" w:rsidRPr="00BB7AAA" w:rsidRDefault="00BB7AAA" w:rsidP="00BB7AAA">
            <w:pPr>
              <w:spacing w:before="120" w:after="120"/>
              <w:rPr>
                <w:b/>
              </w:rPr>
            </w:pPr>
            <w:r>
              <w:rPr>
                <w:b/>
              </w:rPr>
              <w:t>Interaction and Collaboration (</w:t>
            </w:r>
            <w:r w:rsidR="00185157" w:rsidRPr="00BB7AAA">
              <w:rPr>
                <w:b/>
              </w:rPr>
              <w:t>Student –</w:t>
            </w:r>
            <w:r>
              <w:rPr>
                <w:b/>
              </w:rPr>
              <w:t xml:space="preserve"> Student)</w:t>
            </w:r>
            <w:r w:rsidR="00185157" w:rsidRPr="00BB7AAA">
              <w:rPr>
                <w:b/>
              </w:rPr>
              <w:t xml:space="preserve"> </w:t>
            </w:r>
          </w:p>
        </w:tc>
        <w:tc>
          <w:tcPr>
            <w:tcW w:w="720" w:type="dxa"/>
            <w:shd w:val="clear" w:color="auto" w:fill="99CCFF"/>
          </w:tcPr>
          <w:p w14:paraId="3F09C1BD" w14:textId="77777777" w:rsidR="00185157" w:rsidRPr="00BB7AAA" w:rsidRDefault="00185157" w:rsidP="001A7C6C">
            <w:pPr>
              <w:spacing w:before="120" w:after="120"/>
              <w:jc w:val="center"/>
              <w:rPr>
                <w:b/>
              </w:rPr>
            </w:pPr>
            <w:r w:rsidRPr="00BB7AAA">
              <w:rPr>
                <w:b/>
              </w:rPr>
              <w:t>Yes</w:t>
            </w:r>
          </w:p>
        </w:tc>
        <w:tc>
          <w:tcPr>
            <w:tcW w:w="1350" w:type="dxa"/>
            <w:shd w:val="clear" w:color="auto" w:fill="99CCFF"/>
          </w:tcPr>
          <w:p w14:paraId="745A35B7" w14:textId="77777777" w:rsidR="00185157" w:rsidRPr="00BB7AAA" w:rsidRDefault="001A7C6C" w:rsidP="001A7C6C">
            <w:pPr>
              <w:spacing w:before="120" w:after="120"/>
              <w:jc w:val="center"/>
              <w:rPr>
                <w:b/>
              </w:rPr>
            </w:pPr>
            <w:r>
              <w:rPr>
                <w:b/>
              </w:rPr>
              <w:t>Goal</w:t>
            </w:r>
          </w:p>
        </w:tc>
      </w:tr>
      <w:tr w:rsidR="00185157" w14:paraId="3515615A" w14:textId="77777777">
        <w:tc>
          <w:tcPr>
            <w:tcW w:w="7405" w:type="dxa"/>
            <w:tcMar>
              <w:left w:w="115" w:type="dxa"/>
              <w:right w:w="115" w:type="dxa"/>
            </w:tcMar>
          </w:tcPr>
          <w:p w14:paraId="76DE8F63" w14:textId="402647F7" w:rsidR="00185157" w:rsidRDefault="00185157" w:rsidP="00014627">
            <w:pPr>
              <w:spacing w:before="120" w:after="120"/>
            </w:pPr>
            <w:r>
              <w:t xml:space="preserve">Course promotes </w:t>
            </w:r>
            <w:r w:rsidR="00E84420">
              <w:t>student enga</w:t>
            </w:r>
            <w:r w:rsidR="002115CF">
              <w:t>gement with peer id</w:t>
            </w:r>
            <w:r w:rsidR="001A7C6C">
              <w:t xml:space="preserve">eas and work. </w:t>
            </w:r>
          </w:p>
        </w:tc>
        <w:tc>
          <w:tcPr>
            <w:tcW w:w="720" w:type="dxa"/>
          </w:tcPr>
          <w:p w14:paraId="532FB54F" w14:textId="77777777" w:rsidR="00185157" w:rsidRDefault="00185157" w:rsidP="00185157">
            <w:pPr>
              <w:spacing w:before="120" w:after="120"/>
            </w:pPr>
          </w:p>
        </w:tc>
        <w:tc>
          <w:tcPr>
            <w:tcW w:w="1350" w:type="dxa"/>
          </w:tcPr>
          <w:p w14:paraId="684B8AB6" w14:textId="77777777" w:rsidR="00185157" w:rsidRDefault="00185157" w:rsidP="00185157">
            <w:pPr>
              <w:spacing w:before="120" w:after="120"/>
            </w:pPr>
          </w:p>
        </w:tc>
      </w:tr>
      <w:tr w:rsidR="00185157" w14:paraId="13BD09E4" w14:textId="77777777">
        <w:tc>
          <w:tcPr>
            <w:tcW w:w="9475" w:type="dxa"/>
            <w:gridSpan w:val="3"/>
            <w:tcMar>
              <w:left w:w="115" w:type="dxa"/>
              <w:right w:w="115" w:type="dxa"/>
            </w:tcMar>
          </w:tcPr>
          <w:p w14:paraId="10448F7E" w14:textId="77777777" w:rsidR="00185157" w:rsidRDefault="00E84420" w:rsidP="00185157">
            <w:pPr>
              <w:pStyle w:val="ListParagraph"/>
              <w:numPr>
                <w:ilvl w:val="0"/>
                <w:numId w:val="6"/>
              </w:numPr>
              <w:spacing w:before="120" w:after="120"/>
              <w:contextualSpacing w:val="0"/>
            </w:pPr>
            <w:r>
              <w:t xml:space="preserve">Required discussion forums </w:t>
            </w:r>
          </w:p>
          <w:p w14:paraId="0E993A54" w14:textId="77777777" w:rsidR="000F7738" w:rsidRDefault="000F7738" w:rsidP="00185157">
            <w:pPr>
              <w:pStyle w:val="ListParagraph"/>
              <w:numPr>
                <w:ilvl w:val="0"/>
                <w:numId w:val="6"/>
              </w:numPr>
              <w:spacing w:before="120" w:after="120"/>
              <w:contextualSpacing w:val="0"/>
            </w:pPr>
            <w:r>
              <w:t>Student presentations</w:t>
            </w:r>
          </w:p>
          <w:p w14:paraId="275F729F" w14:textId="77777777" w:rsidR="001A7C6C" w:rsidRDefault="001A7C6C" w:rsidP="00185157">
            <w:pPr>
              <w:pStyle w:val="ListParagraph"/>
              <w:numPr>
                <w:ilvl w:val="0"/>
                <w:numId w:val="6"/>
              </w:numPr>
              <w:spacing w:before="120" w:after="120"/>
              <w:contextualSpacing w:val="0"/>
            </w:pPr>
            <w:r>
              <w:t>Other __________________________</w:t>
            </w:r>
          </w:p>
        </w:tc>
      </w:tr>
      <w:tr w:rsidR="00E84420" w14:paraId="457994E6" w14:textId="77777777">
        <w:tc>
          <w:tcPr>
            <w:tcW w:w="7405" w:type="dxa"/>
            <w:tcMar>
              <w:left w:w="115" w:type="dxa"/>
              <w:right w:w="115" w:type="dxa"/>
            </w:tcMar>
          </w:tcPr>
          <w:p w14:paraId="56313848" w14:textId="77777777" w:rsidR="00E84420" w:rsidRDefault="00E84420" w:rsidP="00E84420">
            <w:pPr>
              <w:spacing w:before="120" w:after="120"/>
            </w:pPr>
            <w:r>
              <w:t>Collaboration activities (if included) reinforce course content and learning outcomes, while building workplace-useful skills such as teamwork, cooperation, negotiation, and consensus-building</w:t>
            </w:r>
          </w:p>
        </w:tc>
        <w:tc>
          <w:tcPr>
            <w:tcW w:w="720" w:type="dxa"/>
          </w:tcPr>
          <w:p w14:paraId="394914CC" w14:textId="77777777" w:rsidR="00E84420" w:rsidRDefault="00E84420" w:rsidP="00E84420">
            <w:pPr>
              <w:spacing w:before="120" w:after="120"/>
            </w:pPr>
          </w:p>
        </w:tc>
        <w:tc>
          <w:tcPr>
            <w:tcW w:w="1350" w:type="dxa"/>
          </w:tcPr>
          <w:p w14:paraId="43AFAC80" w14:textId="77777777" w:rsidR="00E84420" w:rsidRDefault="00E84420" w:rsidP="00E84420">
            <w:pPr>
              <w:spacing w:before="120" w:after="120"/>
            </w:pPr>
          </w:p>
        </w:tc>
      </w:tr>
    </w:tbl>
    <w:p w14:paraId="645212B2" w14:textId="77777777" w:rsidR="00BA3E8B" w:rsidRDefault="00BA3E8B"/>
    <w:p w14:paraId="3BA41A05" w14:textId="77777777" w:rsidR="00BA3E8B" w:rsidRDefault="002115CF">
      <w:r>
        <w:br w:type="page"/>
      </w:r>
    </w:p>
    <w:tbl>
      <w:tblPr>
        <w:tblStyle w:val="TableGrid"/>
        <w:tblW w:w="9475" w:type="dxa"/>
        <w:tblLayout w:type="fixed"/>
        <w:tblLook w:val="04A0" w:firstRow="1" w:lastRow="0" w:firstColumn="1" w:lastColumn="0" w:noHBand="0" w:noVBand="1"/>
      </w:tblPr>
      <w:tblGrid>
        <w:gridCol w:w="7405"/>
        <w:gridCol w:w="720"/>
        <w:gridCol w:w="1350"/>
      </w:tblGrid>
      <w:tr w:rsidR="00BA3E8B" w:rsidRPr="00BB7AAA" w14:paraId="065486E1" w14:textId="77777777">
        <w:tc>
          <w:tcPr>
            <w:tcW w:w="7405" w:type="dxa"/>
            <w:shd w:val="clear" w:color="auto" w:fill="99CCFF"/>
            <w:tcMar>
              <w:left w:w="115" w:type="dxa"/>
              <w:right w:w="115" w:type="dxa"/>
            </w:tcMar>
          </w:tcPr>
          <w:p w14:paraId="2187061D" w14:textId="77777777" w:rsidR="00BA3E8B" w:rsidRPr="00BB7AAA" w:rsidRDefault="002115CF" w:rsidP="00BF2E09">
            <w:pPr>
              <w:spacing w:before="120" w:after="120"/>
              <w:rPr>
                <w:b/>
              </w:rPr>
            </w:pPr>
            <w:r w:rsidRPr="00BB7AAA">
              <w:rPr>
                <w:b/>
              </w:rPr>
              <w:t>Assessment</w:t>
            </w:r>
          </w:p>
        </w:tc>
        <w:tc>
          <w:tcPr>
            <w:tcW w:w="720" w:type="dxa"/>
            <w:shd w:val="clear" w:color="auto" w:fill="99CCFF"/>
          </w:tcPr>
          <w:p w14:paraId="54024746" w14:textId="77777777" w:rsidR="00BA3E8B" w:rsidRPr="00BB7AAA" w:rsidRDefault="00BA3E8B" w:rsidP="001A7C6C">
            <w:pPr>
              <w:spacing w:before="120" w:after="120"/>
              <w:jc w:val="center"/>
              <w:rPr>
                <w:b/>
              </w:rPr>
            </w:pPr>
            <w:r w:rsidRPr="00BB7AAA">
              <w:rPr>
                <w:b/>
              </w:rPr>
              <w:t>Yes</w:t>
            </w:r>
          </w:p>
        </w:tc>
        <w:tc>
          <w:tcPr>
            <w:tcW w:w="1350" w:type="dxa"/>
            <w:shd w:val="clear" w:color="auto" w:fill="99CCFF"/>
          </w:tcPr>
          <w:p w14:paraId="76751FDE" w14:textId="77777777" w:rsidR="00BA3E8B" w:rsidRPr="00BB7AAA" w:rsidRDefault="001A7C6C" w:rsidP="001A7C6C">
            <w:pPr>
              <w:spacing w:before="120" w:after="120"/>
              <w:jc w:val="center"/>
              <w:rPr>
                <w:b/>
              </w:rPr>
            </w:pPr>
            <w:r>
              <w:rPr>
                <w:b/>
              </w:rPr>
              <w:t>Goal</w:t>
            </w:r>
          </w:p>
        </w:tc>
      </w:tr>
      <w:tr w:rsidR="00BA3E8B" w14:paraId="56B35E06" w14:textId="77777777">
        <w:tc>
          <w:tcPr>
            <w:tcW w:w="7405" w:type="dxa"/>
            <w:tcMar>
              <w:left w:w="115" w:type="dxa"/>
              <w:right w:w="115" w:type="dxa"/>
            </w:tcMar>
          </w:tcPr>
          <w:p w14:paraId="73C729B2" w14:textId="77777777" w:rsidR="00BA3E8B" w:rsidRDefault="00BF2E09" w:rsidP="00BF2E09">
            <w:pPr>
              <w:spacing w:before="120" w:after="120"/>
            </w:pPr>
            <w:r>
              <w:t>Expectations are matched to the course outline of record (COR)</w:t>
            </w:r>
          </w:p>
        </w:tc>
        <w:tc>
          <w:tcPr>
            <w:tcW w:w="720" w:type="dxa"/>
          </w:tcPr>
          <w:p w14:paraId="3A978834" w14:textId="77777777" w:rsidR="00BA3E8B" w:rsidRDefault="00BA3E8B" w:rsidP="00BF2E09">
            <w:pPr>
              <w:spacing w:before="120" w:after="120"/>
            </w:pPr>
          </w:p>
        </w:tc>
        <w:tc>
          <w:tcPr>
            <w:tcW w:w="1350" w:type="dxa"/>
          </w:tcPr>
          <w:p w14:paraId="6250F427" w14:textId="77777777" w:rsidR="00BA3E8B" w:rsidRPr="00D358C7" w:rsidRDefault="00284CAF" w:rsidP="00BF2E09">
            <w:pPr>
              <w:spacing w:before="120" w:after="120"/>
              <w:rPr>
                <w:sz w:val="20"/>
                <w:szCs w:val="20"/>
              </w:rPr>
            </w:pPr>
            <w:r w:rsidRPr="00D358C7">
              <w:rPr>
                <w:sz w:val="20"/>
                <w:szCs w:val="20"/>
              </w:rPr>
              <w:t>REQUIRED</w:t>
            </w:r>
          </w:p>
        </w:tc>
      </w:tr>
      <w:tr w:rsidR="00BF2E09" w14:paraId="46D258D0" w14:textId="77777777">
        <w:tc>
          <w:tcPr>
            <w:tcW w:w="7405" w:type="dxa"/>
            <w:tcMar>
              <w:left w:w="115" w:type="dxa"/>
              <w:right w:w="115" w:type="dxa"/>
            </w:tcMar>
          </w:tcPr>
          <w:p w14:paraId="3A2AEE90" w14:textId="77777777" w:rsidR="00BF2E09" w:rsidRDefault="00BF2E09" w:rsidP="00BF2E09">
            <w:pPr>
              <w:spacing w:before="120" w:after="120"/>
            </w:pPr>
            <w:r>
              <w:t>Clear communication of grades (Gradebook)</w:t>
            </w:r>
          </w:p>
        </w:tc>
        <w:tc>
          <w:tcPr>
            <w:tcW w:w="720" w:type="dxa"/>
          </w:tcPr>
          <w:p w14:paraId="1C0ED0BF" w14:textId="77777777" w:rsidR="00BF2E09" w:rsidRDefault="00BF2E09" w:rsidP="00BF2E09">
            <w:pPr>
              <w:spacing w:before="120" w:after="120"/>
            </w:pPr>
          </w:p>
        </w:tc>
        <w:tc>
          <w:tcPr>
            <w:tcW w:w="1350" w:type="dxa"/>
          </w:tcPr>
          <w:p w14:paraId="7F6AFF55" w14:textId="77777777" w:rsidR="00BF2E09" w:rsidRDefault="00BF2E09" w:rsidP="00BF2E09">
            <w:pPr>
              <w:spacing w:before="120" w:after="120"/>
            </w:pPr>
          </w:p>
        </w:tc>
      </w:tr>
      <w:tr w:rsidR="00BF2E09" w14:paraId="7FC763D5" w14:textId="77777777">
        <w:tc>
          <w:tcPr>
            <w:tcW w:w="7405" w:type="dxa"/>
            <w:tcMar>
              <w:left w:w="115" w:type="dxa"/>
              <w:right w:w="115" w:type="dxa"/>
            </w:tcMar>
          </w:tcPr>
          <w:p w14:paraId="46A43117" w14:textId="69EFAA21" w:rsidR="00BF2E09" w:rsidRDefault="00BF2E09" w:rsidP="005A6CBA">
            <w:pPr>
              <w:spacing w:before="120" w:after="120"/>
            </w:pPr>
            <w:r>
              <w:t xml:space="preserve">Multiple types of assessments </w:t>
            </w:r>
            <w:r w:rsidR="005A6CBA">
              <w:t xml:space="preserve">occur frequently throughout the duration of the course </w:t>
            </w:r>
          </w:p>
        </w:tc>
        <w:tc>
          <w:tcPr>
            <w:tcW w:w="720" w:type="dxa"/>
          </w:tcPr>
          <w:p w14:paraId="23FC086A" w14:textId="77777777" w:rsidR="00BF2E09" w:rsidRDefault="00BF2E09" w:rsidP="00BF2E09">
            <w:pPr>
              <w:spacing w:before="120" w:after="120"/>
            </w:pPr>
          </w:p>
        </w:tc>
        <w:tc>
          <w:tcPr>
            <w:tcW w:w="1350" w:type="dxa"/>
          </w:tcPr>
          <w:p w14:paraId="16DB8D46" w14:textId="77777777" w:rsidR="00BF2E09" w:rsidRDefault="00BF2E09" w:rsidP="00BF2E09">
            <w:pPr>
              <w:spacing w:before="120" w:after="120"/>
            </w:pPr>
          </w:p>
        </w:tc>
      </w:tr>
      <w:tr w:rsidR="00BF2E09" w14:paraId="7420621A" w14:textId="77777777">
        <w:tc>
          <w:tcPr>
            <w:tcW w:w="7405" w:type="dxa"/>
            <w:tcMar>
              <w:left w:w="115" w:type="dxa"/>
              <w:right w:w="115" w:type="dxa"/>
            </w:tcMar>
          </w:tcPr>
          <w:p w14:paraId="1F4DE56E" w14:textId="69AD81D4" w:rsidR="00BF2E09" w:rsidRDefault="00BF2E09" w:rsidP="00014627">
            <w:pPr>
              <w:spacing w:before="120" w:after="120"/>
            </w:pPr>
            <w:r>
              <w:t xml:space="preserve">Evaluation rubrics provided </w:t>
            </w:r>
          </w:p>
        </w:tc>
        <w:tc>
          <w:tcPr>
            <w:tcW w:w="720" w:type="dxa"/>
          </w:tcPr>
          <w:p w14:paraId="0A677AF7" w14:textId="77777777" w:rsidR="00BF2E09" w:rsidRDefault="00BF2E09" w:rsidP="00BF2E09">
            <w:pPr>
              <w:spacing w:before="120" w:after="120"/>
            </w:pPr>
          </w:p>
        </w:tc>
        <w:tc>
          <w:tcPr>
            <w:tcW w:w="1350" w:type="dxa"/>
          </w:tcPr>
          <w:p w14:paraId="3EE50C94" w14:textId="77777777" w:rsidR="00BF2E09" w:rsidRDefault="00BF2E09" w:rsidP="00BF2E09">
            <w:pPr>
              <w:spacing w:before="120" w:after="120"/>
            </w:pPr>
          </w:p>
        </w:tc>
      </w:tr>
      <w:tr w:rsidR="00770EEA" w14:paraId="17B4FDA5" w14:textId="77777777">
        <w:tc>
          <w:tcPr>
            <w:tcW w:w="7405" w:type="dxa"/>
            <w:tcMar>
              <w:left w:w="115" w:type="dxa"/>
              <w:right w:w="115" w:type="dxa"/>
            </w:tcMar>
          </w:tcPr>
          <w:p w14:paraId="19608592" w14:textId="77777777" w:rsidR="00770EEA" w:rsidRDefault="00770EEA" w:rsidP="00BF2E09">
            <w:pPr>
              <w:spacing w:before="120" w:after="120"/>
            </w:pPr>
            <w:r>
              <w:t>Samples/models are provide</w:t>
            </w:r>
            <w:r w:rsidR="001A7C6C">
              <w:t>d</w:t>
            </w:r>
            <w:r>
              <w:t xml:space="preserve"> to illustrate instructor expectations</w:t>
            </w:r>
          </w:p>
        </w:tc>
        <w:tc>
          <w:tcPr>
            <w:tcW w:w="720" w:type="dxa"/>
          </w:tcPr>
          <w:p w14:paraId="26F0EAE9" w14:textId="77777777" w:rsidR="00770EEA" w:rsidRDefault="00770EEA" w:rsidP="00BF2E09">
            <w:pPr>
              <w:spacing w:before="120" w:after="120"/>
            </w:pPr>
          </w:p>
        </w:tc>
        <w:tc>
          <w:tcPr>
            <w:tcW w:w="1350" w:type="dxa"/>
          </w:tcPr>
          <w:p w14:paraId="0370C151" w14:textId="77777777" w:rsidR="00770EEA" w:rsidRDefault="00770EEA" w:rsidP="00BF2E09">
            <w:pPr>
              <w:spacing w:before="120" w:after="120"/>
            </w:pPr>
          </w:p>
        </w:tc>
      </w:tr>
      <w:tr w:rsidR="00770EEA" w14:paraId="08FCEFDC" w14:textId="77777777">
        <w:tc>
          <w:tcPr>
            <w:tcW w:w="7405" w:type="dxa"/>
            <w:tcMar>
              <w:left w:w="115" w:type="dxa"/>
              <w:right w:w="115" w:type="dxa"/>
            </w:tcMar>
          </w:tcPr>
          <w:p w14:paraId="3F156A46" w14:textId="77777777" w:rsidR="00770EEA" w:rsidRDefault="00770EEA" w:rsidP="00BF2E09">
            <w:pPr>
              <w:spacing w:before="120" w:after="120"/>
            </w:pPr>
            <w:bookmarkStart w:id="0" w:name="_GoBack"/>
            <w:bookmarkEnd w:id="0"/>
            <w:r>
              <w:t xml:space="preserve">Appropriate accommodations are provided for students with documented disability </w:t>
            </w:r>
          </w:p>
        </w:tc>
        <w:tc>
          <w:tcPr>
            <w:tcW w:w="720" w:type="dxa"/>
          </w:tcPr>
          <w:p w14:paraId="339ACC62" w14:textId="77777777" w:rsidR="00770EEA" w:rsidRDefault="00770EEA" w:rsidP="00BF2E09">
            <w:pPr>
              <w:spacing w:before="120" w:after="120"/>
            </w:pPr>
          </w:p>
        </w:tc>
        <w:tc>
          <w:tcPr>
            <w:tcW w:w="1350" w:type="dxa"/>
          </w:tcPr>
          <w:p w14:paraId="549F93FB" w14:textId="77777777" w:rsidR="00770EEA" w:rsidRPr="00D358C7" w:rsidRDefault="00284CAF" w:rsidP="00BF2E09">
            <w:pPr>
              <w:spacing w:before="120" w:after="120"/>
              <w:rPr>
                <w:sz w:val="20"/>
                <w:szCs w:val="20"/>
              </w:rPr>
            </w:pPr>
            <w:r w:rsidRPr="00D358C7">
              <w:rPr>
                <w:sz w:val="20"/>
                <w:szCs w:val="20"/>
              </w:rPr>
              <w:t>REQUIRED</w:t>
            </w:r>
          </w:p>
        </w:tc>
      </w:tr>
      <w:tr w:rsidR="00BF2E09" w14:paraId="3162356B" w14:textId="77777777">
        <w:tc>
          <w:tcPr>
            <w:tcW w:w="7405" w:type="dxa"/>
            <w:tcMar>
              <w:left w:w="115" w:type="dxa"/>
              <w:right w:w="115" w:type="dxa"/>
            </w:tcMar>
          </w:tcPr>
          <w:p w14:paraId="6A8A7F12" w14:textId="77777777" w:rsidR="00BF2E09" w:rsidRDefault="00BF2E09" w:rsidP="00BF2E09">
            <w:pPr>
              <w:spacing w:before="120" w:after="120"/>
            </w:pPr>
            <w:r>
              <w:t xml:space="preserve">Opportunities are present for student self-assessment </w:t>
            </w:r>
          </w:p>
        </w:tc>
        <w:tc>
          <w:tcPr>
            <w:tcW w:w="720" w:type="dxa"/>
          </w:tcPr>
          <w:p w14:paraId="5E39BF90" w14:textId="77777777" w:rsidR="00BF2E09" w:rsidRDefault="00BF2E09" w:rsidP="00BF2E09">
            <w:pPr>
              <w:spacing w:before="120" w:after="120"/>
            </w:pPr>
          </w:p>
        </w:tc>
        <w:tc>
          <w:tcPr>
            <w:tcW w:w="1350" w:type="dxa"/>
          </w:tcPr>
          <w:p w14:paraId="6876D1F9" w14:textId="77777777" w:rsidR="00BF2E09" w:rsidRDefault="00BF2E09" w:rsidP="00BF2E09">
            <w:pPr>
              <w:spacing w:before="120" w:after="120"/>
            </w:pPr>
          </w:p>
        </w:tc>
      </w:tr>
      <w:tr w:rsidR="00BF2E09" w14:paraId="5CCA2157" w14:textId="77777777">
        <w:tc>
          <w:tcPr>
            <w:tcW w:w="9475" w:type="dxa"/>
            <w:gridSpan w:val="3"/>
            <w:tcMar>
              <w:left w:w="115" w:type="dxa"/>
              <w:right w:w="115" w:type="dxa"/>
            </w:tcMar>
          </w:tcPr>
          <w:p w14:paraId="0F523B98" w14:textId="77777777" w:rsidR="00BF2E09" w:rsidRDefault="00BF2E09" w:rsidP="00BF2E09">
            <w:pPr>
              <w:pStyle w:val="ListParagraph"/>
              <w:numPr>
                <w:ilvl w:val="0"/>
                <w:numId w:val="7"/>
              </w:numPr>
              <w:spacing w:before="120" w:after="120"/>
              <w:contextualSpacing w:val="0"/>
            </w:pPr>
            <w:r>
              <w:t xml:space="preserve">Journals </w:t>
            </w:r>
          </w:p>
          <w:p w14:paraId="60C50198" w14:textId="77777777" w:rsidR="00BF2E09" w:rsidRDefault="00BF2E09" w:rsidP="00BF2E09">
            <w:pPr>
              <w:pStyle w:val="ListParagraph"/>
              <w:numPr>
                <w:ilvl w:val="0"/>
                <w:numId w:val="7"/>
              </w:numPr>
              <w:spacing w:before="120" w:after="120"/>
              <w:contextualSpacing w:val="0"/>
            </w:pPr>
            <w:r>
              <w:t>Reflections</w:t>
            </w:r>
          </w:p>
          <w:p w14:paraId="708466C0" w14:textId="6F29127F" w:rsidR="00BF2E09" w:rsidRDefault="00E447DE" w:rsidP="00BF2E09">
            <w:pPr>
              <w:pStyle w:val="ListParagraph"/>
              <w:numPr>
                <w:ilvl w:val="0"/>
                <w:numId w:val="7"/>
              </w:numPr>
              <w:spacing w:before="120" w:after="120"/>
              <w:contextualSpacing w:val="0"/>
            </w:pPr>
            <w:r>
              <w:t>Q</w:t>
            </w:r>
            <w:r w:rsidR="00BF2E09">
              <w:t xml:space="preserve">uizzes </w:t>
            </w:r>
          </w:p>
          <w:p w14:paraId="2266CCC3" w14:textId="77777777" w:rsidR="001A7C6C" w:rsidRDefault="001A7C6C" w:rsidP="00BF2E09">
            <w:pPr>
              <w:pStyle w:val="ListParagraph"/>
              <w:numPr>
                <w:ilvl w:val="0"/>
                <w:numId w:val="7"/>
              </w:numPr>
              <w:spacing w:before="120" w:after="120"/>
              <w:contextualSpacing w:val="0"/>
            </w:pPr>
            <w:r>
              <w:t>Other ______________________</w:t>
            </w:r>
          </w:p>
        </w:tc>
      </w:tr>
    </w:tbl>
    <w:p w14:paraId="516DF1E7" w14:textId="77777777" w:rsidR="00BF2E09" w:rsidRDefault="00BF2E09">
      <w:r>
        <w:br w:type="page"/>
      </w:r>
    </w:p>
    <w:tbl>
      <w:tblPr>
        <w:tblStyle w:val="TableGrid"/>
        <w:tblW w:w="9475" w:type="dxa"/>
        <w:tblLayout w:type="fixed"/>
        <w:tblLook w:val="04A0" w:firstRow="1" w:lastRow="0" w:firstColumn="1" w:lastColumn="0" w:noHBand="0" w:noVBand="1"/>
      </w:tblPr>
      <w:tblGrid>
        <w:gridCol w:w="7405"/>
        <w:gridCol w:w="720"/>
        <w:gridCol w:w="1350"/>
      </w:tblGrid>
      <w:tr w:rsidR="00BF2E09" w:rsidRPr="00BB7AAA" w14:paraId="4FFA85BF" w14:textId="77777777">
        <w:tc>
          <w:tcPr>
            <w:tcW w:w="7405" w:type="dxa"/>
            <w:shd w:val="clear" w:color="auto" w:fill="99CCFF"/>
            <w:tcMar>
              <w:left w:w="115" w:type="dxa"/>
              <w:right w:w="115" w:type="dxa"/>
            </w:tcMar>
          </w:tcPr>
          <w:p w14:paraId="01E608F5" w14:textId="77777777" w:rsidR="00BF2E09" w:rsidRPr="00BB7AAA" w:rsidRDefault="00BF2E09" w:rsidP="00BF2E09">
            <w:pPr>
              <w:spacing w:before="120" w:after="120"/>
              <w:rPr>
                <w:b/>
              </w:rPr>
            </w:pPr>
            <w:r w:rsidRPr="00BB7AAA">
              <w:rPr>
                <w:b/>
              </w:rPr>
              <w:t>Learner Support</w:t>
            </w:r>
          </w:p>
        </w:tc>
        <w:tc>
          <w:tcPr>
            <w:tcW w:w="720" w:type="dxa"/>
            <w:shd w:val="clear" w:color="auto" w:fill="99CCFF"/>
          </w:tcPr>
          <w:p w14:paraId="70F250E7" w14:textId="77777777" w:rsidR="00BF2E09" w:rsidRPr="00BB7AAA" w:rsidRDefault="00BF2E09" w:rsidP="001A7C6C">
            <w:pPr>
              <w:spacing w:before="120" w:after="120"/>
              <w:jc w:val="center"/>
              <w:rPr>
                <w:b/>
              </w:rPr>
            </w:pPr>
            <w:r w:rsidRPr="00BB7AAA">
              <w:rPr>
                <w:b/>
              </w:rPr>
              <w:t>Yes</w:t>
            </w:r>
          </w:p>
        </w:tc>
        <w:tc>
          <w:tcPr>
            <w:tcW w:w="1350" w:type="dxa"/>
            <w:shd w:val="clear" w:color="auto" w:fill="99CCFF"/>
          </w:tcPr>
          <w:p w14:paraId="1B16AD14" w14:textId="77777777" w:rsidR="00BF2E09" w:rsidRPr="00BB7AAA" w:rsidRDefault="001A7C6C" w:rsidP="001A7C6C">
            <w:pPr>
              <w:spacing w:before="120" w:after="120"/>
              <w:jc w:val="center"/>
              <w:rPr>
                <w:b/>
              </w:rPr>
            </w:pPr>
            <w:r>
              <w:rPr>
                <w:b/>
              </w:rPr>
              <w:t>Goal</w:t>
            </w:r>
          </w:p>
        </w:tc>
      </w:tr>
      <w:tr w:rsidR="00BF2E09" w14:paraId="4E96894B" w14:textId="77777777">
        <w:tc>
          <w:tcPr>
            <w:tcW w:w="7405" w:type="dxa"/>
            <w:tcMar>
              <w:left w:w="115" w:type="dxa"/>
              <w:right w:w="115" w:type="dxa"/>
            </w:tcMar>
          </w:tcPr>
          <w:p w14:paraId="58E9D40A" w14:textId="01F8FD89" w:rsidR="005A6CBA" w:rsidRDefault="00770EEA" w:rsidP="00BF2E09">
            <w:pPr>
              <w:spacing w:before="120" w:after="120"/>
            </w:pPr>
            <w:r>
              <w:t xml:space="preserve">Links are provided to a range of resources, such as the Disability Resource Center, the Teaching and Learning Center, etc. </w:t>
            </w:r>
          </w:p>
        </w:tc>
        <w:tc>
          <w:tcPr>
            <w:tcW w:w="720" w:type="dxa"/>
          </w:tcPr>
          <w:p w14:paraId="1D7873CE" w14:textId="77777777" w:rsidR="00BF2E09" w:rsidRDefault="00BF2E09" w:rsidP="00BF2E09">
            <w:pPr>
              <w:spacing w:before="120" w:after="120"/>
            </w:pPr>
          </w:p>
        </w:tc>
        <w:tc>
          <w:tcPr>
            <w:tcW w:w="1350" w:type="dxa"/>
          </w:tcPr>
          <w:p w14:paraId="30FF5617" w14:textId="77777777" w:rsidR="00BF2E09" w:rsidRDefault="00BF2E09" w:rsidP="00BF2E09">
            <w:pPr>
              <w:spacing w:before="120" w:after="120"/>
            </w:pPr>
          </w:p>
        </w:tc>
      </w:tr>
    </w:tbl>
    <w:p w14:paraId="001DF364" w14:textId="77777777" w:rsidR="00BA3E8B" w:rsidRDefault="00BA3E8B"/>
    <w:p w14:paraId="180F0172" w14:textId="77777777" w:rsidR="00BB2A5C" w:rsidRDefault="00BB2A5C" w:rsidP="00BB2A5C"/>
    <w:p w14:paraId="12B73C26" w14:textId="77777777" w:rsidR="008D0B90" w:rsidRDefault="008D0B90"/>
    <w:p w14:paraId="1A8B3576" w14:textId="77777777" w:rsidR="00BB2A5C" w:rsidRPr="008D0B90" w:rsidRDefault="00BB2A5C">
      <w:pPr>
        <w:rPr>
          <w:b/>
        </w:rPr>
      </w:pPr>
    </w:p>
    <w:sectPr w:rsidR="00BB2A5C" w:rsidRPr="008D0B90" w:rsidSect="000F2918">
      <w:headerReference w:type="even" r:id="rId8"/>
      <w:headerReference w:type="default" r:id="rId9"/>
      <w:headerReference w:type="firs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30212C" w14:textId="77777777" w:rsidR="00E447DE" w:rsidRDefault="00E447DE" w:rsidP="00BB7AAA">
      <w:r>
        <w:separator/>
      </w:r>
    </w:p>
  </w:endnote>
  <w:endnote w:type="continuationSeparator" w:id="0">
    <w:p w14:paraId="61E28E9E" w14:textId="77777777" w:rsidR="00E447DE" w:rsidRDefault="00E447DE" w:rsidP="00BB7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8EA99E" w14:textId="77777777" w:rsidR="00E447DE" w:rsidRDefault="00E447DE" w:rsidP="00BB7AAA">
      <w:r>
        <w:separator/>
      </w:r>
    </w:p>
  </w:footnote>
  <w:footnote w:type="continuationSeparator" w:id="0">
    <w:p w14:paraId="2F9BE955" w14:textId="77777777" w:rsidR="00E447DE" w:rsidRDefault="00E447DE" w:rsidP="00BB7AAA">
      <w:r>
        <w:continuationSeparator/>
      </w:r>
    </w:p>
  </w:footnote>
  <w:footnote w:id="1">
    <w:p w14:paraId="3B9D0114" w14:textId="1C01745F" w:rsidR="00E447DE" w:rsidRDefault="00E447DE">
      <w:pPr>
        <w:pStyle w:val="FootnoteText"/>
      </w:pPr>
      <w:r>
        <w:rPr>
          <w:rStyle w:val="FootnoteReference"/>
        </w:rPr>
        <w:footnoteRef/>
      </w:r>
      <w:r>
        <w:t xml:space="preserve"> Items marked “required” are mandated by state policy/law. They should be addressed at the first stage of online course development.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3531C5F" w14:textId="77777777" w:rsidR="00E447DE" w:rsidRDefault="00E447DE" w:rsidP="000F291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7466B1" w14:textId="77777777" w:rsidR="00E447DE" w:rsidRDefault="00E447DE" w:rsidP="000F2918">
    <w:pPr>
      <w:pStyle w:val="Header"/>
      <w:ind w:right="360"/>
    </w:pPr>
    <w:r>
      <w:rPr>
        <w:noProof/>
      </w:rPr>
      <w:pict w14:anchorId="7794BB71">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56.8pt;height:152.25pt;rotation:315;z-index:-251655168;mso-wrap-edited:f;mso-position-horizontal:center;mso-position-horizontal-relative:margin;mso-position-vertical:center;mso-position-vertical-relative:margin" wrapcoords="21280 4894 14045 4894 13938 5107 14045 6597 14329 8193 14293 10321 11668 4681 11278 4894 11136 4894 10285 10533 7838 5213 6916 4894 5071 5000 5071 5426 5497 8086 5462 10321 3830 6597 3085 5000 2908 5213 2092 4894 390 4894 354 5000 673 7980 780 8405 744 15428 354 16918 532 17450 2269 17556 2908 17237 3475 16492 3901 15428 4114 15960 5320 17769 5497 17556 6597 17450 6632 17131 6242 15215 6242 12768 7129 15322 8476 18088 8725 17663 10640 17450 10711 17131 10285 15215 10498 13513 11739 17131 12413 18301 12733 17663 15073 17556 15499 17450 15570 17131 15109 15322 15073 12874 15534 11810 16244 13087 16599 13087 16634 12662 17379 14683 18939 17982 19152 17663 20287 17450 20358 17237 19862 15215 19862 7980 20039 5958 21067 8299 21351 8299 21422 7767 21422 5320 21280 4894" fillcolor="silver" stroked="f">
          <v:textpath style="font-family:&quot;Cambria&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AA5B483" w14:textId="77777777" w:rsidR="00E447DE" w:rsidRDefault="00E447DE" w:rsidP="000F291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17747">
      <w:rPr>
        <w:rStyle w:val="PageNumber"/>
        <w:noProof/>
      </w:rPr>
      <w:t>1</w:t>
    </w:r>
    <w:r>
      <w:rPr>
        <w:rStyle w:val="PageNumber"/>
      </w:rPr>
      <w:fldChar w:fldCharType="end"/>
    </w:r>
  </w:p>
  <w:p w14:paraId="020AC9B4" w14:textId="3740BAAF" w:rsidR="00E447DE" w:rsidRPr="000F2918" w:rsidRDefault="00E447DE" w:rsidP="000F2918">
    <w:pPr>
      <w:pStyle w:val="Header"/>
      <w:ind w:right="360"/>
      <w:rPr>
        <w:b/>
      </w:rPr>
    </w:pPr>
    <w:r>
      <w:rPr>
        <w:b/>
        <w:noProof/>
      </w:rPr>
      <w:pict w14:anchorId="1FE7D603">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56.8pt;height:152.25pt;rotation:315;z-index:-251657216;mso-wrap-edited:f;mso-position-horizontal:center;mso-position-horizontal-relative:margin;mso-position-vertical:center;mso-position-vertical-relative:margin" wrapcoords="21280 4894 14045 4894 13938 5107 14045 6597 14329 8193 14293 10321 11668 4681 11278 4894 11136 4894 10285 10533 7838 5213 6916 4894 5071 5000 5071 5426 5497 8086 5462 10321 3830 6597 3085 5000 2908 5213 2092 4894 390 4894 354 5000 673 7980 780 8405 744 15428 354 16918 532 17450 2269 17556 2908 17237 3475 16492 3901 15428 4114 15960 5320 17769 5497 17556 6597 17450 6632 17131 6242 15215 6242 12768 7129 15322 8476 18088 8725 17663 10640 17450 10711 17131 10285 15215 10498 13513 11739 17131 12413 18301 12733 17663 15073 17556 15499 17450 15570 17131 15109 15322 15073 12874 15534 11810 16244 13087 16599 13087 16634 12662 17379 14683 18939 17982 19152 17663 20287 17450 20358 17237 19862 15215 19862 7980 20039 5958 21067 8299 21351 8299 21422 7767 21422 5320 21280 4894" fillcolor="silver" stroked="f">
          <v:textpath style="font-family:&quot;Cambria&quot;;font-size:1pt" string="DRAFT"/>
          <w10:wrap anchorx="margin" anchory="margin"/>
        </v:shape>
      </w:pict>
    </w:r>
    <w:r>
      <w:rPr>
        <w:b/>
        <w:noProof/>
      </w:rPr>
      <w:t>COUNSELING</w:t>
    </w:r>
    <w:r w:rsidRPr="000F2918">
      <w:rPr>
        <w:b/>
      </w:rPr>
      <w:t xml:space="preserve"> DIVISION</w:t>
    </w:r>
  </w:p>
  <w:p w14:paraId="72E8B622" w14:textId="2DACB571" w:rsidR="00E447DE" w:rsidRPr="000F2918" w:rsidRDefault="00E447DE" w:rsidP="005B1926">
    <w:pPr>
      <w:pStyle w:val="Header"/>
      <w:pBdr>
        <w:bottom w:val="single" w:sz="4" w:space="1" w:color="auto"/>
      </w:pBdr>
      <w:rPr>
        <w:b/>
      </w:rPr>
    </w:pPr>
    <w:r>
      <w:rPr>
        <w:b/>
      </w:rPr>
      <w:t>GUIDELINES</w:t>
    </w:r>
    <w:r w:rsidRPr="000F2918">
      <w:rPr>
        <w:b/>
      </w:rPr>
      <w:t xml:space="preserve"> FOR ONLINE INSTRUCTION</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228C4F2" w14:textId="77777777" w:rsidR="00E447DE" w:rsidRDefault="00E447DE">
    <w:pPr>
      <w:pStyle w:val="Header"/>
    </w:pPr>
    <w:r>
      <w:rPr>
        <w:noProof/>
      </w:rPr>
      <w:pict w14:anchorId="1C0A0397">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56.8pt;height:152.25pt;rotation:315;z-index:-251653120;mso-wrap-edited:f;mso-position-horizontal:center;mso-position-horizontal-relative:margin;mso-position-vertical:center;mso-position-vertical-relative:margin" wrapcoords="21280 4894 14045 4894 13938 5107 14045 6597 14329 8193 14293 10321 11668 4681 11278 4894 11136 4894 10285 10533 7838 5213 6916 4894 5071 5000 5071 5426 5497 8086 5462 10321 3830 6597 3085 5000 2908 5213 2092 4894 390 4894 354 5000 673 7980 780 8405 744 15428 354 16918 532 17450 2269 17556 2908 17237 3475 16492 3901 15428 4114 15960 5320 17769 5497 17556 6597 17450 6632 17131 6242 15215 6242 12768 7129 15322 8476 18088 8725 17663 10640 17450 10711 17131 10285 15215 10498 13513 11739 17131 12413 18301 12733 17663 15073 17556 15499 17450 15570 17131 15109 15322 15073 12874 15534 11810 16244 13087 16599 13087 16634 12662 17379 14683 18939 17982 19152 17663 20287 17450 20358 17237 19862 15215 19862 7980 20039 5958 21067 8299 21351 8299 21422 7767 21422 5320 21280 4894" fillcolor="silver" stroked="f">
          <v:textpath style="font-family:&quot;Cambria&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F75BD"/>
    <w:multiLevelType w:val="hybridMultilevel"/>
    <w:tmpl w:val="338A7F98"/>
    <w:lvl w:ilvl="0" w:tplc="7F7C2E0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8B0839"/>
    <w:multiLevelType w:val="hybridMultilevel"/>
    <w:tmpl w:val="6500333E"/>
    <w:lvl w:ilvl="0" w:tplc="7F7C2E0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4F0E2C"/>
    <w:multiLevelType w:val="multilevel"/>
    <w:tmpl w:val="C7CA4C3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nsid w:val="24F054ED"/>
    <w:multiLevelType w:val="hybridMultilevel"/>
    <w:tmpl w:val="AF029544"/>
    <w:lvl w:ilvl="0" w:tplc="7F7C2E0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0735ED"/>
    <w:multiLevelType w:val="hybridMultilevel"/>
    <w:tmpl w:val="0FFC987A"/>
    <w:lvl w:ilvl="0" w:tplc="7F7C2E0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C36D05"/>
    <w:multiLevelType w:val="hybridMultilevel"/>
    <w:tmpl w:val="647A08E0"/>
    <w:lvl w:ilvl="0" w:tplc="7F7C2E0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440899"/>
    <w:multiLevelType w:val="hybridMultilevel"/>
    <w:tmpl w:val="FF808EEE"/>
    <w:lvl w:ilvl="0" w:tplc="7F7C2E0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F912C1B"/>
    <w:multiLevelType w:val="hybridMultilevel"/>
    <w:tmpl w:val="7B306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8320CD"/>
    <w:multiLevelType w:val="hybridMultilevel"/>
    <w:tmpl w:val="2B9A339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7"/>
  </w:num>
  <w:num w:numId="4">
    <w:abstractNumId w:val="0"/>
  </w:num>
  <w:num w:numId="5">
    <w:abstractNumId w:val="5"/>
  </w:num>
  <w:num w:numId="6">
    <w:abstractNumId w:val="3"/>
  </w:num>
  <w:num w:numId="7">
    <w:abstractNumId w:val="6"/>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A5C"/>
    <w:rsid w:val="00014627"/>
    <w:rsid w:val="0006642C"/>
    <w:rsid w:val="000B2F68"/>
    <w:rsid w:val="000F2918"/>
    <w:rsid w:val="000F641F"/>
    <w:rsid w:val="000F7738"/>
    <w:rsid w:val="00137FB2"/>
    <w:rsid w:val="001444C4"/>
    <w:rsid w:val="00185157"/>
    <w:rsid w:val="001A73C7"/>
    <w:rsid w:val="001A7C6C"/>
    <w:rsid w:val="001E0F25"/>
    <w:rsid w:val="002115CF"/>
    <w:rsid w:val="0022057D"/>
    <w:rsid w:val="00284CAF"/>
    <w:rsid w:val="002C6D82"/>
    <w:rsid w:val="00313F5F"/>
    <w:rsid w:val="00372175"/>
    <w:rsid w:val="00463B23"/>
    <w:rsid w:val="00492F89"/>
    <w:rsid w:val="004A1E93"/>
    <w:rsid w:val="005061AE"/>
    <w:rsid w:val="005A6CBA"/>
    <w:rsid w:val="005B1926"/>
    <w:rsid w:val="00617747"/>
    <w:rsid w:val="00632EC8"/>
    <w:rsid w:val="0065142C"/>
    <w:rsid w:val="006D02CF"/>
    <w:rsid w:val="006D2058"/>
    <w:rsid w:val="00770EEA"/>
    <w:rsid w:val="00785E60"/>
    <w:rsid w:val="00792A28"/>
    <w:rsid w:val="007C5E20"/>
    <w:rsid w:val="008D0B90"/>
    <w:rsid w:val="008D434D"/>
    <w:rsid w:val="0097665A"/>
    <w:rsid w:val="009C24BD"/>
    <w:rsid w:val="00AA0C44"/>
    <w:rsid w:val="00AC7C4A"/>
    <w:rsid w:val="00B02733"/>
    <w:rsid w:val="00B75052"/>
    <w:rsid w:val="00BA3E8B"/>
    <w:rsid w:val="00BB2A5C"/>
    <w:rsid w:val="00BB7AAA"/>
    <w:rsid w:val="00BF2E09"/>
    <w:rsid w:val="00C91C1D"/>
    <w:rsid w:val="00CA0E3D"/>
    <w:rsid w:val="00D03EB9"/>
    <w:rsid w:val="00D157AA"/>
    <w:rsid w:val="00D176C4"/>
    <w:rsid w:val="00D358C7"/>
    <w:rsid w:val="00D6723A"/>
    <w:rsid w:val="00E051C8"/>
    <w:rsid w:val="00E23D39"/>
    <w:rsid w:val="00E24CAC"/>
    <w:rsid w:val="00E3239C"/>
    <w:rsid w:val="00E447DE"/>
    <w:rsid w:val="00E8442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5A664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F291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2A5C"/>
    <w:pPr>
      <w:ind w:left="720"/>
      <w:contextualSpacing/>
    </w:pPr>
  </w:style>
  <w:style w:type="table" w:styleId="TableGrid">
    <w:name w:val="Table Grid"/>
    <w:basedOn w:val="TableNormal"/>
    <w:uiPriority w:val="59"/>
    <w:rsid w:val="006D02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B7AAA"/>
    <w:pPr>
      <w:tabs>
        <w:tab w:val="center" w:pos="4320"/>
        <w:tab w:val="right" w:pos="8640"/>
      </w:tabs>
    </w:pPr>
  </w:style>
  <w:style w:type="character" w:customStyle="1" w:styleId="HeaderChar">
    <w:name w:val="Header Char"/>
    <w:basedOn w:val="DefaultParagraphFont"/>
    <w:link w:val="Header"/>
    <w:uiPriority w:val="99"/>
    <w:rsid w:val="00BB7AAA"/>
  </w:style>
  <w:style w:type="paragraph" w:styleId="Footer">
    <w:name w:val="footer"/>
    <w:basedOn w:val="Normal"/>
    <w:link w:val="FooterChar"/>
    <w:uiPriority w:val="99"/>
    <w:unhideWhenUsed/>
    <w:rsid w:val="00BB7AAA"/>
    <w:pPr>
      <w:tabs>
        <w:tab w:val="center" w:pos="4320"/>
        <w:tab w:val="right" w:pos="8640"/>
      </w:tabs>
    </w:pPr>
  </w:style>
  <w:style w:type="character" w:customStyle="1" w:styleId="FooterChar">
    <w:name w:val="Footer Char"/>
    <w:basedOn w:val="DefaultParagraphFont"/>
    <w:link w:val="Footer"/>
    <w:uiPriority w:val="99"/>
    <w:rsid w:val="00BB7AAA"/>
  </w:style>
  <w:style w:type="character" w:styleId="PageNumber">
    <w:name w:val="page number"/>
    <w:basedOn w:val="DefaultParagraphFont"/>
    <w:uiPriority w:val="99"/>
    <w:semiHidden/>
    <w:unhideWhenUsed/>
    <w:rsid w:val="000F2918"/>
  </w:style>
  <w:style w:type="character" w:customStyle="1" w:styleId="Heading1Char">
    <w:name w:val="Heading 1 Char"/>
    <w:basedOn w:val="DefaultParagraphFont"/>
    <w:link w:val="Heading1"/>
    <w:uiPriority w:val="9"/>
    <w:rsid w:val="000F2918"/>
    <w:rPr>
      <w:rFonts w:asciiTheme="majorHAnsi" w:eastAsiaTheme="majorEastAsia" w:hAnsiTheme="majorHAnsi" w:cstheme="majorBidi"/>
      <w:b/>
      <w:bCs/>
      <w:color w:val="345A8A" w:themeColor="accent1" w:themeShade="B5"/>
      <w:sz w:val="32"/>
      <w:szCs w:val="32"/>
    </w:rPr>
  </w:style>
  <w:style w:type="paragraph" w:styleId="NormalWeb">
    <w:name w:val="Normal (Web)"/>
    <w:basedOn w:val="Normal"/>
    <w:uiPriority w:val="99"/>
    <w:semiHidden/>
    <w:unhideWhenUsed/>
    <w:rsid w:val="005B1926"/>
    <w:pPr>
      <w:spacing w:before="100" w:beforeAutospacing="1" w:after="100" w:afterAutospacing="1"/>
    </w:pPr>
    <w:rPr>
      <w:rFonts w:ascii="Times" w:hAnsi="Times" w:cs="Times New Roman"/>
      <w:sz w:val="20"/>
      <w:szCs w:val="20"/>
      <w:lang w:eastAsia="en-US"/>
    </w:rPr>
  </w:style>
  <w:style w:type="character" w:styleId="Strong">
    <w:name w:val="Strong"/>
    <w:basedOn w:val="DefaultParagraphFont"/>
    <w:uiPriority w:val="22"/>
    <w:qFormat/>
    <w:rsid w:val="005B1926"/>
    <w:rPr>
      <w:b/>
      <w:bCs/>
    </w:rPr>
  </w:style>
  <w:style w:type="character" w:styleId="Hyperlink">
    <w:name w:val="Hyperlink"/>
    <w:basedOn w:val="DefaultParagraphFont"/>
    <w:uiPriority w:val="99"/>
    <w:semiHidden/>
    <w:unhideWhenUsed/>
    <w:rsid w:val="005B1926"/>
    <w:rPr>
      <w:color w:val="0000FF"/>
      <w:u w:val="single"/>
    </w:rPr>
  </w:style>
  <w:style w:type="character" w:styleId="FollowedHyperlink">
    <w:name w:val="FollowedHyperlink"/>
    <w:basedOn w:val="DefaultParagraphFont"/>
    <w:uiPriority w:val="99"/>
    <w:semiHidden/>
    <w:unhideWhenUsed/>
    <w:rsid w:val="00D6723A"/>
    <w:rPr>
      <w:color w:val="800080" w:themeColor="followedHyperlink"/>
      <w:u w:val="single"/>
    </w:rPr>
  </w:style>
  <w:style w:type="paragraph" w:styleId="BalloonText">
    <w:name w:val="Balloon Text"/>
    <w:basedOn w:val="Normal"/>
    <w:link w:val="BalloonTextChar"/>
    <w:uiPriority w:val="99"/>
    <w:semiHidden/>
    <w:unhideWhenUsed/>
    <w:rsid w:val="00E3239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3239C"/>
    <w:rPr>
      <w:rFonts w:ascii="Lucida Grande" w:hAnsi="Lucida Grande" w:cs="Lucida Grande"/>
      <w:sz w:val="18"/>
      <w:szCs w:val="18"/>
    </w:rPr>
  </w:style>
  <w:style w:type="paragraph" w:styleId="FootnoteText">
    <w:name w:val="footnote text"/>
    <w:basedOn w:val="Normal"/>
    <w:link w:val="FootnoteTextChar"/>
    <w:uiPriority w:val="99"/>
    <w:unhideWhenUsed/>
    <w:rsid w:val="00D358C7"/>
  </w:style>
  <w:style w:type="character" w:customStyle="1" w:styleId="FootnoteTextChar">
    <w:name w:val="Footnote Text Char"/>
    <w:basedOn w:val="DefaultParagraphFont"/>
    <w:link w:val="FootnoteText"/>
    <w:uiPriority w:val="99"/>
    <w:rsid w:val="00D358C7"/>
  </w:style>
  <w:style w:type="character" w:styleId="FootnoteReference">
    <w:name w:val="footnote reference"/>
    <w:basedOn w:val="DefaultParagraphFont"/>
    <w:uiPriority w:val="99"/>
    <w:unhideWhenUsed/>
    <w:rsid w:val="00D358C7"/>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F291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2A5C"/>
    <w:pPr>
      <w:ind w:left="720"/>
      <w:contextualSpacing/>
    </w:pPr>
  </w:style>
  <w:style w:type="table" w:styleId="TableGrid">
    <w:name w:val="Table Grid"/>
    <w:basedOn w:val="TableNormal"/>
    <w:uiPriority w:val="59"/>
    <w:rsid w:val="006D02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B7AAA"/>
    <w:pPr>
      <w:tabs>
        <w:tab w:val="center" w:pos="4320"/>
        <w:tab w:val="right" w:pos="8640"/>
      </w:tabs>
    </w:pPr>
  </w:style>
  <w:style w:type="character" w:customStyle="1" w:styleId="HeaderChar">
    <w:name w:val="Header Char"/>
    <w:basedOn w:val="DefaultParagraphFont"/>
    <w:link w:val="Header"/>
    <w:uiPriority w:val="99"/>
    <w:rsid w:val="00BB7AAA"/>
  </w:style>
  <w:style w:type="paragraph" w:styleId="Footer">
    <w:name w:val="footer"/>
    <w:basedOn w:val="Normal"/>
    <w:link w:val="FooterChar"/>
    <w:uiPriority w:val="99"/>
    <w:unhideWhenUsed/>
    <w:rsid w:val="00BB7AAA"/>
    <w:pPr>
      <w:tabs>
        <w:tab w:val="center" w:pos="4320"/>
        <w:tab w:val="right" w:pos="8640"/>
      </w:tabs>
    </w:pPr>
  </w:style>
  <w:style w:type="character" w:customStyle="1" w:styleId="FooterChar">
    <w:name w:val="Footer Char"/>
    <w:basedOn w:val="DefaultParagraphFont"/>
    <w:link w:val="Footer"/>
    <w:uiPriority w:val="99"/>
    <w:rsid w:val="00BB7AAA"/>
  </w:style>
  <w:style w:type="character" w:styleId="PageNumber">
    <w:name w:val="page number"/>
    <w:basedOn w:val="DefaultParagraphFont"/>
    <w:uiPriority w:val="99"/>
    <w:semiHidden/>
    <w:unhideWhenUsed/>
    <w:rsid w:val="000F2918"/>
  </w:style>
  <w:style w:type="character" w:customStyle="1" w:styleId="Heading1Char">
    <w:name w:val="Heading 1 Char"/>
    <w:basedOn w:val="DefaultParagraphFont"/>
    <w:link w:val="Heading1"/>
    <w:uiPriority w:val="9"/>
    <w:rsid w:val="000F2918"/>
    <w:rPr>
      <w:rFonts w:asciiTheme="majorHAnsi" w:eastAsiaTheme="majorEastAsia" w:hAnsiTheme="majorHAnsi" w:cstheme="majorBidi"/>
      <w:b/>
      <w:bCs/>
      <w:color w:val="345A8A" w:themeColor="accent1" w:themeShade="B5"/>
      <w:sz w:val="32"/>
      <w:szCs w:val="32"/>
    </w:rPr>
  </w:style>
  <w:style w:type="paragraph" w:styleId="NormalWeb">
    <w:name w:val="Normal (Web)"/>
    <w:basedOn w:val="Normal"/>
    <w:uiPriority w:val="99"/>
    <w:semiHidden/>
    <w:unhideWhenUsed/>
    <w:rsid w:val="005B1926"/>
    <w:pPr>
      <w:spacing w:before="100" w:beforeAutospacing="1" w:after="100" w:afterAutospacing="1"/>
    </w:pPr>
    <w:rPr>
      <w:rFonts w:ascii="Times" w:hAnsi="Times" w:cs="Times New Roman"/>
      <w:sz w:val="20"/>
      <w:szCs w:val="20"/>
      <w:lang w:eastAsia="en-US"/>
    </w:rPr>
  </w:style>
  <w:style w:type="character" w:styleId="Strong">
    <w:name w:val="Strong"/>
    <w:basedOn w:val="DefaultParagraphFont"/>
    <w:uiPriority w:val="22"/>
    <w:qFormat/>
    <w:rsid w:val="005B1926"/>
    <w:rPr>
      <w:b/>
      <w:bCs/>
    </w:rPr>
  </w:style>
  <w:style w:type="character" w:styleId="Hyperlink">
    <w:name w:val="Hyperlink"/>
    <w:basedOn w:val="DefaultParagraphFont"/>
    <w:uiPriority w:val="99"/>
    <w:semiHidden/>
    <w:unhideWhenUsed/>
    <w:rsid w:val="005B1926"/>
    <w:rPr>
      <w:color w:val="0000FF"/>
      <w:u w:val="single"/>
    </w:rPr>
  </w:style>
  <w:style w:type="character" w:styleId="FollowedHyperlink">
    <w:name w:val="FollowedHyperlink"/>
    <w:basedOn w:val="DefaultParagraphFont"/>
    <w:uiPriority w:val="99"/>
    <w:semiHidden/>
    <w:unhideWhenUsed/>
    <w:rsid w:val="00D6723A"/>
    <w:rPr>
      <w:color w:val="800080" w:themeColor="followedHyperlink"/>
      <w:u w:val="single"/>
    </w:rPr>
  </w:style>
  <w:style w:type="paragraph" w:styleId="BalloonText">
    <w:name w:val="Balloon Text"/>
    <w:basedOn w:val="Normal"/>
    <w:link w:val="BalloonTextChar"/>
    <w:uiPriority w:val="99"/>
    <w:semiHidden/>
    <w:unhideWhenUsed/>
    <w:rsid w:val="00E3239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3239C"/>
    <w:rPr>
      <w:rFonts w:ascii="Lucida Grande" w:hAnsi="Lucida Grande" w:cs="Lucida Grande"/>
      <w:sz w:val="18"/>
      <w:szCs w:val="18"/>
    </w:rPr>
  </w:style>
  <w:style w:type="paragraph" w:styleId="FootnoteText">
    <w:name w:val="footnote text"/>
    <w:basedOn w:val="Normal"/>
    <w:link w:val="FootnoteTextChar"/>
    <w:uiPriority w:val="99"/>
    <w:unhideWhenUsed/>
    <w:rsid w:val="00D358C7"/>
  </w:style>
  <w:style w:type="character" w:customStyle="1" w:styleId="FootnoteTextChar">
    <w:name w:val="Footnote Text Char"/>
    <w:basedOn w:val="DefaultParagraphFont"/>
    <w:link w:val="FootnoteText"/>
    <w:uiPriority w:val="99"/>
    <w:rsid w:val="00D358C7"/>
  </w:style>
  <w:style w:type="character" w:styleId="FootnoteReference">
    <w:name w:val="footnote reference"/>
    <w:basedOn w:val="DefaultParagraphFont"/>
    <w:uiPriority w:val="99"/>
    <w:unhideWhenUsed/>
    <w:rsid w:val="00D358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583471">
      <w:bodyDiv w:val="1"/>
      <w:marLeft w:val="0"/>
      <w:marRight w:val="0"/>
      <w:marTop w:val="0"/>
      <w:marBottom w:val="0"/>
      <w:divBdr>
        <w:top w:val="none" w:sz="0" w:space="0" w:color="auto"/>
        <w:left w:val="none" w:sz="0" w:space="0" w:color="auto"/>
        <w:bottom w:val="none" w:sz="0" w:space="0" w:color="auto"/>
        <w:right w:val="none" w:sz="0" w:space="0" w:color="auto"/>
      </w:divBdr>
    </w:div>
    <w:div w:id="17422867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7</Pages>
  <Words>777</Words>
  <Characters>4430</Characters>
  <Application>Microsoft Macintosh Word</Application>
  <DocSecurity>0</DocSecurity>
  <Lines>36</Lines>
  <Paragraphs>10</Paragraphs>
  <ScaleCrop>false</ScaleCrop>
  <Company/>
  <LinksUpToDate>false</LinksUpToDate>
  <CharactersWithSpaces>5197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cp:lastModifiedBy>FHDA FHDA</cp:lastModifiedBy>
  <cp:revision>7</cp:revision>
  <cp:lastPrinted>2016-02-08T23:30:00Z</cp:lastPrinted>
  <dcterms:created xsi:type="dcterms:W3CDTF">2016-02-08T23:30:00Z</dcterms:created>
  <dcterms:modified xsi:type="dcterms:W3CDTF">2016-02-22T21:49:00Z</dcterms:modified>
</cp:coreProperties>
</file>