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77777777"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578508AA" w:rsidR="00844ADA" w:rsidRPr="00467A99" w:rsidRDefault="009A525E" w:rsidP="001E6E9B">
      <w:pPr>
        <w:pStyle w:val="Heading2"/>
        <w:tabs>
          <w:tab w:val="left" w:pos="1040"/>
          <w:tab w:val="center" w:pos="4896"/>
        </w:tabs>
        <w:rPr>
          <w:rFonts w:ascii="Cambria" w:hAnsi="Cambria"/>
          <w:sz w:val="22"/>
        </w:rPr>
      </w:pPr>
      <w:r w:rsidRPr="00467A99">
        <w:rPr>
          <w:rFonts w:ascii="Cambria" w:hAnsi="Cambria"/>
          <w:sz w:val="22"/>
        </w:rPr>
        <w:t>Monday</w:t>
      </w:r>
      <w:r w:rsidR="00844ADA" w:rsidRPr="00467A99">
        <w:rPr>
          <w:rFonts w:ascii="Cambria" w:hAnsi="Cambria"/>
          <w:sz w:val="22"/>
        </w:rPr>
        <w:t xml:space="preserve">, </w:t>
      </w:r>
      <w:r w:rsidR="00C426FA">
        <w:rPr>
          <w:rFonts w:ascii="Cambria" w:hAnsi="Cambria"/>
          <w:sz w:val="22"/>
        </w:rPr>
        <w:t>November</w:t>
      </w:r>
      <w:r w:rsidR="001A2783">
        <w:rPr>
          <w:rFonts w:ascii="Cambria" w:hAnsi="Cambria"/>
          <w:sz w:val="22"/>
        </w:rPr>
        <w:t xml:space="preserve"> </w:t>
      </w:r>
      <w:r w:rsidR="00DD62B5">
        <w:rPr>
          <w:rFonts w:ascii="Cambria" w:hAnsi="Cambria"/>
          <w:sz w:val="22"/>
        </w:rPr>
        <w:t>21</w:t>
      </w:r>
      <w:r w:rsidR="00844ADA" w:rsidRPr="00467A99">
        <w:rPr>
          <w:rFonts w:ascii="Cambria" w:hAnsi="Cambria"/>
          <w:sz w:val="22"/>
        </w:rPr>
        <w:t>, 201</w:t>
      </w:r>
      <w:r w:rsidR="001A2783">
        <w:rPr>
          <w:rFonts w:ascii="Cambria" w:hAnsi="Cambria"/>
          <w:sz w:val="22"/>
        </w:rPr>
        <w:t>6</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9"/>
        <w:gridCol w:w="2049"/>
        <w:gridCol w:w="1967"/>
        <w:gridCol w:w="4081"/>
      </w:tblGrid>
      <w:tr w:rsidR="00AF7C0D" w:rsidRPr="00467A99" w14:paraId="0BE18DC1" w14:textId="6D2B53DF" w:rsidTr="00AF7C0D">
        <w:tc>
          <w:tcPr>
            <w:tcW w:w="2230" w:type="pct"/>
          </w:tcPr>
          <w:p w14:paraId="71CE494D" w14:textId="77777777" w:rsidR="00EE5CB1" w:rsidRPr="00467A99" w:rsidRDefault="00EE5CB1" w:rsidP="00D14B24">
            <w:pPr>
              <w:ind w:left="270" w:hanging="270"/>
              <w:rPr>
                <w:rFonts w:ascii="Cambria" w:hAnsi="Cambria"/>
                <w:b/>
                <w:sz w:val="22"/>
                <w:lang w:bidi="x-none"/>
              </w:rPr>
            </w:pPr>
            <w:r w:rsidRPr="00467A99">
              <w:rPr>
                <w:rFonts w:ascii="Cambria" w:hAnsi="Cambria"/>
                <w:b/>
                <w:sz w:val="22"/>
                <w:lang w:bidi="x-none"/>
              </w:rPr>
              <w:t>ITEM</w:t>
            </w:r>
          </w:p>
        </w:tc>
        <w:tc>
          <w:tcPr>
            <w:tcW w:w="701" w:type="pct"/>
          </w:tcPr>
          <w:p w14:paraId="11DF0151" w14:textId="77777777" w:rsidR="00EE5CB1" w:rsidRPr="00467A99" w:rsidRDefault="00EE5CB1">
            <w:pPr>
              <w:tabs>
                <w:tab w:val="left" w:pos="360"/>
              </w:tabs>
              <w:rPr>
                <w:rFonts w:ascii="Cambria" w:hAnsi="Cambria"/>
                <w:b/>
                <w:sz w:val="22"/>
                <w:lang w:bidi="x-none"/>
              </w:rPr>
            </w:pPr>
            <w:r w:rsidRPr="00467A99">
              <w:rPr>
                <w:rFonts w:ascii="Cambria" w:hAnsi="Cambria"/>
                <w:b/>
                <w:sz w:val="22"/>
                <w:lang w:bidi="x-none"/>
              </w:rPr>
              <w:t>ACTION</w:t>
            </w:r>
          </w:p>
        </w:tc>
        <w:tc>
          <w:tcPr>
            <w:tcW w:w="673" w:type="pct"/>
          </w:tcPr>
          <w:p w14:paraId="0EE1EA2E" w14:textId="77777777" w:rsidR="00EE5CB1" w:rsidRPr="00467A99" w:rsidRDefault="00EE5CB1" w:rsidP="00D14B24">
            <w:pPr>
              <w:tabs>
                <w:tab w:val="left" w:pos="360"/>
              </w:tabs>
              <w:rPr>
                <w:rFonts w:ascii="Cambria" w:hAnsi="Cambria"/>
                <w:b/>
                <w:sz w:val="22"/>
                <w:lang w:bidi="x-none"/>
              </w:rPr>
            </w:pPr>
            <w:r w:rsidRPr="00467A99">
              <w:rPr>
                <w:rFonts w:ascii="Cambria" w:hAnsi="Cambria"/>
                <w:b/>
                <w:sz w:val="22"/>
                <w:lang w:bidi="x-none"/>
              </w:rPr>
              <w:t>SPEAKER</w:t>
            </w:r>
          </w:p>
        </w:tc>
        <w:tc>
          <w:tcPr>
            <w:tcW w:w="1396" w:type="pct"/>
          </w:tcPr>
          <w:p w14:paraId="323D8960" w14:textId="51B77396" w:rsidR="00EE5CB1" w:rsidRPr="00467A99" w:rsidRDefault="00EE5CB1" w:rsidP="00D14B24">
            <w:pPr>
              <w:tabs>
                <w:tab w:val="left" w:pos="360"/>
              </w:tabs>
              <w:rPr>
                <w:rFonts w:ascii="Cambria" w:hAnsi="Cambria"/>
                <w:b/>
                <w:sz w:val="22"/>
                <w:lang w:bidi="x-none"/>
              </w:rPr>
            </w:pPr>
            <w:r>
              <w:rPr>
                <w:rFonts w:ascii="Cambria" w:hAnsi="Cambria"/>
                <w:b/>
                <w:sz w:val="22"/>
                <w:lang w:bidi="x-none"/>
              </w:rPr>
              <w:t>Objective</w:t>
            </w:r>
            <w:r w:rsidR="00DB1766">
              <w:rPr>
                <w:rFonts w:ascii="Cambria" w:hAnsi="Cambria"/>
                <w:b/>
                <w:sz w:val="22"/>
                <w:lang w:bidi="x-none"/>
              </w:rPr>
              <w:t>/Outcome</w:t>
            </w:r>
          </w:p>
        </w:tc>
      </w:tr>
      <w:tr w:rsidR="00AF7C0D" w:rsidRPr="00467A99" w14:paraId="14C390FA" w14:textId="7DCBE8FC" w:rsidTr="00AF7C0D">
        <w:tc>
          <w:tcPr>
            <w:tcW w:w="2230" w:type="pct"/>
          </w:tcPr>
          <w:p w14:paraId="6707CA93"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701" w:type="pct"/>
          </w:tcPr>
          <w:p w14:paraId="30F362B6" w14:textId="77777777" w:rsidR="00EE5CB1" w:rsidRPr="00467A99" w:rsidRDefault="00EE5CB1">
            <w:pPr>
              <w:tabs>
                <w:tab w:val="left" w:pos="360"/>
              </w:tabs>
              <w:rPr>
                <w:rFonts w:ascii="Cambria" w:hAnsi="Cambria"/>
                <w:sz w:val="22"/>
                <w:lang w:bidi="x-none"/>
              </w:rPr>
            </w:pPr>
          </w:p>
        </w:tc>
        <w:tc>
          <w:tcPr>
            <w:tcW w:w="673" w:type="pct"/>
          </w:tcPr>
          <w:p w14:paraId="2A40D8A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Holcroft</w:t>
            </w:r>
          </w:p>
        </w:tc>
        <w:tc>
          <w:tcPr>
            <w:tcW w:w="1396" w:type="pct"/>
          </w:tcPr>
          <w:p w14:paraId="12B605D5" w14:textId="77777777" w:rsidR="00EE5CB1" w:rsidRPr="00C72A07" w:rsidRDefault="00EE5CB1" w:rsidP="00D14B24">
            <w:pPr>
              <w:tabs>
                <w:tab w:val="left" w:pos="360"/>
              </w:tabs>
              <w:rPr>
                <w:rFonts w:ascii="Cambria" w:hAnsi="Cambria"/>
                <w:sz w:val="20"/>
                <w:lang w:bidi="x-none"/>
              </w:rPr>
            </w:pPr>
          </w:p>
        </w:tc>
      </w:tr>
      <w:tr w:rsidR="00AF7C0D" w:rsidRPr="00467A99" w14:paraId="52BB6181" w14:textId="6C0A80A3" w:rsidTr="00AF7C0D">
        <w:tc>
          <w:tcPr>
            <w:tcW w:w="2230" w:type="pct"/>
          </w:tcPr>
          <w:p w14:paraId="2D9D7D4B"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701" w:type="pct"/>
          </w:tcPr>
          <w:p w14:paraId="0DDC821D" w14:textId="77777777" w:rsidR="00EE5CB1" w:rsidRPr="00467A99" w:rsidRDefault="00EE5CB1">
            <w:pPr>
              <w:tabs>
                <w:tab w:val="left" w:pos="360"/>
              </w:tabs>
              <w:rPr>
                <w:rFonts w:ascii="Cambria" w:hAnsi="Cambria"/>
                <w:sz w:val="22"/>
                <w:lang w:bidi="x-none"/>
              </w:rPr>
            </w:pPr>
          </w:p>
        </w:tc>
        <w:tc>
          <w:tcPr>
            <w:tcW w:w="673" w:type="pct"/>
          </w:tcPr>
          <w:p w14:paraId="225C8733" w14:textId="0678059D" w:rsidR="00EE5CB1" w:rsidRPr="00467A99" w:rsidRDefault="00EE5CB1" w:rsidP="00D14B24">
            <w:pPr>
              <w:tabs>
                <w:tab w:val="left" w:pos="360"/>
              </w:tabs>
              <w:rPr>
                <w:rFonts w:ascii="Cambria" w:hAnsi="Cambria"/>
                <w:sz w:val="22"/>
                <w:lang w:bidi="x-none"/>
              </w:rPr>
            </w:pPr>
            <w:proofErr w:type="spellStart"/>
            <w:r>
              <w:rPr>
                <w:rFonts w:ascii="Cambria" w:hAnsi="Cambria"/>
                <w:sz w:val="22"/>
                <w:lang w:bidi="x-none"/>
              </w:rPr>
              <w:t>Morriss</w:t>
            </w:r>
            <w:proofErr w:type="spellEnd"/>
          </w:p>
        </w:tc>
        <w:tc>
          <w:tcPr>
            <w:tcW w:w="1396" w:type="pct"/>
          </w:tcPr>
          <w:p w14:paraId="69F5D942" w14:textId="77777777" w:rsidR="00EE5CB1" w:rsidRPr="00C72A07" w:rsidRDefault="00EE5CB1" w:rsidP="00D14B24">
            <w:pPr>
              <w:tabs>
                <w:tab w:val="left" w:pos="360"/>
              </w:tabs>
              <w:rPr>
                <w:rFonts w:ascii="Cambria" w:hAnsi="Cambria"/>
                <w:sz w:val="20"/>
                <w:lang w:bidi="x-none"/>
              </w:rPr>
            </w:pPr>
          </w:p>
        </w:tc>
      </w:tr>
      <w:tr w:rsidR="00AF7C0D" w:rsidRPr="00467A99" w14:paraId="4FEF3600" w14:textId="77777777" w:rsidTr="00AF7C0D">
        <w:tc>
          <w:tcPr>
            <w:tcW w:w="2230" w:type="pct"/>
          </w:tcPr>
          <w:p w14:paraId="21395E5F" w14:textId="26F78F85" w:rsidR="00486AE9" w:rsidRPr="00467A99" w:rsidRDefault="00486AE9"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701" w:type="pct"/>
          </w:tcPr>
          <w:p w14:paraId="30E617A3" w14:textId="09DE77BB" w:rsidR="00486AE9" w:rsidRPr="00467A99" w:rsidRDefault="000D4C44">
            <w:pPr>
              <w:tabs>
                <w:tab w:val="left" w:pos="360"/>
              </w:tabs>
              <w:rPr>
                <w:rFonts w:ascii="Cambria" w:hAnsi="Cambria"/>
                <w:sz w:val="22"/>
                <w:lang w:bidi="x-none"/>
              </w:rPr>
            </w:pPr>
            <w:r>
              <w:rPr>
                <w:rFonts w:ascii="Cambria" w:hAnsi="Cambria"/>
                <w:sz w:val="22"/>
                <w:lang w:bidi="x-none"/>
              </w:rPr>
              <w:t>Action</w:t>
            </w:r>
          </w:p>
        </w:tc>
        <w:tc>
          <w:tcPr>
            <w:tcW w:w="673" w:type="pct"/>
          </w:tcPr>
          <w:p w14:paraId="062599BE" w14:textId="77777777" w:rsidR="00486AE9" w:rsidRPr="00467A99" w:rsidRDefault="00486AE9" w:rsidP="00D14B24">
            <w:pPr>
              <w:tabs>
                <w:tab w:val="left" w:pos="360"/>
              </w:tabs>
              <w:rPr>
                <w:rFonts w:ascii="Cambria" w:hAnsi="Cambria"/>
                <w:sz w:val="22"/>
                <w:lang w:bidi="x-none"/>
              </w:rPr>
            </w:pPr>
          </w:p>
        </w:tc>
        <w:tc>
          <w:tcPr>
            <w:tcW w:w="1396" w:type="pct"/>
          </w:tcPr>
          <w:p w14:paraId="6B87B31C" w14:textId="77777777" w:rsidR="00486AE9" w:rsidRPr="00C72A07" w:rsidRDefault="00486AE9" w:rsidP="00D14B24">
            <w:pPr>
              <w:tabs>
                <w:tab w:val="left" w:pos="360"/>
              </w:tabs>
              <w:rPr>
                <w:rFonts w:ascii="Cambria" w:hAnsi="Cambria"/>
                <w:sz w:val="20"/>
                <w:lang w:bidi="x-none"/>
              </w:rPr>
            </w:pPr>
          </w:p>
        </w:tc>
      </w:tr>
      <w:tr w:rsidR="00AF7C0D" w:rsidRPr="00467A99" w14:paraId="2E681B68" w14:textId="77777777" w:rsidTr="00AF7C0D">
        <w:tc>
          <w:tcPr>
            <w:tcW w:w="2230" w:type="pct"/>
          </w:tcPr>
          <w:p w14:paraId="208B232A" w14:textId="5BBADCC0" w:rsidR="00093E7E" w:rsidRDefault="00093E7E" w:rsidP="009F4B19">
            <w:pPr>
              <w:numPr>
                <w:ilvl w:val="0"/>
                <w:numId w:val="4"/>
              </w:numPr>
              <w:ind w:left="360"/>
              <w:rPr>
                <w:rFonts w:ascii="Cambria" w:hAnsi="Cambria"/>
                <w:sz w:val="22"/>
                <w:lang w:bidi="x-none"/>
              </w:rPr>
            </w:pPr>
            <w:r>
              <w:rPr>
                <w:rFonts w:ascii="Cambria" w:hAnsi="Cambria"/>
                <w:sz w:val="22"/>
                <w:lang w:bidi="x-none"/>
              </w:rPr>
              <w:t>Public comment</w:t>
            </w:r>
            <w:r w:rsidR="0003530A">
              <w:rPr>
                <w:rFonts w:ascii="Cambria" w:hAnsi="Cambria"/>
                <w:sz w:val="22"/>
                <w:lang w:bidi="x-none"/>
              </w:rPr>
              <w:t xml:space="preserve"> on items not on agenda (senate cannot discuss or take action)</w:t>
            </w:r>
          </w:p>
        </w:tc>
        <w:tc>
          <w:tcPr>
            <w:tcW w:w="701" w:type="pct"/>
          </w:tcPr>
          <w:p w14:paraId="14D0D475" w14:textId="7740B111" w:rsidR="00093E7E" w:rsidRPr="00467A99" w:rsidRDefault="005728D4">
            <w:pPr>
              <w:tabs>
                <w:tab w:val="left" w:pos="360"/>
              </w:tabs>
              <w:rPr>
                <w:rFonts w:ascii="Cambria" w:hAnsi="Cambria"/>
                <w:sz w:val="22"/>
                <w:lang w:bidi="x-none"/>
              </w:rPr>
            </w:pPr>
            <w:r>
              <w:rPr>
                <w:rFonts w:ascii="Cambria" w:hAnsi="Cambria"/>
                <w:sz w:val="22"/>
                <w:lang w:bidi="x-none"/>
              </w:rPr>
              <w:t>None</w:t>
            </w:r>
          </w:p>
        </w:tc>
        <w:tc>
          <w:tcPr>
            <w:tcW w:w="673" w:type="pct"/>
          </w:tcPr>
          <w:p w14:paraId="2A7349F2" w14:textId="1CE7BE7F" w:rsidR="00093E7E" w:rsidRPr="00467A99" w:rsidRDefault="00E949EC" w:rsidP="00D14B24">
            <w:pPr>
              <w:tabs>
                <w:tab w:val="left" w:pos="360"/>
              </w:tabs>
              <w:rPr>
                <w:rFonts w:ascii="Cambria" w:hAnsi="Cambria"/>
                <w:sz w:val="22"/>
                <w:lang w:bidi="x-none"/>
              </w:rPr>
            </w:pPr>
            <w:r>
              <w:rPr>
                <w:rFonts w:ascii="Cambria" w:hAnsi="Cambria"/>
                <w:sz w:val="22"/>
                <w:lang w:bidi="x-none"/>
              </w:rPr>
              <w:t>Public</w:t>
            </w:r>
          </w:p>
        </w:tc>
        <w:tc>
          <w:tcPr>
            <w:tcW w:w="1396" w:type="pct"/>
          </w:tcPr>
          <w:p w14:paraId="23E8A0A8" w14:textId="1D996BB2" w:rsidR="00093E7E" w:rsidRPr="00C72A07" w:rsidRDefault="00093E7E" w:rsidP="00D14B24">
            <w:pPr>
              <w:tabs>
                <w:tab w:val="left" w:pos="360"/>
              </w:tabs>
              <w:rPr>
                <w:rFonts w:ascii="Cambria" w:hAnsi="Cambria"/>
                <w:sz w:val="20"/>
                <w:lang w:bidi="x-none"/>
              </w:rPr>
            </w:pPr>
            <w:r w:rsidRPr="00C72A07">
              <w:rPr>
                <w:rFonts w:ascii="Cambria" w:hAnsi="Cambria"/>
                <w:sz w:val="20"/>
                <w:lang w:bidi="x-none"/>
              </w:rPr>
              <w:t>Members of the public may address the senate re: items not on the agenda</w:t>
            </w:r>
          </w:p>
        </w:tc>
      </w:tr>
      <w:tr w:rsidR="00AF7C0D" w:rsidRPr="00467A99" w14:paraId="638288B1" w14:textId="179CB67C" w:rsidTr="00AF7C0D">
        <w:tc>
          <w:tcPr>
            <w:tcW w:w="2230" w:type="pct"/>
          </w:tcPr>
          <w:p w14:paraId="7998719E" w14:textId="248177F8" w:rsidR="00EE5CB1" w:rsidRPr="00E808D3" w:rsidRDefault="00EE5CB1" w:rsidP="001D588E">
            <w:pPr>
              <w:numPr>
                <w:ilvl w:val="0"/>
                <w:numId w:val="4"/>
              </w:numPr>
              <w:ind w:left="360"/>
              <w:rPr>
                <w:rFonts w:ascii="Cambria" w:hAnsi="Cambria"/>
                <w:sz w:val="22"/>
                <w:lang w:bidi="x-none"/>
              </w:rPr>
            </w:pPr>
            <w:r w:rsidRPr="00467A99">
              <w:rPr>
                <w:rFonts w:ascii="Cambria" w:hAnsi="Cambria"/>
                <w:sz w:val="22"/>
                <w:lang w:bidi="x-none"/>
              </w:rPr>
              <w:t xml:space="preserve">Approval of Minutes: </w:t>
            </w:r>
            <w:r w:rsidR="00B879B7">
              <w:t xml:space="preserve">October </w:t>
            </w:r>
            <w:r w:rsidR="001D588E">
              <w:t>31</w:t>
            </w:r>
            <w:r w:rsidR="003E2703">
              <w:t xml:space="preserve">, </w:t>
            </w:r>
            <w:r w:rsidR="00C73C3F">
              <w:rPr>
                <w:rFonts w:ascii="Cambria" w:hAnsi="Cambria"/>
                <w:sz w:val="22"/>
                <w:lang w:bidi="x-none"/>
              </w:rPr>
              <w:t>2016</w:t>
            </w:r>
          </w:p>
        </w:tc>
        <w:tc>
          <w:tcPr>
            <w:tcW w:w="701" w:type="pct"/>
          </w:tcPr>
          <w:p w14:paraId="684BBFD8"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673" w:type="pct"/>
          </w:tcPr>
          <w:p w14:paraId="0437960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396" w:type="pct"/>
          </w:tcPr>
          <w:p w14:paraId="72117009" w14:textId="77777777" w:rsidR="00EE5CB1" w:rsidRPr="00C72A07" w:rsidRDefault="00EE5CB1" w:rsidP="00D14B24">
            <w:pPr>
              <w:tabs>
                <w:tab w:val="left" w:pos="360"/>
              </w:tabs>
              <w:rPr>
                <w:rFonts w:ascii="Cambria" w:hAnsi="Cambria"/>
                <w:sz w:val="20"/>
                <w:lang w:bidi="x-none"/>
              </w:rPr>
            </w:pPr>
          </w:p>
        </w:tc>
      </w:tr>
      <w:tr w:rsidR="00AF7C0D" w:rsidRPr="00467A99" w14:paraId="651D921F" w14:textId="220403EE" w:rsidTr="00AF7C0D">
        <w:tc>
          <w:tcPr>
            <w:tcW w:w="2230" w:type="pct"/>
          </w:tcPr>
          <w:p w14:paraId="21C2D076" w14:textId="77777777" w:rsidR="00EE5CB1" w:rsidRPr="00467A99" w:rsidRDefault="00EE5CB1"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701" w:type="pct"/>
          </w:tcPr>
          <w:p w14:paraId="49C3F065"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673" w:type="pct"/>
          </w:tcPr>
          <w:p w14:paraId="3F1A0AD0"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396" w:type="pct"/>
          </w:tcPr>
          <w:p w14:paraId="0F178247" w14:textId="77777777" w:rsidR="00EE5CB1" w:rsidRPr="00C72A07" w:rsidRDefault="00EE5CB1" w:rsidP="00D14B24">
            <w:pPr>
              <w:tabs>
                <w:tab w:val="left" w:pos="360"/>
              </w:tabs>
              <w:rPr>
                <w:rFonts w:ascii="Cambria" w:hAnsi="Cambria"/>
                <w:sz w:val="20"/>
                <w:lang w:bidi="x-none"/>
              </w:rPr>
            </w:pPr>
          </w:p>
        </w:tc>
      </w:tr>
      <w:tr w:rsidR="00AF7C0D" w:rsidRPr="00467A99" w14:paraId="4ED36A62" w14:textId="77777777" w:rsidTr="00AF7C0D">
        <w:trPr>
          <w:trHeight w:val="2348"/>
        </w:trPr>
        <w:tc>
          <w:tcPr>
            <w:tcW w:w="2230" w:type="pct"/>
          </w:tcPr>
          <w:p w14:paraId="1FA517E2" w14:textId="47ABEB16" w:rsidR="00F20EF8" w:rsidRDefault="00F20EF8" w:rsidP="00881E55">
            <w:pPr>
              <w:numPr>
                <w:ilvl w:val="0"/>
                <w:numId w:val="4"/>
              </w:numPr>
              <w:ind w:left="360"/>
              <w:rPr>
                <w:rFonts w:ascii="Cambria" w:hAnsi="Cambria"/>
                <w:sz w:val="22"/>
                <w:lang w:bidi="x-none"/>
              </w:rPr>
            </w:pPr>
            <w:r>
              <w:rPr>
                <w:rFonts w:ascii="Cambria" w:hAnsi="Cambria"/>
                <w:sz w:val="22"/>
                <w:lang w:bidi="x-none"/>
              </w:rPr>
              <w:t>Faculty hiring committee appointment confirmations:</w:t>
            </w:r>
          </w:p>
          <w:p w14:paraId="5E8C202E" w14:textId="01F11AC4" w:rsidR="00F20EF8" w:rsidRDefault="002936D8" w:rsidP="004A0524">
            <w:pPr>
              <w:numPr>
                <w:ilvl w:val="1"/>
                <w:numId w:val="4"/>
              </w:numPr>
              <w:rPr>
                <w:rFonts w:ascii="Cambria" w:hAnsi="Cambria"/>
                <w:sz w:val="22"/>
                <w:lang w:bidi="x-none"/>
              </w:rPr>
            </w:pPr>
            <w:r>
              <w:rPr>
                <w:rFonts w:ascii="Cambria" w:hAnsi="Cambria"/>
                <w:sz w:val="22"/>
                <w:lang w:bidi="x-none"/>
              </w:rPr>
              <w:t xml:space="preserve">DRC </w:t>
            </w:r>
            <w:r w:rsidR="008C5F78">
              <w:rPr>
                <w:rFonts w:ascii="Cambria" w:hAnsi="Cambria"/>
                <w:sz w:val="22"/>
                <w:lang w:bidi="x-none"/>
              </w:rPr>
              <w:t>Supervisor: Russell Wong</w:t>
            </w:r>
            <w:r w:rsidR="000317BA">
              <w:rPr>
                <w:rFonts w:ascii="Cambria" w:hAnsi="Cambria"/>
                <w:sz w:val="22"/>
                <w:lang w:bidi="x-none"/>
              </w:rPr>
              <w:t xml:space="preserve"> (DRC)</w:t>
            </w:r>
            <w:r w:rsidR="008C5F78">
              <w:rPr>
                <w:rFonts w:ascii="Cambria" w:hAnsi="Cambria"/>
                <w:sz w:val="22"/>
                <w:lang w:bidi="x-none"/>
              </w:rPr>
              <w:t xml:space="preserve"> and Debbie Lee</w:t>
            </w:r>
            <w:r w:rsidR="00B2456E">
              <w:rPr>
                <w:rFonts w:ascii="Cambria" w:hAnsi="Cambria"/>
                <w:sz w:val="22"/>
                <w:lang w:bidi="x-none"/>
              </w:rPr>
              <w:t xml:space="preserve"> (MATH)</w:t>
            </w:r>
          </w:p>
          <w:p w14:paraId="34929FD0" w14:textId="1766194A" w:rsidR="004B1E8A" w:rsidRDefault="004B1E8A" w:rsidP="004A0524">
            <w:pPr>
              <w:numPr>
                <w:ilvl w:val="1"/>
                <w:numId w:val="4"/>
              </w:numPr>
              <w:rPr>
                <w:rFonts w:ascii="Cambria" w:hAnsi="Cambria"/>
                <w:sz w:val="22"/>
                <w:lang w:bidi="x-none"/>
              </w:rPr>
            </w:pPr>
            <w:r>
              <w:rPr>
                <w:rFonts w:ascii="Cambria" w:hAnsi="Cambria"/>
                <w:sz w:val="22"/>
                <w:lang w:bidi="x-none"/>
              </w:rPr>
              <w:t xml:space="preserve">Full time history faculty: David </w:t>
            </w:r>
            <w:proofErr w:type="spellStart"/>
            <w:r>
              <w:rPr>
                <w:rFonts w:ascii="Cambria" w:hAnsi="Cambria"/>
                <w:sz w:val="22"/>
                <w:lang w:bidi="x-none"/>
              </w:rPr>
              <w:t>Marasco</w:t>
            </w:r>
            <w:proofErr w:type="spellEnd"/>
            <w:r>
              <w:rPr>
                <w:rFonts w:ascii="Cambria" w:hAnsi="Cambria"/>
                <w:sz w:val="22"/>
                <w:lang w:bidi="x-none"/>
              </w:rPr>
              <w:t xml:space="preserve"> (at-large</w:t>
            </w:r>
            <w:r w:rsidR="00BA44D6">
              <w:rPr>
                <w:rFonts w:ascii="Cambria" w:hAnsi="Cambria"/>
                <w:sz w:val="22"/>
                <w:lang w:bidi="x-none"/>
              </w:rPr>
              <w:t>, PHYS</w:t>
            </w:r>
            <w:r>
              <w:rPr>
                <w:rFonts w:ascii="Cambria" w:hAnsi="Cambria"/>
                <w:sz w:val="22"/>
                <w:lang w:bidi="x-none"/>
              </w:rPr>
              <w:t>)</w:t>
            </w:r>
          </w:p>
          <w:p w14:paraId="267B3568" w14:textId="1555BEFA" w:rsidR="0060434C" w:rsidRDefault="0050159C" w:rsidP="004A0524">
            <w:pPr>
              <w:numPr>
                <w:ilvl w:val="1"/>
                <w:numId w:val="4"/>
              </w:numPr>
              <w:rPr>
                <w:rFonts w:ascii="Cambria" w:hAnsi="Cambria"/>
                <w:sz w:val="22"/>
                <w:lang w:bidi="x-none"/>
              </w:rPr>
            </w:pPr>
            <w:r>
              <w:rPr>
                <w:rFonts w:ascii="Cambria" w:hAnsi="Cambria"/>
                <w:sz w:val="22"/>
                <w:lang w:bidi="x-none"/>
              </w:rPr>
              <w:t>Full time p</w:t>
            </w:r>
            <w:r w:rsidR="0060434C">
              <w:rPr>
                <w:rFonts w:ascii="Cambria" w:hAnsi="Cambria"/>
                <w:sz w:val="22"/>
                <w:lang w:bidi="x-none"/>
              </w:rPr>
              <w:t>hilosophy</w:t>
            </w:r>
            <w:r>
              <w:rPr>
                <w:rFonts w:ascii="Cambria" w:hAnsi="Cambria"/>
                <w:sz w:val="22"/>
                <w:lang w:bidi="x-none"/>
              </w:rPr>
              <w:t xml:space="preserve"> faculty</w:t>
            </w:r>
            <w:r w:rsidR="0060434C">
              <w:rPr>
                <w:rFonts w:ascii="Cambria" w:hAnsi="Cambria"/>
                <w:sz w:val="22"/>
                <w:lang w:bidi="x-none"/>
              </w:rPr>
              <w:t xml:space="preserve">: Ben </w:t>
            </w:r>
            <w:proofErr w:type="spellStart"/>
            <w:r w:rsidR="0060434C">
              <w:rPr>
                <w:rFonts w:ascii="Cambria" w:hAnsi="Cambria"/>
                <w:sz w:val="22"/>
                <w:lang w:bidi="x-none"/>
              </w:rPr>
              <w:t>Stefonik</w:t>
            </w:r>
            <w:proofErr w:type="spellEnd"/>
            <w:r w:rsidR="008266DA">
              <w:rPr>
                <w:rFonts w:ascii="Cambria" w:hAnsi="Cambria"/>
                <w:sz w:val="22"/>
                <w:lang w:bidi="x-none"/>
              </w:rPr>
              <w:t xml:space="preserve"> (PSYC)</w:t>
            </w:r>
          </w:p>
          <w:p w14:paraId="57D07C15" w14:textId="77777777" w:rsidR="00BE0193" w:rsidRDefault="00BE0193" w:rsidP="00BE0193">
            <w:pPr>
              <w:numPr>
                <w:ilvl w:val="1"/>
                <w:numId w:val="4"/>
              </w:numPr>
              <w:rPr>
                <w:rFonts w:ascii="Cambria" w:hAnsi="Cambria"/>
                <w:sz w:val="22"/>
                <w:lang w:bidi="x-none"/>
              </w:rPr>
            </w:pPr>
            <w:r>
              <w:rPr>
                <w:rFonts w:ascii="Cambria" w:hAnsi="Cambria"/>
                <w:sz w:val="22"/>
                <w:lang w:bidi="x-none"/>
              </w:rPr>
              <w:t>Full time geography faculty: Sam Connell (ANTH)</w:t>
            </w:r>
          </w:p>
          <w:p w14:paraId="338E56BC" w14:textId="28FD3CEF" w:rsidR="00327BB0" w:rsidRPr="00467A99" w:rsidRDefault="00991CDB" w:rsidP="00BE0193">
            <w:pPr>
              <w:numPr>
                <w:ilvl w:val="1"/>
                <w:numId w:val="4"/>
              </w:numPr>
              <w:rPr>
                <w:rFonts w:ascii="Cambria" w:hAnsi="Cambria"/>
                <w:sz w:val="22"/>
                <w:lang w:bidi="x-none"/>
              </w:rPr>
            </w:pPr>
            <w:r>
              <w:rPr>
                <w:rFonts w:ascii="Cambria" w:hAnsi="Cambria"/>
                <w:sz w:val="22"/>
                <w:lang w:bidi="x-none"/>
              </w:rPr>
              <w:t xml:space="preserve">Education Development Instructor: </w:t>
            </w:r>
            <w:proofErr w:type="spellStart"/>
            <w:r>
              <w:rPr>
                <w:rFonts w:ascii="Cambria" w:hAnsi="Cambria"/>
                <w:sz w:val="22"/>
                <w:lang w:bidi="x-none"/>
              </w:rPr>
              <w:t>Beckie</w:t>
            </w:r>
            <w:proofErr w:type="spellEnd"/>
            <w:r>
              <w:rPr>
                <w:rFonts w:ascii="Cambria" w:hAnsi="Cambria"/>
                <w:sz w:val="22"/>
                <w:lang w:bidi="x-none"/>
              </w:rPr>
              <w:t xml:space="preserve"> </w:t>
            </w:r>
            <w:proofErr w:type="spellStart"/>
            <w:r>
              <w:rPr>
                <w:rFonts w:ascii="Cambria" w:hAnsi="Cambria"/>
                <w:sz w:val="22"/>
                <w:lang w:bidi="x-none"/>
              </w:rPr>
              <w:t>Urrutia</w:t>
            </w:r>
            <w:proofErr w:type="spellEnd"/>
            <w:r w:rsidR="003C051D">
              <w:rPr>
                <w:rFonts w:ascii="Cambria" w:hAnsi="Cambria"/>
                <w:sz w:val="22"/>
                <w:lang w:bidi="x-none"/>
              </w:rPr>
              <w:t xml:space="preserve"> (DRC)</w:t>
            </w:r>
            <w:r>
              <w:rPr>
                <w:rFonts w:ascii="Cambria" w:hAnsi="Cambria"/>
                <w:sz w:val="22"/>
                <w:lang w:bidi="x-none"/>
              </w:rPr>
              <w:t>, Russell Wong</w:t>
            </w:r>
            <w:r w:rsidR="003C051D">
              <w:rPr>
                <w:rFonts w:ascii="Cambria" w:hAnsi="Cambria"/>
                <w:sz w:val="22"/>
                <w:lang w:bidi="x-none"/>
              </w:rPr>
              <w:t xml:space="preserve"> (DRC)</w:t>
            </w:r>
          </w:p>
        </w:tc>
        <w:tc>
          <w:tcPr>
            <w:tcW w:w="701" w:type="pct"/>
          </w:tcPr>
          <w:p w14:paraId="76A22D5B" w14:textId="3E0B035D" w:rsidR="00F20EF8" w:rsidRPr="00467A99" w:rsidRDefault="008C5F78">
            <w:pPr>
              <w:tabs>
                <w:tab w:val="left" w:pos="360"/>
              </w:tabs>
              <w:rPr>
                <w:rFonts w:ascii="Cambria" w:hAnsi="Cambria"/>
                <w:sz w:val="22"/>
                <w:lang w:bidi="x-none"/>
              </w:rPr>
            </w:pPr>
            <w:r>
              <w:rPr>
                <w:rFonts w:ascii="Cambria" w:hAnsi="Cambria"/>
                <w:sz w:val="22"/>
                <w:lang w:bidi="x-none"/>
              </w:rPr>
              <w:t>Discussion, action</w:t>
            </w:r>
          </w:p>
        </w:tc>
        <w:tc>
          <w:tcPr>
            <w:tcW w:w="673" w:type="pct"/>
          </w:tcPr>
          <w:p w14:paraId="46B2EBB4" w14:textId="478CDFF3" w:rsidR="00F20EF8" w:rsidRPr="00467A99" w:rsidRDefault="008C5F78" w:rsidP="00D14B24">
            <w:pPr>
              <w:tabs>
                <w:tab w:val="left" w:pos="360"/>
              </w:tabs>
              <w:rPr>
                <w:rFonts w:ascii="Cambria" w:hAnsi="Cambria"/>
                <w:sz w:val="22"/>
                <w:lang w:bidi="x-none"/>
              </w:rPr>
            </w:pPr>
            <w:r>
              <w:rPr>
                <w:rFonts w:ascii="Cambria" w:hAnsi="Cambria"/>
                <w:sz w:val="22"/>
                <w:lang w:bidi="x-none"/>
              </w:rPr>
              <w:t>Senate</w:t>
            </w:r>
          </w:p>
        </w:tc>
        <w:tc>
          <w:tcPr>
            <w:tcW w:w="1396" w:type="pct"/>
          </w:tcPr>
          <w:p w14:paraId="590924BE" w14:textId="79495AD1" w:rsidR="00F20EF8" w:rsidRPr="00C72A07" w:rsidRDefault="00C535B9" w:rsidP="00C535B9">
            <w:pPr>
              <w:tabs>
                <w:tab w:val="left" w:pos="360"/>
              </w:tabs>
              <w:rPr>
                <w:rFonts w:ascii="Cambria" w:hAnsi="Cambria"/>
                <w:sz w:val="20"/>
                <w:lang w:bidi="x-none"/>
              </w:rPr>
            </w:pPr>
            <w:r>
              <w:rPr>
                <w:rFonts w:ascii="Cambria" w:hAnsi="Cambria"/>
                <w:sz w:val="20"/>
                <w:lang w:bidi="x-none"/>
              </w:rPr>
              <w:t>Discuss faculty appointments, due diligence on ensuring diversity on each committee</w:t>
            </w:r>
          </w:p>
        </w:tc>
      </w:tr>
      <w:tr w:rsidR="00AF7C0D" w:rsidRPr="00467A99" w14:paraId="5E4F59EE" w14:textId="13ED95D8" w:rsidTr="00AF7C0D">
        <w:tc>
          <w:tcPr>
            <w:tcW w:w="2230" w:type="pct"/>
          </w:tcPr>
          <w:p w14:paraId="3A7B90D2" w14:textId="1D21C7A4" w:rsidR="00EE5CB1" w:rsidRDefault="00EE5CB1" w:rsidP="00BF1D7E">
            <w:pPr>
              <w:numPr>
                <w:ilvl w:val="0"/>
                <w:numId w:val="4"/>
              </w:numPr>
              <w:ind w:left="360"/>
              <w:rPr>
                <w:rFonts w:ascii="Cambria" w:hAnsi="Cambria"/>
                <w:sz w:val="22"/>
                <w:lang w:bidi="x-none"/>
              </w:rPr>
            </w:pPr>
            <w:r>
              <w:rPr>
                <w:rFonts w:ascii="Cambria" w:hAnsi="Cambria"/>
                <w:sz w:val="22"/>
                <w:lang w:bidi="x-none"/>
              </w:rPr>
              <w:t>Unfinished Business</w:t>
            </w:r>
            <w:r w:rsidR="00845ED6">
              <w:rPr>
                <w:rFonts w:ascii="Cambria" w:hAnsi="Cambria"/>
                <w:sz w:val="22"/>
                <w:lang w:bidi="x-none"/>
              </w:rPr>
              <w:t xml:space="preserve"> (10+1</w:t>
            </w:r>
            <w:r w:rsidR="00CF4746">
              <w:rPr>
                <w:rFonts w:ascii="Cambria" w:hAnsi="Cambria"/>
                <w:sz w:val="22"/>
                <w:lang w:bidi="x-none"/>
              </w:rPr>
              <w:t xml:space="preserve"> area(s)</w:t>
            </w:r>
            <w:r w:rsidR="00845ED6">
              <w:rPr>
                <w:rFonts w:ascii="Cambria" w:hAnsi="Cambria"/>
                <w:sz w:val="22"/>
                <w:lang w:bidi="x-none"/>
              </w:rPr>
              <w:t xml:space="preserve"> indicated)</w:t>
            </w:r>
            <w:r>
              <w:rPr>
                <w:rFonts w:ascii="Cambria" w:hAnsi="Cambria"/>
                <w:sz w:val="22"/>
                <w:lang w:bidi="x-none"/>
              </w:rPr>
              <w:t xml:space="preserve">: </w:t>
            </w:r>
          </w:p>
        </w:tc>
        <w:tc>
          <w:tcPr>
            <w:tcW w:w="701" w:type="pct"/>
          </w:tcPr>
          <w:p w14:paraId="316F8ECC" w14:textId="5BC957E5" w:rsidR="00EE5CB1" w:rsidRDefault="0096150A" w:rsidP="00D14B24">
            <w:pPr>
              <w:tabs>
                <w:tab w:val="left" w:pos="360"/>
              </w:tabs>
              <w:rPr>
                <w:rFonts w:ascii="Cambria" w:hAnsi="Cambria"/>
                <w:sz w:val="22"/>
                <w:lang w:bidi="x-none"/>
              </w:rPr>
            </w:pPr>
            <w:r>
              <w:rPr>
                <w:rFonts w:ascii="Cambria" w:hAnsi="Cambria"/>
                <w:sz w:val="22"/>
                <w:lang w:bidi="x-none"/>
              </w:rPr>
              <w:t>N/A</w:t>
            </w:r>
          </w:p>
        </w:tc>
        <w:tc>
          <w:tcPr>
            <w:tcW w:w="673" w:type="pct"/>
          </w:tcPr>
          <w:p w14:paraId="09D57DFF" w14:textId="77777777" w:rsidR="00EE5CB1" w:rsidRDefault="00EE5CB1" w:rsidP="00D14B24">
            <w:pPr>
              <w:tabs>
                <w:tab w:val="left" w:pos="360"/>
              </w:tabs>
              <w:rPr>
                <w:rFonts w:ascii="Cambria" w:hAnsi="Cambria"/>
                <w:sz w:val="22"/>
                <w:lang w:bidi="x-none"/>
              </w:rPr>
            </w:pPr>
          </w:p>
        </w:tc>
        <w:tc>
          <w:tcPr>
            <w:tcW w:w="1396" w:type="pct"/>
          </w:tcPr>
          <w:p w14:paraId="1C9A2DDA" w14:textId="77777777" w:rsidR="00EE5CB1" w:rsidRPr="00C72A07" w:rsidRDefault="00EE5CB1" w:rsidP="00D14B24">
            <w:pPr>
              <w:tabs>
                <w:tab w:val="left" w:pos="360"/>
              </w:tabs>
              <w:rPr>
                <w:rFonts w:ascii="Cambria" w:hAnsi="Cambria"/>
                <w:sz w:val="20"/>
                <w:lang w:bidi="x-none"/>
              </w:rPr>
            </w:pPr>
          </w:p>
        </w:tc>
      </w:tr>
      <w:tr w:rsidR="00AF7C0D" w:rsidRPr="00467A99" w14:paraId="55C305E3" w14:textId="77777777" w:rsidTr="00AF7C0D">
        <w:tc>
          <w:tcPr>
            <w:tcW w:w="2230" w:type="pct"/>
          </w:tcPr>
          <w:p w14:paraId="5C45A7E7" w14:textId="26F2249A" w:rsidR="00A6330D" w:rsidRDefault="00A6330D" w:rsidP="00AF7C0D">
            <w:pPr>
              <w:numPr>
                <w:ilvl w:val="1"/>
                <w:numId w:val="4"/>
              </w:numPr>
              <w:ind w:left="720"/>
              <w:rPr>
                <w:rFonts w:ascii="Cambria" w:hAnsi="Cambria"/>
                <w:sz w:val="22"/>
                <w:lang w:bidi="x-none"/>
              </w:rPr>
            </w:pPr>
            <w:r>
              <w:rPr>
                <w:rFonts w:ascii="Cambria" w:hAnsi="Cambria"/>
                <w:sz w:val="22"/>
                <w:lang w:bidi="x-none"/>
              </w:rPr>
              <w:t xml:space="preserve">Academic Senate </w:t>
            </w:r>
            <w:hyperlink r:id="rId7" w:history="1">
              <w:r w:rsidRPr="006407B8">
                <w:rPr>
                  <w:rStyle w:val="Hyperlink"/>
                  <w:rFonts w:ascii="Cambria" w:hAnsi="Cambria"/>
                  <w:sz w:val="22"/>
                  <w:lang w:bidi="x-none"/>
                </w:rPr>
                <w:t>scholarship criteria</w:t>
              </w:r>
            </w:hyperlink>
            <w:r w:rsidR="00AF7C0D">
              <w:rPr>
                <w:rStyle w:val="Hyperlink"/>
                <w:rFonts w:ascii="Cambria" w:hAnsi="Cambria"/>
                <w:sz w:val="22"/>
                <w:lang w:bidi="x-none"/>
              </w:rPr>
              <w:t>,</w:t>
            </w:r>
            <w:r>
              <w:rPr>
                <w:rFonts w:ascii="Cambria" w:hAnsi="Cambria"/>
                <w:sz w:val="22"/>
                <w:lang w:bidi="x-none"/>
              </w:rPr>
              <w:t xml:space="preserve"> allocations (</w:t>
            </w:r>
            <w:hyperlink w:anchor="TenPlusOneList" w:history="1">
              <w:r w:rsidRPr="006051F2">
                <w:rPr>
                  <w:rStyle w:val="Hyperlink"/>
                  <w:rFonts w:ascii="Cambria" w:hAnsi="Cambria"/>
                  <w:sz w:val="22"/>
                  <w:lang w:bidi="x-none"/>
                </w:rPr>
                <w:t>5</w:t>
              </w:r>
            </w:hyperlink>
            <w:r>
              <w:rPr>
                <w:rFonts w:ascii="Cambria" w:hAnsi="Cambria"/>
                <w:sz w:val="22"/>
                <w:lang w:bidi="x-none"/>
              </w:rPr>
              <w:t xml:space="preserve"> )</w:t>
            </w:r>
          </w:p>
        </w:tc>
        <w:tc>
          <w:tcPr>
            <w:tcW w:w="701" w:type="pct"/>
          </w:tcPr>
          <w:p w14:paraId="77473928" w14:textId="50239664" w:rsidR="00A6330D" w:rsidRDefault="00A6330D" w:rsidP="00D14B24">
            <w:pPr>
              <w:tabs>
                <w:tab w:val="left" w:pos="360"/>
              </w:tabs>
              <w:rPr>
                <w:rFonts w:ascii="Cambria" w:hAnsi="Cambria"/>
                <w:sz w:val="22"/>
                <w:lang w:bidi="x-none"/>
              </w:rPr>
            </w:pPr>
            <w:r>
              <w:rPr>
                <w:rFonts w:ascii="Cambria" w:hAnsi="Cambria"/>
                <w:sz w:val="22"/>
                <w:lang w:bidi="x-none"/>
              </w:rPr>
              <w:t>Discussion, action</w:t>
            </w:r>
          </w:p>
        </w:tc>
        <w:tc>
          <w:tcPr>
            <w:tcW w:w="673" w:type="pct"/>
          </w:tcPr>
          <w:p w14:paraId="0268B77C" w14:textId="004D52AC" w:rsidR="00A6330D" w:rsidRDefault="00A6330D" w:rsidP="00D14B24">
            <w:pPr>
              <w:tabs>
                <w:tab w:val="left" w:pos="360"/>
              </w:tabs>
              <w:rPr>
                <w:rFonts w:ascii="Cambria" w:hAnsi="Cambria"/>
                <w:sz w:val="22"/>
                <w:lang w:bidi="x-none"/>
              </w:rPr>
            </w:pPr>
            <w:r>
              <w:rPr>
                <w:rFonts w:ascii="Cambria" w:hAnsi="Cambria"/>
                <w:sz w:val="22"/>
                <w:lang w:bidi="x-none"/>
              </w:rPr>
              <w:t>Holcroft</w:t>
            </w:r>
          </w:p>
        </w:tc>
        <w:tc>
          <w:tcPr>
            <w:tcW w:w="1396" w:type="pct"/>
          </w:tcPr>
          <w:p w14:paraId="0653BE95" w14:textId="1B0E2D85" w:rsidR="00A6330D" w:rsidRDefault="004B0AAE" w:rsidP="00884B9B">
            <w:pPr>
              <w:tabs>
                <w:tab w:val="left" w:pos="360"/>
              </w:tabs>
              <w:rPr>
                <w:rFonts w:ascii="Cambria" w:hAnsi="Cambria"/>
                <w:sz w:val="20"/>
                <w:lang w:bidi="x-none"/>
              </w:rPr>
            </w:pPr>
            <w:r>
              <w:rPr>
                <w:rFonts w:ascii="Cambria" w:hAnsi="Cambria"/>
                <w:sz w:val="20"/>
                <w:lang w:bidi="x-none"/>
              </w:rPr>
              <w:t>Discuss feedback from constituents re: need vs. merit-based for basic skills scholarship</w:t>
            </w:r>
            <w:r w:rsidR="008C7A68">
              <w:rPr>
                <w:rFonts w:ascii="Cambria" w:hAnsi="Cambria"/>
                <w:sz w:val="20"/>
                <w:lang w:bidi="x-none"/>
              </w:rPr>
              <w:t>. Re</w:t>
            </w:r>
            <w:r w:rsidR="00884B9B">
              <w:rPr>
                <w:rFonts w:ascii="Cambria" w:hAnsi="Cambria"/>
                <w:sz w:val="20"/>
                <w:lang w:bidi="x-none"/>
              </w:rPr>
              <w:t>vise</w:t>
            </w:r>
            <w:r w:rsidR="008C7A68">
              <w:rPr>
                <w:rFonts w:ascii="Cambria" w:hAnsi="Cambria"/>
                <w:sz w:val="20"/>
                <w:lang w:bidi="x-none"/>
              </w:rPr>
              <w:t xml:space="preserve"> criteria</w:t>
            </w:r>
            <w:r w:rsidR="00884B9B">
              <w:rPr>
                <w:rFonts w:ascii="Cambria" w:hAnsi="Cambria"/>
                <w:sz w:val="20"/>
                <w:lang w:bidi="x-none"/>
              </w:rPr>
              <w:t xml:space="preserve"> if needed</w:t>
            </w:r>
            <w:r w:rsidR="008C7A68">
              <w:rPr>
                <w:rFonts w:ascii="Cambria" w:hAnsi="Cambria"/>
                <w:sz w:val="20"/>
                <w:lang w:bidi="x-none"/>
              </w:rPr>
              <w:t xml:space="preserve"> and approve allocations for ’16</w:t>
            </w:r>
            <w:proofErr w:type="gramStart"/>
            <w:r w:rsidR="008C7A68">
              <w:rPr>
                <w:rFonts w:ascii="Cambria" w:hAnsi="Cambria"/>
                <w:sz w:val="20"/>
                <w:lang w:bidi="x-none"/>
              </w:rPr>
              <w:t>-‘</w:t>
            </w:r>
            <w:proofErr w:type="gramEnd"/>
            <w:r w:rsidR="008C7A68">
              <w:rPr>
                <w:rFonts w:ascii="Cambria" w:hAnsi="Cambria"/>
                <w:sz w:val="20"/>
                <w:lang w:bidi="x-none"/>
              </w:rPr>
              <w:t>17</w:t>
            </w:r>
          </w:p>
        </w:tc>
      </w:tr>
      <w:tr w:rsidR="00AF7C0D" w:rsidRPr="00467A99" w14:paraId="6FF99003" w14:textId="61DDC861" w:rsidTr="00AF7C0D">
        <w:tc>
          <w:tcPr>
            <w:tcW w:w="2230" w:type="pct"/>
          </w:tcPr>
          <w:p w14:paraId="393B143C" w14:textId="3B2CE852" w:rsidR="00EE5CB1" w:rsidRPr="00467A99" w:rsidRDefault="00EE5CB1" w:rsidP="00567CA9">
            <w:pPr>
              <w:numPr>
                <w:ilvl w:val="0"/>
                <w:numId w:val="4"/>
              </w:numPr>
              <w:ind w:left="360"/>
              <w:rPr>
                <w:rFonts w:ascii="Cambria" w:hAnsi="Cambria"/>
                <w:sz w:val="22"/>
                <w:lang w:bidi="x-none"/>
              </w:rPr>
            </w:pPr>
            <w:r>
              <w:rPr>
                <w:rFonts w:ascii="Cambria" w:hAnsi="Cambria"/>
                <w:sz w:val="22"/>
                <w:lang w:bidi="x-none"/>
              </w:rPr>
              <w:t>New Business</w:t>
            </w:r>
            <w:r w:rsidR="009B49C7">
              <w:rPr>
                <w:rFonts w:ascii="Cambria" w:hAnsi="Cambria"/>
                <w:sz w:val="22"/>
                <w:lang w:bidi="x-none"/>
              </w:rPr>
              <w:t xml:space="preserve"> (10+1</w:t>
            </w:r>
            <w:r w:rsidR="00CF4746">
              <w:rPr>
                <w:rFonts w:ascii="Cambria" w:hAnsi="Cambria"/>
                <w:sz w:val="22"/>
                <w:lang w:bidi="x-none"/>
              </w:rPr>
              <w:t xml:space="preserve"> area(s)</w:t>
            </w:r>
            <w:r w:rsidR="009B49C7">
              <w:rPr>
                <w:rFonts w:ascii="Cambria" w:hAnsi="Cambria"/>
                <w:sz w:val="22"/>
                <w:lang w:bidi="x-none"/>
              </w:rPr>
              <w:t xml:space="preserve"> indicated)</w:t>
            </w:r>
          </w:p>
        </w:tc>
        <w:tc>
          <w:tcPr>
            <w:tcW w:w="701" w:type="pct"/>
          </w:tcPr>
          <w:p w14:paraId="2A841C76" w14:textId="77777777" w:rsidR="00EE5CB1" w:rsidRPr="00467A99" w:rsidRDefault="00EE5CB1" w:rsidP="00567CA9">
            <w:pPr>
              <w:tabs>
                <w:tab w:val="left" w:pos="360"/>
              </w:tabs>
              <w:rPr>
                <w:rFonts w:ascii="Cambria" w:hAnsi="Cambria"/>
                <w:sz w:val="22"/>
                <w:lang w:bidi="x-none"/>
              </w:rPr>
            </w:pPr>
          </w:p>
        </w:tc>
        <w:tc>
          <w:tcPr>
            <w:tcW w:w="673" w:type="pct"/>
          </w:tcPr>
          <w:p w14:paraId="4A9923A7" w14:textId="77777777" w:rsidR="00EE5CB1" w:rsidRPr="00467A99" w:rsidRDefault="00EE5CB1" w:rsidP="00567CA9">
            <w:pPr>
              <w:tabs>
                <w:tab w:val="left" w:pos="360"/>
              </w:tabs>
              <w:rPr>
                <w:rFonts w:ascii="Cambria" w:hAnsi="Cambria"/>
                <w:sz w:val="22"/>
                <w:lang w:bidi="x-none"/>
              </w:rPr>
            </w:pPr>
          </w:p>
        </w:tc>
        <w:tc>
          <w:tcPr>
            <w:tcW w:w="1396" w:type="pct"/>
          </w:tcPr>
          <w:p w14:paraId="145D1652" w14:textId="77777777" w:rsidR="00EE5CB1" w:rsidRPr="00C72A07" w:rsidRDefault="00EE5CB1" w:rsidP="00567CA9">
            <w:pPr>
              <w:tabs>
                <w:tab w:val="left" w:pos="360"/>
              </w:tabs>
              <w:rPr>
                <w:rFonts w:ascii="Cambria" w:hAnsi="Cambria"/>
                <w:sz w:val="20"/>
                <w:lang w:bidi="x-none"/>
              </w:rPr>
            </w:pPr>
          </w:p>
        </w:tc>
      </w:tr>
      <w:tr w:rsidR="00AF7C0D" w:rsidRPr="00467A99" w14:paraId="12944D95" w14:textId="77777777" w:rsidTr="00331C5F">
        <w:trPr>
          <w:trHeight w:val="1727"/>
        </w:trPr>
        <w:tc>
          <w:tcPr>
            <w:tcW w:w="2230" w:type="pct"/>
          </w:tcPr>
          <w:p w14:paraId="4BB27BAA" w14:textId="754C1C73" w:rsidR="004A1BA9" w:rsidRDefault="00CF30C0" w:rsidP="00CF30C0">
            <w:pPr>
              <w:numPr>
                <w:ilvl w:val="1"/>
                <w:numId w:val="4"/>
              </w:numPr>
              <w:ind w:left="720"/>
              <w:rPr>
                <w:rFonts w:ascii="Cambria" w:hAnsi="Cambria"/>
                <w:sz w:val="22"/>
                <w:lang w:bidi="x-none"/>
              </w:rPr>
            </w:pPr>
            <w:r>
              <w:rPr>
                <w:rFonts w:ascii="Cambria" w:hAnsi="Cambria"/>
                <w:sz w:val="22"/>
                <w:lang w:bidi="x-none"/>
              </w:rPr>
              <w:t>Faculty input for curating a</w:t>
            </w:r>
            <w:r w:rsidR="004A1BA9">
              <w:rPr>
                <w:rFonts w:ascii="Cambria" w:hAnsi="Cambria"/>
                <w:sz w:val="22"/>
                <w:lang w:bidi="x-none"/>
              </w:rPr>
              <w:t>ccreditation evidence</w:t>
            </w:r>
            <w:proofErr w:type="gramStart"/>
            <w:r w:rsidR="004A1BA9">
              <w:rPr>
                <w:rFonts w:ascii="Cambria" w:hAnsi="Cambria"/>
                <w:sz w:val="22"/>
                <w:lang w:bidi="x-none"/>
              </w:rPr>
              <w:t xml:space="preserve">: </w:t>
            </w:r>
            <w:r w:rsidR="007477CB">
              <w:rPr>
                <w:rFonts w:ascii="Cambria" w:hAnsi="Cambria"/>
                <w:sz w:val="22"/>
                <w:lang w:bidi="x-none"/>
              </w:rPr>
              <w:t xml:space="preserve"> (</w:t>
            </w:r>
            <w:proofErr w:type="gramEnd"/>
            <w:r w:rsidR="007477CB">
              <w:rPr>
                <w:rFonts w:ascii="Cambria" w:hAnsi="Cambria"/>
                <w:sz w:val="22"/>
                <w:lang w:bidi="x-none"/>
              </w:rPr>
              <w:t>7)</w:t>
            </w:r>
          </w:p>
          <w:p w14:paraId="1980F9A8" w14:textId="7DE66F2A" w:rsidR="00A4244C" w:rsidRDefault="00CF30C0" w:rsidP="00CF30C0">
            <w:pPr>
              <w:pStyle w:val="ListParagraph"/>
              <w:numPr>
                <w:ilvl w:val="0"/>
                <w:numId w:val="23"/>
              </w:numPr>
              <w:rPr>
                <w:rFonts w:ascii="Tahoma" w:eastAsia="Times New Roman" w:hAnsi="Tahoma" w:cs="Tahoma"/>
                <w:color w:val="000000"/>
                <w:sz w:val="20"/>
              </w:rPr>
            </w:pPr>
            <w:r w:rsidRPr="00A4244C">
              <w:rPr>
                <w:rFonts w:ascii="Tahoma" w:eastAsia="Times New Roman" w:hAnsi="Tahoma" w:cs="Tahoma"/>
                <w:color w:val="000000"/>
                <w:sz w:val="20"/>
              </w:rPr>
              <w:t>II.A.2 Q2</w:t>
            </w:r>
            <w:r w:rsidR="001F2538" w:rsidRPr="00B631A1">
              <w:rPr>
                <w:rFonts w:ascii="Tahoma" w:hAnsi="Tahoma" w:cs="Tahoma"/>
                <w:sz w:val="21"/>
              </w:rPr>
              <w:t>:</w:t>
            </w:r>
            <w:r w:rsidRPr="00B631A1">
              <w:rPr>
                <w:rFonts w:ascii="Tahoma" w:hAnsi="Tahoma" w:cs="Tahoma"/>
                <w:sz w:val="21"/>
              </w:rPr>
              <w:t xml:space="preserve"> </w:t>
            </w:r>
            <w:r w:rsidR="00865C14" w:rsidRPr="00B631A1">
              <w:rPr>
                <w:rFonts w:ascii="Tahoma" w:hAnsi="Tahoma" w:cs="Tahoma"/>
                <w:sz w:val="20"/>
              </w:rPr>
              <w:t>What teaching methodologies are commonly used?</w:t>
            </w:r>
            <w:r w:rsidR="00B631A1" w:rsidRPr="00B631A1">
              <w:rPr>
                <w:sz w:val="13"/>
                <w:szCs w:val="18"/>
              </w:rPr>
              <w:t xml:space="preserve"> </w:t>
            </w:r>
            <w:r w:rsidRPr="00A4244C">
              <w:rPr>
                <w:rFonts w:ascii="Tahoma" w:eastAsia="Times New Roman" w:hAnsi="Tahoma" w:cs="Tahoma"/>
                <w:color w:val="000000"/>
                <w:sz w:val="20"/>
              </w:rPr>
              <w:t xml:space="preserve">Have faculty discussed the relationship between teaching methodologies and student performance? </w:t>
            </w:r>
          </w:p>
          <w:p w14:paraId="18001C7D" w14:textId="03F6744E" w:rsidR="00CF30C0" w:rsidRDefault="001F2538" w:rsidP="00CF30C0">
            <w:pPr>
              <w:pStyle w:val="ListParagraph"/>
              <w:numPr>
                <w:ilvl w:val="0"/>
                <w:numId w:val="23"/>
              </w:numPr>
              <w:rPr>
                <w:rFonts w:ascii="Tahoma" w:eastAsia="Times New Roman" w:hAnsi="Tahoma" w:cs="Tahoma"/>
                <w:color w:val="000000"/>
                <w:sz w:val="20"/>
              </w:rPr>
            </w:pPr>
            <w:r w:rsidRPr="00A4244C">
              <w:rPr>
                <w:rFonts w:ascii="Tahoma" w:eastAsia="Times New Roman" w:hAnsi="Tahoma" w:cs="Tahoma"/>
                <w:color w:val="000000"/>
                <w:sz w:val="20"/>
              </w:rPr>
              <w:t xml:space="preserve">II.A.2 Q1: </w:t>
            </w:r>
            <w:r w:rsidR="00CF30C0" w:rsidRPr="00A4244C">
              <w:rPr>
                <w:rFonts w:ascii="Tahoma" w:eastAsia="Times New Roman" w:hAnsi="Tahoma" w:cs="Tahoma"/>
                <w:color w:val="000000"/>
                <w:sz w:val="20"/>
              </w:rPr>
              <w:t xml:space="preserve">How does the college determine what delivery modes are appropriate for its students? </w:t>
            </w:r>
          </w:p>
          <w:p w14:paraId="6E8547B4" w14:textId="135875E6" w:rsidR="00AD7024" w:rsidRPr="00A4244C" w:rsidRDefault="00AD7024" w:rsidP="00CF30C0">
            <w:pPr>
              <w:pStyle w:val="ListParagraph"/>
              <w:numPr>
                <w:ilvl w:val="0"/>
                <w:numId w:val="23"/>
              </w:numPr>
              <w:rPr>
                <w:rFonts w:ascii="Tahoma" w:eastAsia="Times New Roman" w:hAnsi="Tahoma" w:cs="Tahoma"/>
                <w:color w:val="000000"/>
                <w:sz w:val="20"/>
              </w:rPr>
            </w:pPr>
            <w:r>
              <w:rPr>
                <w:rFonts w:ascii="Tahoma" w:eastAsia="Times New Roman" w:hAnsi="Tahoma" w:cs="Tahoma"/>
                <w:color w:val="000000"/>
                <w:sz w:val="20"/>
              </w:rPr>
              <w:t xml:space="preserve">II.A.11 </w:t>
            </w:r>
            <w:r w:rsidRPr="00ED4B3F">
              <w:rPr>
                <w:rFonts w:ascii="Tahoma" w:eastAsia="Times New Roman" w:hAnsi="Tahoma" w:cs="Tahoma"/>
                <w:color w:val="000000"/>
                <w:sz w:val="20"/>
              </w:rPr>
              <w:t>Q5</w:t>
            </w:r>
            <w:r w:rsidRPr="00ED4B3F">
              <w:rPr>
                <w:rFonts w:ascii="Tahoma" w:hAnsi="Tahoma" w:cs="Tahoma"/>
                <w:sz w:val="18"/>
                <w:szCs w:val="18"/>
              </w:rPr>
              <w:t xml:space="preserve"> </w:t>
            </w:r>
            <w:r w:rsidRPr="00ED4B3F">
              <w:rPr>
                <w:rFonts w:ascii="Tahoma" w:hAnsi="Tahoma" w:cs="Tahoma"/>
                <w:sz w:val="20"/>
                <w:szCs w:val="18"/>
              </w:rPr>
              <w:t>How does the institution assess the competencies in information retrieval/use that it teaches students?</w:t>
            </w:r>
          </w:p>
          <w:p w14:paraId="5BB5B2F5" w14:textId="63E7B909" w:rsidR="00CF30C0" w:rsidRDefault="00CF30C0" w:rsidP="003E4C38">
            <w:pPr>
              <w:ind w:left="720"/>
              <w:rPr>
                <w:rFonts w:ascii="Cambria" w:hAnsi="Cambria"/>
                <w:sz w:val="22"/>
                <w:lang w:bidi="x-none"/>
              </w:rPr>
            </w:pPr>
          </w:p>
        </w:tc>
        <w:tc>
          <w:tcPr>
            <w:tcW w:w="701" w:type="pct"/>
          </w:tcPr>
          <w:p w14:paraId="649F3F30" w14:textId="5751B7E2" w:rsidR="004A1BA9" w:rsidRPr="00467A99" w:rsidRDefault="00CF30C0" w:rsidP="00567CA9">
            <w:pPr>
              <w:tabs>
                <w:tab w:val="left" w:pos="360"/>
              </w:tabs>
              <w:rPr>
                <w:rFonts w:ascii="Cambria" w:hAnsi="Cambria"/>
                <w:sz w:val="22"/>
                <w:lang w:bidi="x-none"/>
              </w:rPr>
            </w:pPr>
            <w:r>
              <w:rPr>
                <w:rFonts w:ascii="Cambria" w:hAnsi="Cambria"/>
                <w:sz w:val="22"/>
                <w:lang w:bidi="x-none"/>
              </w:rPr>
              <w:t>Discussion</w:t>
            </w:r>
          </w:p>
        </w:tc>
        <w:tc>
          <w:tcPr>
            <w:tcW w:w="673" w:type="pct"/>
          </w:tcPr>
          <w:p w14:paraId="4C47FAA4" w14:textId="75083616" w:rsidR="004A1BA9" w:rsidRPr="00467A99" w:rsidRDefault="00CF30C0" w:rsidP="00567CA9">
            <w:pPr>
              <w:tabs>
                <w:tab w:val="left" w:pos="360"/>
              </w:tabs>
              <w:rPr>
                <w:rFonts w:ascii="Cambria" w:hAnsi="Cambria"/>
                <w:sz w:val="22"/>
                <w:lang w:bidi="x-none"/>
              </w:rPr>
            </w:pPr>
            <w:r>
              <w:rPr>
                <w:rFonts w:ascii="Cambria" w:hAnsi="Cambria"/>
                <w:sz w:val="22"/>
                <w:lang w:bidi="x-none"/>
              </w:rPr>
              <w:t>Holcroft</w:t>
            </w:r>
          </w:p>
        </w:tc>
        <w:tc>
          <w:tcPr>
            <w:tcW w:w="1396" w:type="pct"/>
          </w:tcPr>
          <w:p w14:paraId="00673621" w14:textId="20F15AF9" w:rsidR="004A1BA9" w:rsidRPr="00C72A07" w:rsidRDefault="005617E7" w:rsidP="00567CA9">
            <w:pPr>
              <w:tabs>
                <w:tab w:val="left" w:pos="360"/>
              </w:tabs>
              <w:rPr>
                <w:rFonts w:ascii="Cambria" w:hAnsi="Cambria"/>
                <w:sz w:val="20"/>
                <w:lang w:bidi="x-none"/>
              </w:rPr>
            </w:pPr>
            <w:r>
              <w:rPr>
                <w:rFonts w:ascii="Cambria" w:hAnsi="Cambria"/>
                <w:sz w:val="20"/>
                <w:lang w:bidi="x-none"/>
              </w:rPr>
              <w:t xml:space="preserve">Several standard II prompts ask questions that will be addressed differently depending on department/discipline. </w:t>
            </w:r>
            <w:r w:rsidR="00FB4739">
              <w:rPr>
                <w:rFonts w:ascii="Cambria" w:hAnsi="Cambria"/>
                <w:sz w:val="20"/>
                <w:lang w:bidi="x-none"/>
              </w:rPr>
              <w:t xml:space="preserve">Faculty input </w:t>
            </w:r>
            <w:r w:rsidR="006A1A89">
              <w:rPr>
                <w:rFonts w:ascii="Cambria" w:hAnsi="Cambria"/>
                <w:sz w:val="20"/>
                <w:lang w:bidi="x-none"/>
              </w:rPr>
              <w:t xml:space="preserve">and volunteer artifacts (“evidence”) </w:t>
            </w:r>
            <w:r w:rsidR="00FB4739">
              <w:rPr>
                <w:rFonts w:ascii="Cambria" w:hAnsi="Cambria"/>
                <w:sz w:val="20"/>
                <w:lang w:bidi="x-none"/>
              </w:rPr>
              <w:t>requested.</w:t>
            </w:r>
          </w:p>
        </w:tc>
      </w:tr>
      <w:tr w:rsidR="00AF7C0D" w:rsidRPr="00467A99" w14:paraId="002A153D" w14:textId="77777777" w:rsidTr="00AF7C0D">
        <w:trPr>
          <w:trHeight w:val="332"/>
        </w:trPr>
        <w:tc>
          <w:tcPr>
            <w:tcW w:w="2230" w:type="pct"/>
          </w:tcPr>
          <w:p w14:paraId="620AA45B" w14:textId="44A0913B" w:rsidR="00F91E73" w:rsidRDefault="00AC39A3" w:rsidP="000328D8">
            <w:pPr>
              <w:numPr>
                <w:ilvl w:val="1"/>
                <w:numId w:val="4"/>
              </w:numPr>
              <w:ind w:left="720"/>
              <w:rPr>
                <w:rFonts w:ascii="Cambria" w:hAnsi="Cambria"/>
                <w:sz w:val="22"/>
                <w:lang w:bidi="x-none"/>
              </w:rPr>
            </w:pPr>
            <w:r>
              <w:rPr>
                <w:rFonts w:ascii="Cambria" w:hAnsi="Cambria"/>
                <w:sz w:val="22"/>
                <w:lang w:bidi="x-none"/>
              </w:rPr>
              <w:t xml:space="preserve">J1: specific </w:t>
            </w:r>
            <w:r w:rsidR="00083904">
              <w:rPr>
                <w:rFonts w:ascii="Cambria" w:hAnsi="Cambria"/>
                <w:sz w:val="22"/>
                <w:lang w:bidi="x-none"/>
              </w:rPr>
              <w:t>language for online classes</w:t>
            </w:r>
            <w:r w:rsidR="008C1D46">
              <w:rPr>
                <w:rFonts w:ascii="Cambria" w:hAnsi="Cambria"/>
                <w:sz w:val="22"/>
                <w:lang w:bidi="x-none"/>
              </w:rPr>
              <w:t xml:space="preserve"> (3:15PM)</w:t>
            </w:r>
            <w:r w:rsidR="001218F2">
              <w:rPr>
                <w:rFonts w:ascii="Cambria" w:hAnsi="Cambria"/>
                <w:sz w:val="22"/>
                <w:lang w:bidi="x-none"/>
              </w:rPr>
              <w:t xml:space="preserve"> </w:t>
            </w:r>
          </w:p>
        </w:tc>
        <w:tc>
          <w:tcPr>
            <w:tcW w:w="701" w:type="pct"/>
          </w:tcPr>
          <w:p w14:paraId="4D502A73" w14:textId="51A4AA07" w:rsidR="00F91E73" w:rsidRDefault="00C17E29" w:rsidP="00301B3B">
            <w:pPr>
              <w:tabs>
                <w:tab w:val="left" w:pos="360"/>
              </w:tabs>
              <w:rPr>
                <w:rFonts w:ascii="Cambria" w:hAnsi="Cambria"/>
                <w:sz w:val="22"/>
                <w:lang w:bidi="x-none"/>
              </w:rPr>
            </w:pPr>
            <w:r>
              <w:rPr>
                <w:rFonts w:ascii="Cambria" w:hAnsi="Cambria"/>
                <w:sz w:val="22"/>
                <w:lang w:bidi="x-none"/>
              </w:rPr>
              <w:t>Info, Discussion</w:t>
            </w:r>
          </w:p>
        </w:tc>
        <w:tc>
          <w:tcPr>
            <w:tcW w:w="673" w:type="pct"/>
          </w:tcPr>
          <w:p w14:paraId="17794D21" w14:textId="446EA257" w:rsidR="00F91E73" w:rsidRDefault="00BE1233" w:rsidP="00301B3B">
            <w:pPr>
              <w:tabs>
                <w:tab w:val="left" w:pos="360"/>
              </w:tabs>
              <w:rPr>
                <w:rFonts w:ascii="Cambria" w:hAnsi="Cambria"/>
                <w:sz w:val="22"/>
                <w:lang w:bidi="x-none"/>
              </w:rPr>
            </w:pPr>
            <w:proofErr w:type="spellStart"/>
            <w:r>
              <w:rPr>
                <w:rFonts w:ascii="Cambria" w:hAnsi="Cambria"/>
                <w:sz w:val="22"/>
                <w:lang w:bidi="x-none"/>
              </w:rPr>
              <w:t>Perino</w:t>
            </w:r>
            <w:proofErr w:type="spellEnd"/>
            <w:r w:rsidR="008C1D46">
              <w:rPr>
                <w:rFonts w:ascii="Cambria" w:hAnsi="Cambria"/>
                <w:sz w:val="22"/>
                <w:lang w:bidi="x-none"/>
              </w:rPr>
              <w:t xml:space="preserve">, </w:t>
            </w:r>
            <w:proofErr w:type="spellStart"/>
            <w:r w:rsidR="008C1D46">
              <w:rPr>
                <w:rFonts w:ascii="Cambria" w:hAnsi="Cambria"/>
                <w:sz w:val="22"/>
                <w:lang w:bidi="x-none"/>
              </w:rPr>
              <w:t>Jordahl</w:t>
            </w:r>
            <w:proofErr w:type="spellEnd"/>
            <w:r w:rsidR="004F5EB3">
              <w:rPr>
                <w:rFonts w:ascii="Cambria" w:hAnsi="Cambria"/>
                <w:sz w:val="22"/>
                <w:lang w:bidi="x-none"/>
              </w:rPr>
              <w:t>, Baker</w:t>
            </w:r>
          </w:p>
        </w:tc>
        <w:tc>
          <w:tcPr>
            <w:tcW w:w="1396" w:type="pct"/>
          </w:tcPr>
          <w:p w14:paraId="2390AC2E" w14:textId="74C1EF1A" w:rsidR="00F91E73" w:rsidRDefault="0095514B" w:rsidP="00301B3B">
            <w:pPr>
              <w:tabs>
                <w:tab w:val="left" w:pos="360"/>
              </w:tabs>
              <w:rPr>
                <w:rFonts w:ascii="Cambria" w:hAnsi="Cambria"/>
                <w:sz w:val="20"/>
                <w:lang w:bidi="x-none"/>
              </w:rPr>
            </w:pPr>
            <w:r>
              <w:rPr>
                <w:rFonts w:ascii="Cambria" w:hAnsi="Cambria"/>
                <w:sz w:val="20"/>
                <w:lang w:bidi="x-none"/>
              </w:rPr>
              <w:t>Learn about proposed language for inclusion in the J1 form</w:t>
            </w:r>
          </w:p>
        </w:tc>
      </w:tr>
      <w:tr w:rsidR="00AF7C0D" w:rsidRPr="00467A99" w14:paraId="1332414D" w14:textId="77777777" w:rsidTr="00AF7C0D">
        <w:tc>
          <w:tcPr>
            <w:tcW w:w="2230" w:type="pct"/>
          </w:tcPr>
          <w:p w14:paraId="396C1D5E" w14:textId="5978F4A8" w:rsidR="008F1475" w:rsidRDefault="00C632F7" w:rsidP="009847D0">
            <w:pPr>
              <w:numPr>
                <w:ilvl w:val="1"/>
                <w:numId w:val="4"/>
              </w:numPr>
              <w:ind w:left="720"/>
              <w:rPr>
                <w:rFonts w:ascii="Cambria" w:hAnsi="Cambria"/>
                <w:sz w:val="22"/>
                <w:lang w:bidi="x-none"/>
              </w:rPr>
            </w:pPr>
            <w:r>
              <w:rPr>
                <w:rFonts w:ascii="Cambria" w:hAnsi="Cambria"/>
                <w:sz w:val="22"/>
                <w:lang w:bidi="x-none"/>
              </w:rPr>
              <w:lastRenderedPageBreak/>
              <w:t>Hayward Award Nomination</w:t>
            </w:r>
          </w:p>
        </w:tc>
        <w:tc>
          <w:tcPr>
            <w:tcW w:w="701" w:type="pct"/>
          </w:tcPr>
          <w:p w14:paraId="03AF6788" w14:textId="104EA57B" w:rsidR="008F1475" w:rsidRDefault="00A83A00" w:rsidP="00514BD2">
            <w:pPr>
              <w:tabs>
                <w:tab w:val="left" w:pos="360"/>
              </w:tabs>
              <w:rPr>
                <w:rFonts w:ascii="Cambria" w:hAnsi="Cambria"/>
                <w:sz w:val="22"/>
                <w:lang w:bidi="x-none"/>
              </w:rPr>
            </w:pPr>
            <w:r>
              <w:rPr>
                <w:rFonts w:ascii="Cambria" w:hAnsi="Cambria"/>
                <w:sz w:val="22"/>
                <w:lang w:bidi="x-none"/>
              </w:rPr>
              <w:t>Discussion</w:t>
            </w:r>
            <w:r w:rsidR="00C632F7">
              <w:rPr>
                <w:rFonts w:ascii="Cambria" w:hAnsi="Cambria"/>
                <w:sz w:val="22"/>
                <w:lang w:bidi="x-none"/>
              </w:rPr>
              <w:t>, Action</w:t>
            </w:r>
          </w:p>
        </w:tc>
        <w:tc>
          <w:tcPr>
            <w:tcW w:w="673" w:type="pct"/>
          </w:tcPr>
          <w:p w14:paraId="7B2391B6" w14:textId="453DC6BB" w:rsidR="008F1475" w:rsidRDefault="00F92861" w:rsidP="00514BD2">
            <w:pPr>
              <w:tabs>
                <w:tab w:val="left" w:pos="360"/>
              </w:tabs>
              <w:rPr>
                <w:rFonts w:ascii="Cambria" w:hAnsi="Cambria"/>
                <w:sz w:val="22"/>
                <w:lang w:bidi="x-none"/>
              </w:rPr>
            </w:pPr>
            <w:r>
              <w:rPr>
                <w:rFonts w:ascii="Cambria" w:hAnsi="Cambria"/>
                <w:sz w:val="22"/>
                <w:lang w:bidi="x-none"/>
              </w:rPr>
              <w:t>Holcroft</w:t>
            </w:r>
          </w:p>
        </w:tc>
        <w:tc>
          <w:tcPr>
            <w:tcW w:w="1396" w:type="pct"/>
          </w:tcPr>
          <w:p w14:paraId="1E99F3FF" w14:textId="77777777" w:rsidR="008F1475" w:rsidRDefault="008F1475" w:rsidP="00AC0DF6">
            <w:pPr>
              <w:tabs>
                <w:tab w:val="left" w:pos="360"/>
              </w:tabs>
              <w:rPr>
                <w:rFonts w:ascii="Cambria" w:hAnsi="Cambria"/>
                <w:sz w:val="20"/>
                <w:lang w:bidi="x-none"/>
              </w:rPr>
            </w:pPr>
          </w:p>
        </w:tc>
      </w:tr>
      <w:tr w:rsidR="00AF7C0D" w:rsidRPr="00467A99" w14:paraId="2A9E5498" w14:textId="77777777" w:rsidTr="00AF7C0D">
        <w:tc>
          <w:tcPr>
            <w:tcW w:w="2230" w:type="pct"/>
          </w:tcPr>
          <w:p w14:paraId="30494FE2" w14:textId="28D61A08" w:rsidR="00C3672F" w:rsidRDefault="00C3672F" w:rsidP="009847D0">
            <w:pPr>
              <w:numPr>
                <w:ilvl w:val="1"/>
                <w:numId w:val="4"/>
              </w:numPr>
              <w:ind w:left="720"/>
              <w:rPr>
                <w:rFonts w:ascii="Cambria" w:hAnsi="Cambria"/>
                <w:sz w:val="22"/>
                <w:lang w:bidi="x-none"/>
              </w:rPr>
            </w:pPr>
            <w:r>
              <w:rPr>
                <w:rFonts w:ascii="Cambria" w:hAnsi="Cambria"/>
                <w:sz w:val="22"/>
                <w:lang w:bidi="x-none"/>
              </w:rPr>
              <w:t>Draft AP 5300</w:t>
            </w:r>
            <w:r w:rsidR="00945E6A">
              <w:rPr>
                <w:rFonts w:ascii="Cambria" w:hAnsi="Cambria"/>
                <w:sz w:val="22"/>
                <w:lang w:bidi="x-none"/>
              </w:rPr>
              <w:t xml:space="preserve">: </w:t>
            </w:r>
            <w:hyperlink r:id="rId8" w:history="1">
              <w:r w:rsidR="00945E6A" w:rsidRPr="0090239A">
                <w:rPr>
                  <w:rStyle w:val="Hyperlink"/>
                  <w:rFonts w:ascii="Cambria" w:hAnsi="Cambria"/>
                  <w:sz w:val="22"/>
                  <w:lang w:bidi="x-none"/>
                </w:rPr>
                <w:t xml:space="preserve">Student Equity </w:t>
              </w:r>
              <w:r w:rsidR="00E91A7C" w:rsidRPr="0090239A">
                <w:rPr>
                  <w:rStyle w:val="Hyperlink"/>
                  <w:rFonts w:ascii="Cambria" w:hAnsi="Cambria"/>
                  <w:sz w:val="22"/>
                  <w:lang w:bidi="x-none"/>
                </w:rPr>
                <w:t>Administrative Procedure</w:t>
              </w:r>
            </w:hyperlink>
            <w:r w:rsidR="0039201D">
              <w:rPr>
                <w:rFonts w:ascii="Cambria" w:hAnsi="Cambria"/>
                <w:sz w:val="22"/>
                <w:lang w:bidi="x-none"/>
              </w:rPr>
              <w:t xml:space="preserve"> – 1</w:t>
            </w:r>
            <w:r w:rsidR="0039201D" w:rsidRPr="0039201D">
              <w:rPr>
                <w:rFonts w:ascii="Cambria" w:hAnsi="Cambria"/>
                <w:sz w:val="22"/>
                <w:vertAlign w:val="superscript"/>
                <w:lang w:bidi="x-none"/>
              </w:rPr>
              <w:t>st</w:t>
            </w:r>
            <w:r w:rsidR="0039201D">
              <w:rPr>
                <w:rFonts w:ascii="Cambria" w:hAnsi="Cambria"/>
                <w:sz w:val="22"/>
                <w:lang w:bidi="x-none"/>
              </w:rPr>
              <w:t xml:space="preserve"> read</w:t>
            </w:r>
            <w:r w:rsidR="0090239A">
              <w:rPr>
                <w:rFonts w:ascii="Cambria" w:hAnsi="Cambria"/>
                <w:sz w:val="22"/>
                <w:lang w:bidi="x-none"/>
              </w:rPr>
              <w:t xml:space="preserve"> (For reference: </w:t>
            </w:r>
            <w:hyperlink r:id="rId9" w:history="1">
              <w:r w:rsidR="0090239A" w:rsidRPr="00BF70CC">
                <w:rPr>
                  <w:rStyle w:val="Hyperlink"/>
                  <w:rFonts w:ascii="Cambria" w:hAnsi="Cambria"/>
                  <w:sz w:val="22"/>
                  <w:lang w:bidi="x-none"/>
                </w:rPr>
                <w:t>BP 5300</w:t>
              </w:r>
            </w:hyperlink>
            <w:r w:rsidR="0090239A">
              <w:rPr>
                <w:rFonts w:ascii="Cambria" w:hAnsi="Cambria"/>
                <w:sz w:val="22"/>
                <w:lang w:bidi="x-none"/>
              </w:rPr>
              <w:t>)</w:t>
            </w:r>
          </w:p>
        </w:tc>
        <w:tc>
          <w:tcPr>
            <w:tcW w:w="701" w:type="pct"/>
          </w:tcPr>
          <w:p w14:paraId="078A5D02" w14:textId="42136288" w:rsidR="00C3672F" w:rsidRDefault="0039201D" w:rsidP="00514BD2">
            <w:pPr>
              <w:tabs>
                <w:tab w:val="left" w:pos="360"/>
              </w:tabs>
              <w:rPr>
                <w:rFonts w:ascii="Cambria" w:hAnsi="Cambria"/>
                <w:sz w:val="22"/>
                <w:lang w:bidi="x-none"/>
              </w:rPr>
            </w:pPr>
            <w:r>
              <w:rPr>
                <w:rFonts w:ascii="Cambria" w:hAnsi="Cambria"/>
                <w:sz w:val="22"/>
                <w:lang w:bidi="x-none"/>
              </w:rPr>
              <w:t>Discussion</w:t>
            </w:r>
          </w:p>
        </w:tc>
        <w:tc>
          <w:tcPr>
            <w:tcW w:w="673" w:type="pct"/>
          </w:tcPr>
          <w:p w14:paraId="621EC947" w14:textId="6737251B" w:rsidR="00C3672F" w:rsidRDefault="00414F2E" w:rsidP="00514BD2">
            <w:pPr>
              <w:tabs>
                <w:tab w:val="left" w:pos="360"/>
              </w:tabs>
              <w:rPr>
                <w:rFonts w:ascii="Cambria" w:hAnsi="Cambria"/>
                <w:sz w:val="22"/>
                <w:lang w:bidi="x-none"/>
              </w:rPr>
            </w:pPr>
            <w:r>
              <w:rPr>
                <w:rFonts w:ascii="Cambria" w:hAnsi="Cambria"/>
                <w:sz w:val="22"/>
                <w:lang w:bidi="x-none"/>
              </w:rPr>
              <w:t>Holcroft/</w:t>
            </w:r>
            <w:proofErr w:type="spellStart"/>
            <w:r>
              <w:rPr>
                <w:rFonts w:ascii="Cambria" w:hAnsi="Cambria"/>
                <w:sz w:val="22"/>
                <w:lang w:bidi="x-none"/>
              </w:rPr>
              <w:t>Escoto</w:t>
            </w:r>
            <w:proofErr w:type="spellEnd"/>
          </w:p>
        </w:tc>
        <w:tc>
          <w:tcPr>
            <w:tcW w:w="1396" w:type="pct"/>
          </w:tcPr>
          <w:p w14:paraId="521C816F" w14:textId="5FCF2806" w:rsidR="00C3672F" w:rsidRDefault="009C040A" w:rsidP="00AC0DF6">
            <w:pPr>
              <w:tabs>
                <w:tab w:val="left" w:pos="360"/>
              </w:tabs>
              <w:rPr>
                <w:rFonts w:ascii="Cambria" w:hAnsi="Cambria"/>
                <w:sz w:val="20"/>
                <w:lang w:bidi="x-none"/>
              </w:rPr>
            </w:pPr>
            <w:r>
              <w:rPr>
                <w:rFonts w:ascii="Cambria" w:hAnsi="Cambria"/>
                <w:sz w:val="20"/>
                <w:lang w:bidi="x-none"/>
              </w:rPr>
              <w:t>First read of proposed AP, allow for discussion/clarification before senators bring back to constituents for feedback.</w:t>
            </w:r>
          </w:p>
        </w:tc>
      </w:tr>
      <w:tr w:rsidR="00AF7C0D" w:rsidRPr="00467A99" w14:paraId="3E5D8275" w14:textId="77777777" w:rsidTr="00AF7C0D">
        <w:tc>
          <w:tcPr>
            <w:tcW w:w="2230" w:type="pct"/>
          </w:tcPr>
          <w:p w14:paraId="0F37F688" w14:textId="580B6D04" w:rsidR="00BF1D7E" w:rsidRDefault="00BF1D7E" w:rsidP="009847D0">
            <w:pPr>
              <w:numPr>
                <w:ilvl w:val="1"/>
                <w:numId w:val="4"/>
              </w:numPr>
              <w:ind w:left="720"/>
              <w:rPr>
                <w:rFonts w:ascii="Cambria" w:hAnsi="Cambria"/>
                <w:sz w:val="22"/>
                <w:lang w:bidi="x-none"/>
              </w:rPr>
            </w:pPr>
            <w:r>
              <w:rPr>
                <w:rFonts w:ascii="Cambria" w:hAnsi="Cambria"/>
                <w:sz w:val="22"/>
                <w:lang w:bidi="x-none"/>
              </w:rPr>
              <w:t>Part-time faculty celebration proposal</w:t>
            </w:r>
            <w:r w:rsidR="008D3C05">
              <w:rPr>
                <w:rFonts w:ascii="Cambria" w:hAnsi="Cambria"/>
                <w:sz w:val="22"/>
                <w:lang w:bidi="x-none"/>
              </w:rPr>
              <w:t xml:space="preserve"> </w:t>
            </w:r>
          </w:p>
        </w:tc>
        <w:tc>
          <w:tcPr>
            <w:tcW w:w="701" w:type="pct"/>
          </w:tcPr>
          <w:p w14:paraId="70F9702F" w14:textId="6B778E8C" w:rsidR="00BF1D7E" w:rsidRDefault="00A83FDE" w:rsidP="00514BD2">
            <w:pPr>
              <w:tabs>
                <w:tab w:val="left" w:pos="360"/>
              </w:tabs>
              <w:rPr>
                <w:rFonts w:ascii="Cambria" w:hAnsi="Cambria"/>
                <w:sz w:val="22"/>
                <w:lang w:bidi="x-none"/>
              </w:rPr>
            </w:pPr>
            <w:r>
              <w:rPr>
                <w:rFonts w:ascii="Cambria" w:hAnsi="Cambria"/>
                <w:sz w:val="22"/>
                <w:lang w:bidi="x-none"/>
              </w:rPr>
              <w:t>Discussion</w:t>
            </w:r>
          </w:p>
        </w:tc>
        <w:tc>
          <w:tcPr>
            <w:tcW w:w="673" w:type="pct"/>
          </w:tcPr>
          <w:p w14:paraId="2C519E6E" w14:textId="64A48A2B" w:rsidR="00BF1D7E" w:rsidRDefault="00A83FDE" w:rsidP="00514BD2">
            <w:pPr>
              <w:tabs>
                <w:tab w:val="left" w:pos="360"/>
              </w:tabs>
              <w:rPr>
                <w:rFonts w:ascii="Cambria" w:hAnsi="Cambria"/>
                <w:sz w:val="22"/>
                <w:lang w:bidi="x-none"/>
              </w:rPr>
            </w:pPr>
            <w:proofErr w:type="spellStart"/>
            <w:r>
              <w:rPr>
                <w:rFonts w:ascii="Cambria" w:hAnsi="Cambria"/>
                <w:sz w:val="22"/>
                <w:lang w:bidi="x-none"/>
              </w:rPr>
              <w:t>Hueg</w:t>
            </w:r>
            <w:proofErr w:type="spellEnd"/>
            <w:r>
              <w:rPr>
                <w:rFonts w:ascii="Cambria" w:hAnsi="Cambria"/>
                <w:sz w:val="22"/>
                <w:lang w:bidi="x-none"/>
              </w:rPr>
              <w:t xml:space="preserve">, </w:t>
            </w:r>
            <w:proofErr w:type="spellStart"/>
            <w:r>
              <w:rPr>
                <w:rFonts w:ascii="Cambria" w:hAnsi="Cambria"/>
                <w:sz w:val="22"/>
                <w:lang w:bidi="x-none"/>
              </w:rPr>
              <w:t>Schaefers</w:t>
            </w:r>
            <w:proofErr w:type="spellEnd"/>
          </w:p>
        </w:tc>
        <w:tc>
          <w:tcPr>
            <w:tcW w:w="1396" w:type="pct"/>
          </w:tcPr>
          <w:p w14:paraId="5237B668" w14:textId="48A62DD3" w:rsidR="00BF1D7E" w:rsidRDefault="009915AD" w:rsidP="00AC0DF6">
            <w:pPr>
              <w:tabs>
                <w:tab w:val="left" w:pos="360"/>
              </w:tabs>
              <w:rPr>
                <w:rFonts w:ascii="Cambria" w:hAnsi="Cambria"/>
                <w:sz w:val="20"/>
                <w:lang w:bidi="x-none"/>
              </w:rPr>
            </w:pPr>
            <w:r>
              <w:rPr>
                <w:rFonts w:ascii="Cambria" w:hAnsi="Cambria"/>
                <w:sz w:val="20"/>
                <w:lang w:bidi="x-none"/>
              </w:rPr>
              <w:t>First read and discussion of proposal for celebration in honor of part-time faculty</w:t>
            </w:r>
            <w:r w:rsidR="00CD6134">
              <w:rPr>
                <w:rFonts w:ascii="Cambria" w:hAnsi="Cambria"/>
                <w:sz w:val="20"/>
                <w:lang w:bidi="x-none"/>
              </w:rPr>
              <w:t xml:space="preserve"> at end of this academic year</w:t>
            </w:r>
          </w:p>
        </w:tc>
      </w:tr>
      <w:tr w:rsidR="00AF7C0D" w:rsidRPr="00467A99" w14:paraId="72D224CD" w14:textId="24674420" w:rsidTr="009C6094">
        <w:trPr>
          <w:trHeight w:val="467"/>
        </w:trPr>
        <w:tc>
          <w:tcPr>
            <w:tcW w:w="2230" w:type="pct"/>
          </w:tcPr>
          <w:p w14:paraId="50DA078F" w14:textId="6D5C1FAF" w:rsidR="00EE5CB1" w:rsidRDefault="00EE5CB1" w:rsidP="00AE6A30">
            <w:pPr>
              <w:numPr>
                <w:ilvl w:val="0"/>
                <w:numId w:val="4"/>
              </w:numPr>
              <w:ind w:left="360"/>
              <w:rPr>
                <w:rFonts w:ascii="Cambria" w:hAnsi="Cambria"/>
                <w:sz w:val="22"/>
                <w:lang w:bidi="x-none"/>
              </w:rPr>
            </w:pPr>
            <w:r>
              <w:rPr>
                <w:rFonts w:ascii="Cambria" w:hAnsi="Cambria"/>
                <w:sz w:val="22"/>
                <w:lang w:bidi="x-none"/>
              </w:rPr>
              <w:t>Committee reports</w:t>
            </w:r>
            <w:r w:rsidR="00AE6A30">
              <w:rPr>
                <w:rFonts w:ascii="Cambria" w:hAnsi="Cambria"/>
                <w:sz w:val="22"/>
                <w:lang w:bidi="x-none"/>
              </w:rPr>
              <w:t xml:space="preserve">: </w:t>
            </w:r>
            <w:hyperlink r:id="rId10" w:history="1">
              <w:r w:rsidR="00EA5BEA" w:rsidRPr="00C31A5D">
                <w:rPr>
                  <w:rStyle w:val="Hyperlink"/>
                  <w:rFonts w:ascii="Cambria" w:hAnsi="Cambria"/>
                  <w:sz w:val="22"/>
                  <w:lang w:bidi="x-none"/>
                </w:rPr>
                <w:t>compiled</w:t>
              </w:r>
            </w:hyperlink>
            <w:r w:rsidR="00912133">
              <w:rPr>
                <w:rFonts w:ascii="Cambria" w:hAnsi="Cambria"/>
                <w:sz w:val="22"/>
                <w:lang w:bidi="x-none"/>
              </w:rPr>
              <w:t xml:space="preserve">; </w:t>
            </w:r>
            <w:r w:rsidR="00B47B3E">
              <w:rPr>
                <w:rFonts w:ascii="Cambria" w:hAnsi="Cambria"/>
                <w:sz w:val="22"/>
                <w:lang w:bidi="x-none"/>
              </w:rPr>
              <w:t>additional reports</w:t>
            </w:r>
            <w:r w:rsidR="00912133">
              <w:rPr>
                <w:rFonts w:ascii="Cambria" w:hAnsi="Cambria"/>
                <w:sz w:val="22"/>
                <w:lang w:bidi="x-none"/>
              </w:rPr>
              <w:t>:</w:t>
            </w:r>
          </w:p>
          <w:p w14:paraId="7AF05215" w14:textId="68AB23DC" w:rsidR="00B47B3E" w:rsidRPr="001157B2" w:rsidRDefault="00FF6615" w:rsidP="001157B2">
            <w:pPr>
              <w:numPr>
                <w:ilvl w:val="1"/>
                <w:numId w:val="4"/>
              </w:numPr>
              <w:rPr>
                <w:rFonts w:ascii="Cambria" w:hAnsi="Cambria"/>
                <w:sz w:val="22"/>
                <w:lang w:bidi="x-none"/>
              </w:rPr>
            </w:pPr>
            <w:r>
              <w:rPr>
                <w:rFonts w:ascii="Cambria" w:hAnsi="Cambria"/>
                <w:sz w:val="22"/>
                <w:lang w:bidi="x-none"/>
              </w:rPr>
              <w:t xml:space="preserve">Officers’ </w:t>
            </w:r>
            <w:hyperlink r:id="rId11" w:history="1">
              <w:r w:rsidRPr="00D14258">
                <w:rPr>
                  <w:rStyle w:val="Hyperlink"/>
                  <w:rFonts w:ascii="Cambria" w:hAnsi="Cambria"/>
                  <w:sz w:val="22"/>
                  <w:lang w:bidi="x-none"/>
                </w:rPr>
                <w:t>reports from plenary</w:t>
              </w:r>
            </w:hyperlink>
            <w:bookmarkStart w:id="0" w:name="_GoBack"/>
            <w:bookmarkEnd w:id="0"/>
            <w:r>
              <w:rPr>
                <w:rFonts w:ascii="Cambria" w:hAnsi="Cambria"/>
                <w:sz w:val="22"/>
                <w:lang w:bidi="x-none"/>
              </w:rPr>
              <w:t xml:space="preserve"> session</w:t>
            </w:r>
            <w:r w:rsidR="00815C45" w:rsidRPr="001157B2">
              <w:rPr>
                <w:rFonts w:ascii="Cambria" w:hAnsi="Cambria"/>
                <w:sz w:val="22"/>
                <w:lang w:bidi="x-none"/>
              </w:rPr>
              <w:t xml:space="preserve"> </w:t>
            </w:r>
          </w:p>
        </w:tc>
        <w:tc>
          <w:tcPr>
            <w:tcW w:w="701" w:type="pct"/>
          </w:tcPr>
          <w:p w14:paraId="7089FA9F" w14:textId="1469B036" w:rsidR="00EE5CB1" w:rsidRPr="00467A99" w:rsidRDefault="00EE5CB1" w:rsidP="00301B3B">
            <w:pPr>
              <w:tabs>
                <w:tab w:val="left" w:pos="360"/>
              </w:tabs>
              <w:rPr>
                <w:rFonts w:ascii="Cambria" w:hAnsi="Cambria"/>
                <w:sz w:val="22"/>
                <w:lang w:bidi="x-none"/>
              </w:rPr>
            </w:pPr>
            <w:r>
              <w:rPr>
                <w:rFonts w:ascii="Cambria" w:hAnsi="Cambria"/>
                <w:sz w:val="22"/>
                <w:lang w:bidi="x-none"/>
              </w:rPr>
              <w:t>Info</w:t>
            </w:r>
          </w:p>
        </w:tc>
        <w:tc>
          <w:tcPr>
            <w:tcW w:w="673" w:type="pct"/>
          </w:tcPr>
          <w:p w14:paraId="2AE3737C" w14:textId="19542BB1" w:rsidR="00EE5CB1" w:rsidRPr="00467A99" w:rsidRDefault="00EE5CB1" w:rsidP="00301B3B">
            <w:pPr>
              <w:tabs>
                <w:tab w:val="left" w:pos="360"/>
              </w:tabs>
              <w:rPr>
                <w:rFonts w:ascii="Cambria" w:hAnsi="Cambria"/>
                <w:sz w:val="22"/>
                <w:lang w:bidi="x-none"/>
              </w:rPr>
            </w:pPr>
            <w:r>
              <w:rPr>
                <w:rFonts w:ascii="Cambria" w:hAnsi="Cambria"/>
                <w:sz w:val="22"/>
                <w:lang w:bidi="x-none"/>
              </w:rPr>
              <w:t>Committee chairs</w:t>
            </w:r>
          </w:p>
        </w:tc>
        <w:tc>
          <w:tcPr>
            <w:tcW w:w="1396" w:type="pct"/>
          </w:tcPr>
          <w:p w14:paraId="28AD3BDE" w14:textId="77777777" w:rsidR="00EE5CB1" w:rsidRPr="00C72A07" w:rsidRDefault="00EE5CB1" w:rsidP="00301B3B">
            <w:pPr>
              <w:tabs>
                <w:tab w:val="left" w:pos="360"/>
              </w:tabs>
              <w:rPr>
                <w:rFonts w:ascii="Cambria" w:hAnsi="Cambria"/>
                <w:sz w:val="20"/>
                <w:lang w:bidi="x-none"/>
              </w:rPr>
            </w:pPr>
          </w:p>
        </w:tc>
      </w:tr>
      <w:tr w:rsidR="00AF7C0D" w:rsidRPr="00467A99" w14:paraId="4F2000AA" w14:textId="18DE8EFD" w:rsidTr="00AF7C0D">
        <w:tc>
          <w:tcPr>
            <w:tcW w:w="2230" w:type="pct"/>
          </w:tcPr>
          <w:p w14:paraId="0818F7CB" w14:textId="1EFC40CC" w:rsidR="00EE5CB1" w:rsidRDefault="00EE5CB1"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sidR="009D35FD">
              <w:rPr>
                <w:rFonts w:ascii="Cambria" w:hAnsi="Cambria"/>
                <w:sz w:val="22"/>
                <w:lang w:bidi="x-none"/>
              </w:rPr>
              <w:t>utes, Senate cannot take action</w:t>
            </w:r>
            <w:r w:rsidRPr="00467A99">
              <w:rPr>
                <w:rFonts w:ascii="Cambria" w:hAnsi="Cambria"/>
                <w:sz w:val="22"/>
                <w:lang w:bidi="x-none"/>
              </w:rPr>
              <w:t>)</w:t>
            </w:r>
          </w:p>
          <w:p w14:paraId="2DEE7BB4" w14:textId="77C3BB5F" w:rsidR="009F042F" w:rsidRDefault="00821C03" w:rsidP="00794756">
            <w:pPr>
              <w:numPr>
                <w:ilvl w:val="1"/>
                <w:numId w:val="4"/>
              </w:numPr>
              <w:ind w:left="810"/>
              <w:rPr>
                <w:rFonts w:ascii="Cambria" w:hAnsi="Cambria"/>
                <w:sz w:val="22"/>
                <w:lang w:bidi="x-none"/>
              </w:rPr>
            </w:pPr>
            <w:r>
              <w:rPr>
                <w:rFonts w:ascii="Cambria" w:hAnsi="Cambria"/>
                <w:sz w:val="22"/>
                <w:lang w:bidi="x-none"/>
              </w:rPr>
              <w:t xml:space="preserve">Foothill </w:t>
            </w:r>
            <w:r w:rsidR="009F042F">
              <w:rPr>
                <w:rFonts w:ascii="Cambria" w:hAnsi="Cambria"/>
                <w:sz w:val="22"/>
                <w:lang w:bidi="x-none"/>
              </w:rPr>
              <w:t>Facult</w:t>
            </w:r>
            <w:r>
              <w:rPr>
                <w:rFonts w:ascii="Cambria" w:hAnsi="Cambria"/>
                <w:sz w:val="22"/>
                <w:lang w:bidi="x-none"/>
              </w:rPr>
              <w:t xml:space="preserve">y – </w:t>
            </w:r>
            <w:hyperlink r:id="rId12" w:history="1">
              <w:r w:rsidRPr="00821C03">
                <w:rPr>
                  <w:rStyle w:val="Hyperlink"/>
                  <w:rFonts w:ascii="Cambria" w:hAnsi="Cambria"/>
                  <w:sz w:val="22"/>
                  <w:lang w:bidi="x-none"/>
                </w:rPr>
                <w:t>Ethnicity by Division</w:t>
              </w:r>
            </w:hyperlink>
          </w:p>
          <w:p w14:paraId="25DE6790" w14:textId="77777777" w:rsidR="00B71014" w:rsidRDefault="00794756" w:rsidP="00794756">
            <w:pPr>
              <w:numPr>
                <w:ilvl w:val="1"/>
                <w:numId w:val="4"/>
              </w:numPr>
              <w:ind w:left="810"/>
              <w:rPr>
                <w:rFonts w:ascii="Cambria" w:hAnsi="Cambria"/>
                <w:sz w:val="22"/>
                <w:lang w:bidi="x-none"/>
              </w:rPr>
            </w:pPr>
            <w:r>
              <w:rPr>
                <w:rFonts w:ascii="Cambria" w:hAnsi="Cambria"/>
                <w:sz w:val="22"/>
                <w:lang w:bidi="x-none"/>
              </w:rPr>
              <w:t xml:space="preserve">Classified Senate Book Drive </w:t>
            </w:r>
            <w:r w:rsidR="00E477E4">
              <w:rPr>
                <w:rFonts w:ascii="Cambria" w:hAnsi="Cambria"/>
                <w:sz w:val="22"/>
                <w:lang w:bidi="x-none"/>
              </w:rPr>
              <w:t xml:space="preserve">for </w:t>
            </w:r>
            <w:r>
              <w:rPr>
                <w:rFonts w:ascii="Cambria" w:hAnsi="Cambria"/>
                <w:sz w:val="22"/>
                <w:lang w:bidi="x-none"/>
              </w:rPr>
              <w:t>Foster Youth</w:t>
            </w:r>
            <w:r w:rsidR="001A2D9E">
              <w:rPr>
                <w:rFonts w:ascii="Cambria" w:hAnsi="Cambria"/>
                <w:sz w:val="22"/>
                <w:lang w:bidi="x-none"/>
              </w:rPr>
              <w:t xml:space="preserve">: </w:t>
            </w:r>
            <w:hyperlink r:id="rId13" w:history="1">
              <w:r w:rsidR="001A2D9E" w:rsidRPr="00047877">
                <w:rPr>
                  <w:rStyle w:val="Hyperlink"/>
                  <w:rFonts w:ascii="Cambria" w:hAnsi="Cambria"/>
                  <w:sz w:val="22"/>
                  <w:lang w:bidi="x-none"/>
                </w:rPr>
                <w:t>flyer</w:t>
              </w:r>
            </w:hyperlink>
            <w:r w:rsidR="009513F8">
              <w:rPr>
                <w:rFonts w:ascii="Cambria" w:hAnsi="Cambria"/>
                <w:sz w:val="22"/>
                <w:lang w:bidi="x-none"/>
              </w:rPr>
              <w:t xml:space="preserve">. </w:t>
            </w:r>
            <w:r w:rsidR="00827512">
              <w:rPr>
                <w:rFonts w:ascii="Cambria" w:hAnsi="Cambria"/>
                <w:sz w:val="22"/>
                <w:lang w:bidi="x-none"/>
              </w:rPr>
              <w:t>Now through December 15. See flyer for drop-off sites.</w:t>
            </w:r>
          </w:p>
          <w:p w14:paraId="47202281" w14:textId="02056E7E" w:rsidR="00862C38" w:rsidRPr="009E5D82" w:rsidRDefault="00862C38" w:rsidP="00794756">
            <w:pPr>
              <w:numPr>
                <w:ilvl w:val="1"/>
                <w:numId w:val="4"/>
              </w:numPr>
              <w:ind w:left="810"/>
              <w:rPr>
                <w:rFonts w:ascii="Cambria" w:hAnsi="Cambria"/>
                <w:sz w:val="22"/>
                <w:lang w:bidi="x-none"/>
              </w:rPr>
            </w:pPr>
            <w:r>
              <w:rPr>
                <w:rFonts w:ascii="Cambria" w:hAnsi="Cambria"/>
                <w:sz w:val="22"/>
                <w:lang w:bidi="x-none"/>
              </w:rPr>
              <w:t xml:space="preserve">State Academic Senate – </w:t>
            </w:r>
            <w:hyperlink r:id="rId14" w:history="1">
              <w:r w:rsidRPr="00E859AA">
                <w:rPr>
                  <w:rStyle w:val="Hyperlink"/>
                  <w:rFonts w:ascii="Cambria" w:hAnsi="Cambria"/>
                  <w:sz w:val="22"/>
                  <w:lang w:bidi="x-none"/>
                </w:rPr>
                <w:t>Rostrum article</w:t>
              </w:r>
            </w:hyperlink>
            <w:r>
              <w:rPr>
                <w:rFonts w:ascii="Cambria" w:hAnsi="Cambria"/>
                <w:sz w:val="22"/>
                <w:lang w:bidi="x-none"/>
              </w:rPr>
              <w:t xml:space="preserve"> re: diversity in faculty hiring</w:t>
            </w:r>
          </w:p>
        </w:tc>
        <w:tc>
          <w:tcPr>
            <w:tcW w:w="701" w:type="pct"/>
          </w:tcPr>
          <w:p w14:paraId="36D89225"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Information</w:t>
            </w:r>
          </w:p>
        </w:tc>
        <w:tc>
          <w:tcPr>
            <w:tcW w:w="673" w:type="pct"/>
          </w:tcPr>
          <w:p w14:paraId="0BB8E46E"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1396" w:type="pct"/>
          </w:tcPr>
          <w:p w14:paraId="2D20437F" w14:textId="77777777" w:rsidR="00EE5CB1" w:rsidRPr="00C72A07" w:rsidRDefault="00EE5CB1" w:rsidP="007D2371">
            <w:pPr>
              <w:tabs>
                <w:tab w:val="left" w:pos="360"/>
              </w:tabs>
              <w:rPr>
                <w:rFonts w:ascii="Cambria" w:hAnsi="Cambria"/>
                <w:sz w:val="20"/>
                <w:lang w:bidi="x-none"/>
              </w:rPr>
            </w:pPr>
          </w:p>
        </w:tc>
      </w:tr>
      <w:tr w:rsidR="00AF7C0D" w:rsidRPr="00467A99" w14:paraId="6FDDB84D" w14:textId="49CA32D5" w:rsidTr="00AF7C0D">
        <w:tc>
          <w:tcPr>
            <w:tcW w:w="2230" w:type="pct"/>
          </w:tcPr>
          <w:p w14:paraId="19C65626" w14:textId="77777777" w:rsidR="00EE5CB1" w:rsidRPr="00467A99" w:rsidRDefault="00EE5CB1" w:rsidP="000205B9">
            <w:pPr>
              <w:numPr>
                <w:ilvl w:val="0"/>
                <w:numId w:val="4"/>
              </w:numPr>
              <w:ind w:left="360"/>
              <w:rPr>
                <w:rFonts w:ascii="Cambria" w:hAnsi="Cambria"/>
                <w:sz w:val="22"/>
                <w:lang w:bidi="x-none"/>
              </w:rPr>
            </w:pPr>
            <w:r>
              <w:rPr>
                <w:rFonts w:ascii="Cambria" w:hAnsi="Cambria"/>
                <w:sz w:val="22"/>
                <w:lang w:bidi="x-none"/>
              </w:rPr>
              <w:t>Adjournment</w:t>
            </w:r>
          </w:p>
        </w:tc>
        <w:tc>
          <w:tcPr>
            <w:tcW w:w="701" w:type="pct"/>
          </w:tcPr>
          <w:p w14:paraId="68E3A1DB" w14:textId="77777777" w:rsidR="00EE5CB1" w:rsidRPr="00467A99" w:rsidRDefault="00EE5CB1">
            <w:pPr>
              <w:tabs>
                <w:tab w:val="left" w:pos="360"/>
              </w:tabs>
              <w:rPr>
                <w:rFonts w:ascii="Cambria" w:hAnsi="Cambria"/>
                <w:sz w:val="22"/>
                <w:lang w:bidi="x-none"/>
              </w:rPr>
            </w:pPr>
          </w:p>
        </w:tc>
        <w:tc>
          <w:tcPr>
            <w:tcW w:w="673" w:type="pct"/>
          </w:tcPr>
          <w:p w14:paraId="4B9A0C7B" w14:textId="77777777" w:rsidR="00EE5CB1" w:rsidRPr="00467A99" w:rsidRDefault="00EE5CB1" w:rsidP="00D14B24">
            <w:pPr>
              <w:tabs>
                <w:tab w:val="left" w:pos="360"/>
              </w:tabs>
              <w:rPr>
                <w:rFonts w:ascii="Cambria" w:hAnsi="Cambria"/>
                <w:sz w:val="22"/>
                <w:lang w:bidi="x-none"/>
              </w:rPr>
            </w:pPr>
          </w:p>
        </w:tc>
        <w:tc>
          <w:tcPr>
            <w:tcW w:w="1396" w:type="pct"/>
          </w:tcPr>
          <w:p w14:paraId="6D0CEB18" w14:textId="77777777" w:rsidR="00EE5CB1" w:rsidRPr="00C72A07" w:rsidRDefault="00EE5CB1" w:rsidP="00D14B24">
            <w:pPr>
              <w:tabs>
                <w:tab w:val="left" w:pos="360"/>
              </w:tabs>
              <w:rPr>
                <w:rFonts w:ascii="Cambria" w:hAnsi="Cambria"/>
                <w:sz w:val="20"/>
                <w:lang w:bidi="x-none"/>
              </w:rPr>
            </w:pPr>
          </w:p>
        </w:tc>
      </w:tr>
    </w:tbl>
    <w:p w14:paraId="27F45836" w14:textId="77777777" w:rsidR="00D14B24" w:rsidRPr="00467A99" w:rsidRDefault="00D14B24" w:rsidP="00D14B24">
      <w:pPr>
        <w:tabs>
          <w:tab w:val="left" w:pos="360"/>
        </w:tabs>
        <w:rPr>
          <w:rFonts w:ascii="Cambria" w:hAnsi="Cambria"/>
          <w:sz w:val="22"/>
        </w:rPr>
      </w:pPr>
    </w:p>
    <w:p w14:paraId="56CA9DD3" w14:textId="77777777" w:rsidR="00373F1F" w:rsidRDefault="00373F1F" w:rsidP="00D14B24">
      <w:pPr>
        <w:tabs>
          <w:tab w:val="left" w:pos="360"/>
        </w:tabs>
        <w:rPr>
          <w:rFonts w:ascii="Cambria" w:hAnsi="Cambria"/>
          <w:b/>
          <w:sz w:val="22"/>
          <w:u w:val="single"/>
        </w:rPr>
      </w:pPr>
    </w:p>
    <w:p w14:paraId="63E8DB5E" w14:textId="0FC0920F" w:rsidR="003B31D8" w:rsidRDefault="003B31D8" w:rsidP="00D14B24">
      <w:pPr>
        <w:tabs>
          <w:tab w:val="left" w:pos="360"/>
        </w:tabs>
        <w:rPr>
          <w:rFonts w:ascii="Cambria" w:hAnsi="Cambria"/>
          <w:sz w:val="22"/>
        </w:rPr>
      </w:pPr>
      <w:r w:rsidRPr="00467A99">
        <w:rPr>
          <w:rFonts w:ascii="Cambria" w:hAnsi="Cambria"/>
          <w:b/>
          <w:sz w:val="22"/>
          <w:u w:val="single"/>
        </w:rPr>
        <w:t>Consent Calendar:</w:t>
      </w:r>
      <w:r w:rsidR="00E347BA">
        <w:rPr>
          <w:rFonts w:ascii="Cambria" w:hAnsi="Cambria"/>
          <w:b/>
          <w:sz w:val="22"/>
          <w:u w:val="single"/>
        </w:rPr>
        <w:br/>
      </w:r>
      <w:r w:rsidR="00E347BA" w:rsidRPr="00E347BA">
        <w:rPr>
          <w:rFonts w:ascii="Cambria" w:hAnsi="Cambria"/>
          <w:sz w:val="22"/>
        </w:rPr>
        <w:t xml:space="preserve">Student Equity Workgroup: </w:t>
      </w:r>
      <w:r w:rsidR="00E347BA">
        <w:rPr>
          <w:rFonts w:ascii="Cambria" w:hAnsi="Cambria"/>
          <w:sz w:val="22"/>
        </w:rPr>
        <w:t>J.R. Jimenez</w:t>
      </w:r>
      <w:r w:rsidR="00630954">
        <w:rPr>
          <w:rFonts w:ascii="Cambria" w:hAnsi="Cambria"/>
          <w:sz w:val="22"/>
        </w:rPr>
        <w:t xml:space="preserve"> (CNSL)</w:t>
      </w:r>
    </w:p>
    <w:p w14:paraId="2E9CEA79" w14:textId="10227A44" w:rsidR="006F6CC6" w:rsidRDefault="006F6CC6" w:rsidP="00D14B24">
      <w:pPr>
        <w:tabs>
          <w:tab w:val="left" w:pos="360"/>
        </w:tabs>
        <w:rPr>
          <w:rFonts w:ascii="Cambria" w:hAnsi="Cambria"/>
          <w:sz w:val="22"/>
        </w:rPr>
      </w:pPr>
      <w:r>
        <w:rPr>
          <w:rFonts w:ascii="Cambria" w:hAnsi="Cambria"/>
          <w:sz w:val="22"/>
        </w:rPr>
        <w:t>Program Review Committee: Bruce McLeod</w:t>
      </w:r>
      <w:r w:rsidR="009F016E">
        <w:rPr>
          <w:rFonts w:ascii="Cambria" w:hAnsi="Cambria"/>
          <w:sz w:val="22"/>
        </w:rPr>
        <w:t xml:space="preserve"> (THTR)</w:t>
      </w:r>
      <w:r w:rsidR="00285470">
        <w:rPr>
          <w:rFonts w:ascii="Cambria" w:hAnsi="Cambria"/>
          <w:sz w:val="22"/>
        </w:rPr>
        <w:br/>
        <w:t>Professional Development Committee: Sam Connell (ANTH) beginning Winter</w:t>
      </w:r>
    </w:p>
    <w:p w14:paraId="2CC5CA65" w14:textId="7A80AE77" w:rsidR="00B07CC7" w:rsidRPr="00E347BA" w:rsidRDefault="00ED2EE6" w:rsidP="00D14B24">
      <w:pPr>
        <w:tabs>
          <w:tab w:val="left" w:pos="360"/>
        </w:tabs>
        <w:rPr>
          <w:rFonts w:ascii="Cambria" w:hAnsi="Cambria"/>
          <w:sz w:val="22"/>
        </w:rPr>
      </w:pPr>
      <w:r>
        <w:rPr>
          <w:rFonts w:ascii="Cambria" w:hAnsi="Cambria"/>
          <w:sz w:val="22"/>
        </w:rPr>
        <w:t>Commencement Committee: Lisa Drake (ACCT)</w:t>
      </w:r>
    </w:p>
    <w:p w14:paraId="343B63A9" w14:textId="77777777" w:rsidR="004E513F" w:rsidRPr="00467A99" w:rsidRDefault="004E513F" w:rsidP="005436A1">
      <w:pPr>
        <w:tabs>
          <w:tab w:val="left" w:pos="360"/>
        </w:tabs>
        <w:ind w:left="810" w:hanging="810"/>
        <w:rPr>
          <w:rFonts w:ascii="Cambria" w:hAnsi="Cambria"/>
          <w:sz w:val="22"/>
        </w:rPr>
      </w:pPr>
    </w:p>
    <w:p w14:paraId="5A2B15B6" w14:textId="2CCDECD8" w:rsidR="00D1633A" w:rsidRPr="00B11087" w:rsidRDefault="00C137BF" w:rsidP="00B11087">
      <w:pPr>
        <w:tabs>
          <w:tab w:val="left" w:pos="360"/>
        </w:tabs>
        <w:rPr>
          <w:rFonts w:ascii="Cambria" w:hAnsi="Cambria"/>
          <w:b/>
          <w:sz w:val="22"/>
          <w:u w:val="single"/>
        </w:rPr>
      </w:pPr>
      <w:r w:rsidRPr="00F87751">
        <w:rPr>
          <w:rFonts w:ascii="Cambria" w:hAnsi="Cambria"/>
          <w:b/>
          <w:sz w:val="22"/>
          <w:u w:val="single"/>
        </w:rPr>
        <w:t xml:space="preserve">Committee Needs: </w:t>
      </w:r>
    </w:p>
    <w:p w14:paraId="20C4493A" w14:textId="77777777" w:rsidR="00BF73FD" w:rsidRDefault="00BF73FD" w:rsidP="00C8113B">
      <w:pPr>
        <w:adjustRightInd w:val="0"/>
        <w:rPr>
          <w:sz w:val="20"/>
        </w:rPr>
      </w:pPr>
    </w:p>
    <w:p w14:paraId="3D3C8971" w14:textId="77777777" w:rsidR="00BF73FD" w:rsidRDefault="00BF73FD" w:rsidP="00C8113B">
      <w:pPr>
        <w:adjustRightInd w:val="0"/>
        <w:rPr>
          <w:sz w:val="20"/>
        </w:rPr>
        <w:sectPr w:rsidR="00BF73FD" w:rsidSect="00B6438A">
          <w:pgSz w:w="15840" w:h="12240" w:orient="landscape"/>
          <w:pgMar w:top="1440" w:right="720" w:bottom="1008" w:left="720" w:header="720" w:footer="720" w:gutter="0"/>
          <w:cols w:space="720"/>
          <w:docGrid w:linePitch="326"/>
        </w:sectPr>
      </w:pPr>
    </w:p>
    <w:p w14:paraId="2CED8F12" w14:textId="30C67189" w:rsidR="00E24452" w:rsidRDefault="0096645B" w:rsidP="00C8113B">
      <w:pPr>
        <w:adjustRightInd w:val="0"/>
        <w:rPr>
          <w:sz w:val="20"/>
        </w:rPr>
      </w:pPr>
      <w:r>
        <w:rPr>
          <w:sz w:val="20"/>
        </w:rPr>
        <w:t>Professional Development Leave Committee</w:t>
      </w:r>
      <w:r w:rsidR="00926EA3">
        <w:rPr>
          <w:sz w:val="20"/>
        </w:rPr>
        <w:t xml:space="preserve"> </w:t>
      </w:r>
      <w:r w:rsidR="00926EA3">
        <w:rPr>
          <w:sz w:val="20"/>
        </w:rPr>
        <w:tab/>
      </w:r>
      <w:r w:rsidR="00926EA3">
        <w:rPr>
          <w:sz w:val="20"/>
        </w:rPr>
        <w:tab/>
      </w:r>
      <w:r w:rsidR="00926EA3">
        <w:rPr>
          <w:sz w:val="20"/>
        </w:rPr>
        <w:tab/>
      </w:r>
    </w:p>
    <w:p w14:paraId="263867B3" w14:textId="77777777" w:rsidR="006E515A" w:rsidRDefault="006E515A" w:rsidP="00C8113B">
      <w:pPr>
        <w:adjustRightInd w:val="0"/>
        <w:rPr>
          <w:sz w:val="20"/>
        </w:rPr>
        <w:sectPr w:rsidR="006E515A" w:rsidSect="006E515A">
          <w:type w:val="continuous"/>
          <w:pgSz w:w="15840" w:h="12240" w:orient="landscape"/>
          <w:pgMar w:top="1440" w:right="720" w:bottom="1008" w:left="720" w:header="720" w:footer="720" w:gutter="0"/>
          <w:cols w:num="3" w:space="720"/>
          <w:docGrid w:linePitch="326"/>
        </w:sectPr>
      </w:pPr>
    </w:p>
    <w:p w14:paraId="65B767E9" w14:textId="065C83C9" w:rsidR="001B4E59" w:rsidRDefault="001B4E59" w:rsidP="00C8113B">
      <w:pPr>
        <w:adjustRightInd w:val="0"/>
        <w:rPr>
          <w:sz w:val="20"/>
        </w:rPr>
      </w:pPr>
    </w:p>
    <w:p w14:paraId="4581FD4C" w14:textId="34E4A1AF" w:rsidR="00496206" w:rsidRPr="007E6CE9" w:rsidRDefault="00C2643A" w:rsidP="002422BB">
      <w:pPr>
        <w:adjustRightInd w:val="0"/>
        <w:rPr>
          <w:rFonts w:asciiTheme="minorHAnsi" w:hAnsiTheme="minorHAnsi"/>
          <w:b/>
          <w:sz w:val="22"/>
          <w:u w:val="single"/>
        </w:rPr>
        <w:sectPr w:rsidR="00496206" w:rsidRPr="007E6CE9" w:rsidSect="006E515A">
          <w:type w:val="continuous"/>
          <w:pgSz w:w="15840" w:h="12240" w:orient="landscape"/>
          <w:pgMar w:top="1440" w:right="720" w:bottom="1008" w:left="720" w:header="720" w:footer="720" w:gutter="0"/>
          <w:cols w:space="720"/>
          <w:docGrid w:linePitch="326"/>
        </w:sectPr>
      </w:pPr>
      <w:bookmarkStart w:id="1" w:name="TenPlusOneList"/>
      <w:r w:rsidRPr="007E6CE9">
        <w:rPr>
          <w:rFonts w:asciiTheme="minorHAnsi" w:hAnsiTheme="minorHAnsi"/>
          <w:b/>
          <w:sz w:val="22"/>
          <w:u w:val="single"/>
        </w:rPr>
        <w:t>The 10+</w:t>
      </w:r>
      <w:bookmarkEnd w:id="1"/>
      <w:r w:rsidR="002422BB" w:rsidRPr="007E6CE9">
        <w:rPr>
          <w:rFonts w:asciiTheme="minorHAnsi" w:hAnsiTheme="minorHAnsi"/>
          <w:b/>
          <w:sz w:val="22"/>
          <w:u w:val="single"/>
        </w:rPr>
        <w:t>1</w:t>
      </w:r>
    </w:p>
    <w:p w14:paraId="167B0410" w14:textId="43F267B9"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032A721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Other academic and professional matters as mutually agreed upon</w:t>
      </w:r>
    </w:p>
    <w:p w14:paraId="59A7BD63" w14:textId="77777777" w:rsidR="00496206" w:rsidRDefault="00496206" w:rsidP="006419B0">
      <w:pPr>
        <w:tabs>
          <w:tab w:val="left" w:pos="360"/>
          <w:tab w:val="left" w:pos="1710"/>
        </w:tabs>
        <w:rPr>
          <w:rFonts w:ascii="Cambria" w:eastAsia="Cambria" w:hAnsi="Cambria" w:cs="Cambria"/>
          <w:b/>
          <w:bCs/>
          <w:sz w:val="22"/>
          <w:szCs w:val="22"/>
          <w:u w:val="single"/>
        </w:rPr>
        <w:sectPr w:rsidR="00496206" w:rsidSect="00496206">
          <w:type w:val="continuous"/>
          <w:pgSz w:w="15840" w:h="12240" w:orient="landscape"/>
          <w:pgMar w:top="1440" w:right="720" w:bottom="1008" w:left="720" w:header="720" w:footer="720" w:gutter="0"/>
          <w:cols w:num="2" w:space="720"/>
          <w:docGrid w:linePitch="326"/>
        </w:sectPr>
      </w:pPr>
    </w:p>
    <w:p w14:paraId="735C45A3" w14:textId="26DF2554" w:rsidR="00FF63A5" w:rsidRDefault="00FF63A5" w:rsidP="006419B0">
      <w:pPr>
        <w:tabs>
          <w:tab w:val="left" w:pos="360"/>
          <w:tab w:val="left" w:pos="1710"/>
        </w:tabs>
        <w:rPr>
          <w:rFonts w:ascii="Cambria" w:eastAsia="Cambria" w:hAnsi="Cambria" w:cs="Cambria"/>
          <w:b/>
          <w:bCs/>
          <w:sz w:val="22"/>
          <w:szCs w:val="22"/>
          <w:u w:val="single"/>
        </w:rPr>
      </w:pPr>
    </w:p>
    <w:p w14:paraId="35E87008" w14:textId="77777777" w:rsidR="00FF63A5" w:rsidRDefault="00FF63A5" w:rsidP="006419B0">
      <w:pPr>
        <w:tabs>
          <w:tab w:val="left" w:pos="360"/>
          <w:tab w:val="left" w:pos="1710"/>
        </w:tabs>
        <w:rPr>
          <w:rFonts w:ascii="Cambria" w:eastAsia="Cambria" w:hAnsi="Cambria" w:cs="Cambria"/>
          <w:b/>
          <w:bCs/>
          <w:sz w:val="22"/>
          <w:szCs w:val="22"/>
          <w:u w:val="single"/>
        </w:rPr>
      </w:pPr>
    </w:p>
    <w:p w14:paraId="3B44365C" w14:textId="77777777" w:rsidR="006419B0" w:rsidRDefault="006419B0" w:rsidP="006419B0">
      <w:pPr>
        <w:tabs>
          <w:tab w:val="left" w:pos="360"/>
          <w:tab w:val="left" w:pos="1710"/>
        </w:tabs>
        <w:rPr>
          <w:rFonts w:ascii="Cambria" w:hAnsi="Cambria"/>
          <w:b/>
          <w:sz w:val="22"/>
          <w:u w:val="single"/>
        </w:rPr>
      </w:pPr>
      <w:r w:rsidRPr="408345D2">
        <w:rPr>
          <w:rFonts w:ascii="Cambria" w:eastAsia="Cambria" w:hAnsi="Cambria" w:cs="Cambria"/>
          <w:b/>
          <w:bCs/>
          <w:sz w:val="22"/>
          <w:szCs w:val="22"/>
          <w:u w:val="single"/>
        </w:rPr>
        <w:t>201</w:t>
      </w:r>
      <w:r>
        <w:rPr>
          <w:rFonts w:ascii="Cambria" w:eastAsia="Cambria" w:hAnsi="Cambria" w:cs="Cambria"/>
          <w:b/>
          <w:bCs/>
          <w:sz w:val="22"/>
          <w:szCs w:val="22"/>
          <w:u w:val="single"/>
        </w:rPr>
        <w:t>6</w:t>
      </w:r>
      <w:r w:rsidRPr="408345D2">
        <w:rPr>
          <w:rFonts w:ascii="Cambria" w:eastAsia="Cambria" w:hAnsi="Cambria" w:cs="Cambria"/>
          <w:b/>
          <w:bCs/>
          <w:sz w:val="22"/>
          <w:szCs w:val="22"/>
          <w:u w:val="single"/>
        </w:rPr>
        <w:t xml:space="preserve"> -201</w:t>
      </w:r>
      <w:r>
        <w:rPr>
          <w:rFonts w:ascii="Cambria" w:eastAsia="Cambria" w:hAnsi="Cambria" w:cs="Cambria"/>
          <w:b/>
          <w:bCs/>
          <w:sz w:val="22"/>
          <w:szCs w:val="22"/>
          <w:u w:val="single"/>
        </w:rPr>
        <w:t>7</w:t>
      </w:r>
      <w:r w:rsidRPr="408345D2">
        <w:rPr>
          <w:rFonts w:ascii="Cambria" w:eastAsia="Cambria" w:hAnsi="Cambria" w:cs="Cambria"/>
          <w:b/>
          <w:bCs/>
          <w:sz w:val="22"/>
          <w:szCs w:val="22"/>
          <w:u w:val="single"/>
        </w:rPr>
        <w:t xml:space="preserve"> Academic Senate Meetings</w:t>
      </w:r>
    </w:p>
    <w:p w14:paraId="42E631C0" w14:textId="77777777" w:rsidR="006419B0" w:rsidRPr="005176C4" w:rsidRDefault="006419B0" w:rsidP="006419B0">
      <w:pPr>
        <w:tabs>
          <w:tab w:val="left" w:pos="360"/>
          <w:tab w:val="left" w:pos="1710"/>
        </w:tabs>
        <w:rPr>
          <w:rFonts w:ascii="Cambria" w:hAnsi="Cambria"/>
          <w:sz w:val="22"/>
        </w:rPr>
      </w:pPr>
      <w:proofErr w:type="gramStart"/>
      <w:r w:rsidRPr="2114EFDC">
        <w:rPr>
          <w:rFonts w:ascii="Cambria" w:eastAsia="Cambria" w:hAnsi="Cambria" w:cs="Cambria"/>
          <w:sz w:val="22"/>
          <w:szCs w:val="22"/>
        </w:rPr>
        <w:t>All</w:t>
      </w:r>
      <w:proofErr w:type="gramEnd"/>
      <w:r w:rsidRPr="2114EFDC">
        <w:rPr>
          <w:rFonts w:ascii="Cambria" w:eastAsia="Cambria" w:hAnsi="Cambria" w:cs="Cambria"/>
          <w:sz w:val="22"/>
          <w:szCs w:val="22"/>
        </w:rPr>
        <w:t xml:space="preserve"> begin at 2PM and are held in the </w:t>
      </w:r>
      <w:proofErr w:type="spellStart"/>
      <w:r w:rsidRPr="2114EFDC">
        <w:rPr>
          <w:rFonts w:ascii="Cambria" w:eastAsia="Cambria" w:hAnsi="Cambria" w:cs="Cambria"/>
          <w:sz w:val="22"/>
          <w:szCs w:val="22"/>
        </w:rPr>
        <w:t>Toyon</w:t>
      </w:r>
      <w:proofErr w:type="spellEnd"/>
      <w:r w:rsidRPr="2114EFDC">
        <w:rPr>
          <w:rFonts w:ascii="Cambria" w:eastAsia="Cambria" w:hAnsi="Cambria" w:cs="Cambria"/>
          <w:sz w:val="22"/>
          <w:szCs w:val="22"/>
        </w:rPr>
        <w:t xml:space="preserve"> Room</w:t>
      </w:r>
    </w:p>
    <w:p w14:paraId="140F73C9" w14:textId="77777777" w:rsidR="006419B0" w:rsidRPr="00467A99" w:rsidRDefault="006419B0" w:rsidP="006419B0">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6419B0" w:rsidRPr="00467A99" w14:paraId="384D7A66" w14:textId="77777777" w:rsidTr="006527FB">
        <w:tc>
          <w:tcPr>
            <w:tcW w:w="2898" w:type="dxa"/>
            <w:shd w:val="clear" w:color="auto" w:fill="auto"/>
          </w:tcPr>
          <w:p w14:paraId="2FD9A21D" w14:textId="77777777" w:rsidR="006419B0" w:rsidRPr="001A595A" w:rsidRDefault="006419B0" w:rsidP="003B769A">
            <w:pPr>
              <w:tabs>
                <w:tab w:val="left" w:pos="360"/>
                <w:tab w:val="left" w:pos="1710"/>
              </w:tabs>
              <w:spacing w:line="280" w:lineRule="exact"/>
              <w:rPr>
                <w:rFonts w:ascii="Cambria" w:hAnsi="Cambria"/>
                <w:sz w:val="21"/>
              </w:rPr>
            </w:pPr>
            <w:r w:rsidRPr="001A595A">
              <w:rPr>
                <w:rFonts w:ascii="Cambria" w:hAnsi="Cambria"/>
                <w:sz w:val="21"/>
              </w:rPr>
              <w:tab/>
            </w:r>
            <w:r w:rsidRPr="001A595A">
              <w:rPr>
                <w:rFonts w:ascii="Cambria" w:eastAsia="Cambria" w:hAnsi="Cambria" w:cs="Cambria"/>
                <w:b/>
                <w:bCs/>
                <w:sz w:val="21"/>
                <w:szCs w:val="22"/>
                <w:u w:val="single"/>
              </w:rPr>
              <w:t>Fall 2016 Quarter</w:t>
            </w:r>
            <w:r w:rsidRPr="001A595A">
              <w:rPr>
                <w:rFonts w:ascii="Cambria" w:eastAsia="Cambria" w:hAnsi="Cambria" w:cs="Cambria"/>
                <w:sz w:val="21"/>
                <w:szCs w:val="22"/>
              </w:rPr>
              <w:t>:</w:t>
            </w:r>
          </w:p>
        </w:tc>
        <w:tc>
          <w:tcPr>
            <w:tcW w:w="3150" w:type="dxa"/>
            <w:shd w:val="clear" w:color="auto" w:fill="auto"/>
          </w:tcPr>
          <w:p w14:paraId="4B2CFFF0"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b/>
                <w:sz w:val="21"/>
              </w:rPr>
              <w:tab/>
            </w:r>
            <w:r w:rsidRPr="001A595A">
              <w:rPr>
                <w:rFonts w:ascii="Cambria" w:eastAsia="Cambria" w:hAnsi="Cambria" w:cs="Cambria"/>
                <w:b/>
                <w:bCs/>
                <w:sz w:val="21"/>
                <w:szCs w:val="22"/>
                <w:u w:val="single"/>
              </w:rPr>
              <w:t>Winter 2017 Quarter</w:t>
            </w:r>
          </w:p>
        </w:tc>
        <w:tc>
          <w:tcPr>
            <w:tcW w:w="3960" w:type="dxa"/>
            <w:shd w:val="clear" w:color="auto" w:fill="auto"/>
          </w:tcPr>
          <w:p w14:paraId="18636605"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sz w:val="21"/>
              </w:rPr>
              <w:tab/>
            </w:r>
            <w:r w:rsidRPr="001A595A">
              <w:rPr>
                <w:rFonts w:ascii="Cambria" w:eastAsia="Cambria" w:hAnsi="Cambria" w:cs="Cambria"/>
                <w:b/>
                <w:bCs/>
                <w:sz w:val="21"/>
                <w:szCs w:val="22"/>
                <w:u w:val="single"/>
              </w:rPr>
              <w:t>Spring 2017 Quarter</w:t>
            </w:r>
          </w:p>
        </w:tc>
      </w:tr>
      <w:tr w:rsidR="006419B0" w:rsidRPr="00467A99" w14:paraId="2F96F97E" w14:textId="77777777" w:rsidTr="006527FB">
        <w:trPr>
          <w:trHeight w:val="1296"/>
        </w:trPr>
        <w:tc>
          <w:tcPr>
            <w:tcW w:w="2898" w:type="dxa"/>
            <w:shd w:val="clear" w:color="auto" w:fill="auto"/>
          </w:tcPr>
          <w:p w14:paraId="0F5D77D2" w14:textId="77777777" w:rsidR="006419B0" w:rsidRPr="00D27B2B"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D27B2B">
              <w:rPr>
                <w:rFonts w:ascii="Cambria" w:eastAsia="Cambria" w:hAnsi="Cambria" w:cs="Cambria"/>
                <w:strike/>
                <w:sz w:val="21"/>
                <w:szCs w:val="22"/>
              </w:rPr>
              <w:t>10/3/16</w:t>
            </w:r>
          </w:p>
          <w:p w14:paraId="0FCA61D3" w14:textId="77777777" w:rsidR="006419B0" w:rsidRPr="00926EA3"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926EA3">
              <w:rPr>
                <w:rFonts w:ascii="Cambria" w:eastAsia="Cambria" w:hAnsi="Cambria" w:cs="Cambria"/>
                <w:strike/>
                <w:sz w:val="21"/>
                <w:szCs w:val="22"/>
              </w:rPr>
              <w:t>10/17/16</w:t>
            </w:r>
          </w:p>
          <w:p w14:paraId="62178769"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372BD6">
              <w:rPr>
                <w:rFonts w:ascii="Cambria" w:eastAsia="Cambria" w:hAnsi="Cambria" w:cs="Cambria"/>
                <w:strike/>
                <w:sz w:val="21"/>
                <w:szCs w:val="22"/>
              </w:rPr>
              <w:t>10/31/16</w:t>
            </w:r>
            <w:r w:rsidRPr="004A1B0C">
              <w:rPr>
                <w:rFonts w:ascii="Cambria" w:eastAsia="Cambria" w:hAnsi="Cambria" w:cs="Cambria"/>
                <w:sz w:val="18"/>
                <w:szCs w:val="22"/>
              </w:rPr>
              <w:t>*</w:t>
            </w:r>
            <w:r w:rsidRPr="006419B0">
              <w:rPr>
                <w:rFonts w:ascii="Cambria" w:eastAsia="Cambria" w:hAnsi="Cambria" w:cs="Cambria"/>
                <w:sz w:val="16"/>
                <w:szCs w:val="22"/>
              </w:rPr>
              <w:t xml:space="preserve">joint </w:t>
            </w:r>
            <w:proofErr w:type="spellStart"/>
            <w:r w:rsidRPr="006419B0">
              <w:rPr>
                <w:rFonts w:ascii="Cambria" w:eastAsia="Cambria" w:hAnsi="Cambria" w:cs="Cambria"/>
                <w:sz w:val="16"/>
                <w:szCs w:val="22"/>
              </w:rPr>
              <w:t>mtg</w:t>
            </w:r>
            <w:proofErr w:type="spellEnd"/>
            <w:r w:rsidRPr="006419B0">
              <w:rPr>
                <w:rFonts w:ascii="Cambria" w:eastAsia="Cambria" w:hAnsi="Cambria" w:cs="Cambria"/>
                <w:sz w:val="16"/>
                <w:szCs w:val="22"/>
              </w:rPr>
              <w:t xml:space="preserve"> with DA</w:t>
            </w:r>
          </w:p>
          <w:p w14:paraId="3BB2A3FB" w14:textId="09BAF6BC" w:rsidR="006419B0" w:rsidRPr="001A595A" w:rsidRDefault="006419B0" w:rsidP="001B445A">
            <w:pPr>
              <w:tabs>
                <w:tab w:val="left" w:pos="360"/>
                <w:tab w:val="left" w:pos="1710"/>
              </w:tabs>
              <w:spacing w:line="220" w:lineRule="exact"/>
              <w:ind w:left="360" w:hanging="360"/>
              <w:rPr>
                <w:rFonts w:ascii="Cambria" w:hAnsi="Cambria"/>
                <w:sz w:val="21"/>
              </w:rPr>
            </w:pPr>
            <w:r w:rsidRPr="001A595A">
              <w:rPr>
                <w:rFonts w:ascii="Cambria" w:hAnsi="Cambria"/>
                <w:sz w:val="21"/>
              </w:rPr>
              <w:tab/>
            </w:r>
            <w:r w:rsidRPr="00CA2C42">
              <w:rPr>
                <w:rFonts w:ascii="Cambria" w:eastAsia="Cambria" w:hAnsi="Cambria" w:cs="Cambria"/>
                <w:strike/>
                <w:sz w:val="21"/>
                <w:szCs w:val="22"/>
              </w:rPr>
              <w:t>11/14/16</w:t>
            </w:r>
            <w:r w:rsidR="006527FB">
              <w:rPr>
                <w:rFonts w:ascii="Cambria" w:eastAsia="Cambria" w:hAnsi="Cambria" w:cs="Cambria"/>
                <w:sz w:val="21"/>
                <w:szCs w:val="22"/>
              </w:rPr>
              <w:t xml:space="preserve"> </w:t>
            </w:r>
            <w:r w:rsidR="006527FB" w:rsidRPr="006527FB">
              <w:rPr>
                <w:rFonts w:ascii="Cambria" w:eastAsia="Cambria" w:hAnsi="Cambria" w:cs="Cambria"/>
                <w:sz w:val="20"/>
                <w:szCs w:val="22"/>
              </w:rPr>
              <w:t>(E/O training)</w:t>
            </w:r>
            <w:r w:rsidR="001B445A">
              <w:rPr>
                <w:rFonts w:ascii="Cambria" w:eastAsia="Cambria" w:hAnsi="Cambria" w:cs="Cambria"/>
                <w:sz w:val="21"/>
                <w:szCs w:val="22"/>
              </w:rPr>
              <w:br/>
            </w:r>
            <w:r w:rsidR="001B445A">
              <w:rPr>
                <w:rFonts w:ascii="Cambria" w:hAnsi="Cambria"/>
                <w:sz w:val="21"/>
              </w:rPr>
              <w:t>11/21/16</w:t>
            </w:r>
          </w:p>
          <w:p w14:paraId="4F49B00C"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11/</w:t>
            </w:r>
            <w:r>
              <w:rPr>
                <w:rFonts w:ascii="Cambria" w:eastAsia="Cambria" w:hAnsi="Cambria" w:cs="Cambria"/>
                <w:sz w:val="21"/>
                <w:szCs w:val="22"/>
              </w:rPr>
              <w:t>28</w:t>
            </w:r>
            <w:r w:rsidRPr="001A595A">
              <w:rPr>
                <w:rFonts w:ascii="Cambria" w:eastAsia="Cambria" w:hAnsi="Cambria" w:cs="Cambria"/>
                <w:sz w:val="21"/>
                <w:szCs w:val="22"/>
              </w:rPr>
              <w:t>/16</w:t>
            </w:r>
          </w:p>
        </w:tc>
        <w:tc>
          <w:tcPr>
            <w:tcW w:w="3150" w:type="dxa"/>
            <w:shd w:val="clear" w:color="auto" w:fill="auto"/>
          </w:tcPr>
          <w:p w14:paraId="58F38A5C"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1</w:t>
            </w:r>
            <w:r>
              <w:rPr>
                <w:rFonts w:ascii="Cambria" w:eastAsia="Cambria" w:hAnsi="Cambria" w:cs="Cambria"/>
                <w:sz w:val="21"/>
                <w:szCs w:val="22"/>
              </w:rPr>
              <w:t>/23</w:t>
            </w:r>
            <w:r w:rsidRPr="001A595A">
              <w:rPr>
                <w:rFonts w:ascii="Cambria" w:eastAsia="Cambria" w:hAnsi="Cambria" w:cs="Cambria"/>
                <w:sz w:val="21"/>
                <w:szCs w:val="22"/>
              </w:rPr>
              <w:t>/17</w:t>
            </w:r>
          </w:p>
          <w:p w14:paraId="120FC8A3"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1/30</w:t>
            </w:r>
            <w:r w:rsidRPr="001A595A">
              <w:rPr>
                <w:rFonts w:ascii="Cambria" w:eastAsia="Cambria" w:hAnsi="Cambria" w:cs="Cambria"/>
                <w:sz w:val="21"/>
                <w:szCs w:val="22"/>
              </w:rPr>
              <w:t>/17</w:t>
            </w:r>
          </w:p>
          <w:p w14:paraId="0290C732"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2/</w:t>
            </w:r>
            <w:r>
              <w:rPr>
                <w:rFonts w:ascii="Cambria" w:eastAsia="Cambria" w:hAnsi="Cambria" w:cs="Cambria"/>
                <w:sz w:val="21"/>
                <w:szCs w:val="22"/>
              </w:rPr>
              <w:t>13</w:t>
            </w:r>
            <w:r w:rsidRPr="001A595A">
              <w:rPr>
                <w:rFonts w:ascii="Cambria" w:eastAsia="Cambria" w:hAnsi="Cambria" w:cs="Cambria"/>
                <w:sz w:val="21"/>
                <w:szCs w:val="22"/>
              </w:rPr>
              <w:t>/17</w:t>
            </w:r>
          </w:p>
          <w:p w14:paraId="07368290"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2/2</w:t>
            </w:r>
            <w:r>
              <w:rPr>
                <w:rFonts w:ascii="Cambria" w:eastAsia="Cambria" w:hAnsi="Cambria" w:cs="Cambria"/>
                <w:sz w:val="21"/>
                <w:szCs w:val="22"/>
              </w:rPr>
              <w:t>7</w:t>
            </w:r>
            <w:r w:rsidRPr="001A595A">
              <w:rPr>
                <w:rFonts w:ascii="Cambria" w:eastAsia="Cambria" w:hAnsi="Cambria" w:cs="Cambria"/>
                <w:sz w:val="21"/>
                <w:szCs w:val="22"/>
              </w:rPr>
              <w:t>/17</w:t>
            </w:r>
          </w:p>
          <w:p w14:paraId="513B8709"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3/13</w:t>
            </w:r>
            <w:r w:rsidRPr="001A595A">
              <w:rPr>
                <w:rFonts w:ascii="Cambria" w:eastAsia="Cambria" w:hAnsi="Cambria" w:cs="Cambria"/>
                <w:sz w:val="21"/>
                <w:szCs w:val="22"/>
              </w:rPr>
              <w:t>/17</w:t>
            </w:r>
          </w:p>
          <w:p w14:paraId="73B841FE"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3/27</w:t>
            </w:r>
            <w:r w:rsidRPr="001A595A">
              <w:rPr>
                <w:rFonts w:ascii="Cambria" w:eastAsia="Cambria" w:hAnsi="Cambria" w:cs="Cambria"/>
                <w:sz w:val="21"/>
                <w:szCs w:val="22"/>
              </w:rPr>
              <w:t>/17</w:t>
            </w:r>
            <w:r w:rsidRPr="00244B0E">
              <w:rPr>
                <w:rFonts w:ascii="Cambria" w:eastAsia="Cambria" w:hAnsi="Cambria" w:cs="Cambria"/>
                <w:sz w:val="18"/>
                <w:szCs w:val="22"/>
              </w:rPr>
              <w:t>*if needed</w:t>
            </w:r>
          </w:p>
        </w:tc>
        <w:tc>
          <w:tcPr>
            <w:tcW w:w="3960" w:type="dxa"/>
            <w:shd w:val="clear" w:color="auto" w:fill="auto"/>
          </w:tcPr>
          <w:p w14:paraId="7EC8A71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4/17</w:t>
            </w:r>
            <w:r w:rsidRPr="001A595A">
              <w:rPr>
                <w:rFonts w:ascii="Cambria" w:eastAsia="Cambria" w:hAnsi="Cambria" w:cs="Cambria"/>
                <w:sz w:val="21"/>
                <w:szCs w:val="22"/>
              </w:rPr>
              <w:t>/17</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2BF9E22"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w:t>
            </w:r>
            <w:r w:rsidRPr="001A595A">
              <w:rPr>
                <w:rFonts w:ascii="Cambria" w:eastAsia="Cambria" w:hAnsi="Cambria" w:cs="Cambria"/>
                <w:sz w:val="21"/>
                <w:szCs w:val="22"/>
              </w:rPr>
              <w:t>/17</w:t>
            </w:r>
          </w:p>
          <w:p w14:paraId="3C226AC6"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15</w:t>
            </w:r>
            <w:r w:rsidRPr="001A595A">
              <w:rPr>
                <w:rFonts w:ascii="Cambria" w:eastAsia="Cambria" w:hAnsi="Cambria" w:cs="Cambria"/>
                <w:sz w:val="21"/>
                <w:szCs w:val="22"/>
              </w:rPr>
              <w:t>/17</w:t>
            </w:r>
          </w:p>
          <w:p w14:paraId="0F67017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6/</w:t>
            </w:r>
            <w:r>
              <w:rPr>
                <w:rFonts w:ascii="Cambria" w:eastAsia="Cambria" w:hAnsi="Cambria" w:cs="Cambria"/>
                <w:sz w:val="21"/>
                <w:szCs w:val="22"/>
              </w:rPr>
              <w:t>5</w:t>
            </w:r>
            <w:r w:rsidRPr="001A595A">
              <w:rPr>
                <w:rFonts w:ascii="Cambria" w:eastAsia="Cambria" w:hAnsi="Cambria" w:cs="Cambria"/>
                <w:sz w:val="21"/>
                <w:szCs w:val="22"/>
              </w:rPr>
              <w:t>/17</w:t>
            </w:r>
          </w:p>
          <w:p w14:paraId="7DB06D19" w14:textId="77777777" w:rsidR="006419B0" w:rsidRDefault="006419B0" w:rsidP="003B769A">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6/19</w:t>
            </w:r>
            <w:r w:rsidRPr="001A595A">
              <w:rPr>
                <w:rFonts w:ascii="Cambria" w:eastAsia="Cambria" w:hAnsi="Cambria" w:cs="Cambria"/>
                <w:sz w:val="21"/>
                <w:szCs w:val="22"/>
              </w:rPr>
              <w:t xml:space="preserve">/17 </w:t>
            </w:r>
          </w:p>
          <w:p w14:paraId="745658BB" w14:textId="77777777" w:rsidR="006419B0" w:rsidRPr="001A595A" w:rsidRDefault="006419B0" w:rsidP="003B769A">
            <w:pPr>
              <w:tabs>
                <w:tab w:val="left" w:pos="360"/>
                <w:tab w:val="left" w:pos="1710"/>
              </w:tabs>
              <w:spacing w:line="220" w:lineRule="exact"/>
              <w:ind w:left="360"/>
              <w:rPr>
                <w:rFonts w:ascii="Cambria" w:hAnsi="Cambria"/>
                <w:sz w:val="21"/>
              </w:rPr>
            </w:pPr>
            <w:r>
              <w:rPr>
                <w:rFonts w:ascii="Cambria" w:eastAsia="Cambria" w:hAnsi="Cambria" w:cs="Cambria"/>
                <w:sz w:val="21"/>
                <w:szCs w:val="22"/>
              </w:rPr>
              <w:t xml:space="preserve">6/23/17 </w:t>
            </w:r>
            <w:r w:rsidRPr="0071011F">
              <w:rPr>
                <w:rFonts w:ascii="Cambria" w:eastAsia="Cambria" w:hAnsi="Cambria" w:cs="Cambria"/>
                <w:sz w:val="18"/>
                <w:szCs w:val="22"/>
              </w:rPr>
              <w:t>*Annual Planning Retreat</w:t>
            </w:r>
          </w:p>
        </w:tc>
      </w:tr>
    </w:tbl>
    <w:p w14:paraId="68B3751C" w14:textId="77777777" w:rsidR="005E4244" w:rsidRDefault="005E4244" w:rsidP="00DF430A">
      <w:pPr>
        <w:tabs>
          <w:tab w:val="left" w:pos="360"/>
          <w:tab w:val="left" w:pos="1710"/>
        </w:tabs>
        <w:rPr>
          <w:rFonts w:ascii="Cambria" w:hAnsi="Cambria"/>
          <w:sz w:val="22"/>
        </w:rPr>
      </w:pPr>
    </w:p>
    <w:p w14:paraId="3B06877F" w14:textId="77777777" w:rsidR="00324195" w:rsidRDefault="00324195" w:rsidP="00DF430A">
      <w:pPr>
        <w:tabs>
          <w:tab w:val="left" w:pos="360"/>
          <w:tab w:val="left" w:pos="1710"/>
        </w:tabs>
        <w:rPr>
          <w:rFonts w:ascii="Cambria" w:hAnsi="Cambria"/>
          <w:b/>
          <w:sz w:val="22"/>
          <w:u w:val="single"/>
        </w:rPr>
      </w:pPr>
    </w:p>
    <w:p w14:paraId="14767ECE" w14:textId="2CF15278" w:rsidR="00324195" w:rsidRPr="004B1E3D" w:rsidRDefault="00324195" w:rsidP="00324195">
      <w:pPr>
        <w:tabs>
          <w:tab w:val="left" w:pos="360"/>
        </w:tabs>
        <w:rPr>
          <w:rFonts w:ascii="Cambria" w:hAnsi="Cambria"/>
          <w:sz w:val="21"/>
          <w:lang w:bidi="x-none"/>
        </w:rPr>
      </w:pPr>
      <w:r w:rsidRPr="004B1E3D">
        <w:rPr>
          <w:rFonts w:ascii="Cambria" w:hAnsi="Cambria"/>
          <w:sz w:val="21"/>
          <w:lang w:bidi="x-none"/>
        </w:rPr>
        <w:t>Academic s</w:t>
      </w:r>
      <w:r w:rsidR="004B1E3D">
        <w:rPr>
          <w:rFonts w:ascii="Cambria" w:hAnsi="Cambria"/>
          <w:sz w:val="21"/>
          <w:lang w:bidi="x-none"/>
        </w:rPr>
        <w:t>enate office hours in room 1929,</w:t>
      </w:r>
      <w:r w:rsidRPr="004B1E3D">
        <w:rPr>
          <w:rFonts w:ascii="Cambria" w:hAnsi="Cambria"/>
          <w:sz w:val="21"/>
          <w:lang w:bidi="x-none"/>
        </w:rPr>
        <w:t xml:space="preserve"> 12:30-2PM Mondays &amp; Wednesdays, 11AM – 1PM Tuesdays &amp; Thursdays</w:t>
      </w:r>
    </w:p>
    <w:p w14:paraId="0128F569" w14:textId="77777777" w:rsidR="00324195" w:rsidRDefault="00324195" w:rsidP="00DF430A">
      <w:pPr>
        <w:tabs>
          <w:tab w:val="left" w:pos="360"/>
          <w:tab w:val="left" w:pos="1710"/>
        </w:tabs>
        <w:rPr>
          <w:rFonts w:ascii="Cambria" w:hAnsi="Cambria"/>
          <w:b/>
          <w:sz w:val="22"/>
          <w:u w:val="single"/>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w:t>
      </w:r>
      <w:proofErr w:type="spellStart"/>
      <w:r w:rsidR="00C347D9">
        <w:rPr>
          <w:rFonts w:ascii="Cambria" w:hAnsi="Cambria"/>
          <w:sz w:val="22"/>
        </w:rPr>
        <w:t>listservs</w:t>
      </w:r>
      <w:proofErr w:type="spellEnd"/>
      <w:r w:rsidR="00C347D9">
        <w:rPr>
          <w:rFonts w:ascii="Cambria" w:hAnsi="Cambria"/>
          <w:sz w:val="22"/>
        </w:rPr>
        <w:t xml:space="preserve">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15" w:history="1">
        <w:r w:rsidR="001B0123" w:rsidRPr="00A235E0">
          <w:rPr>
            <w:rStyle w:val="Hyperlink"/>
            <w:rFonts w:ascii="Cambria" w:hAnsi="Cambria"/>
            <w:sz w:val="22"/>
          </w:rPr>
          <w:t>http://www.asccc.org/signup-newsletters</w:t>
        </w:r>
      </w:hyperlink>
    </w:p>
    <w:p w14:paraId="0ECEA5A7" w14:textId="77777777" w:rsidR="00B45722" w:rsidRPr="00467A99" w:rsidRDefault="00B45722" w:rsidP="00D14B24">
      <w:pPr>
        <w:tabs>
          <w:tab w:val="left" w:pos="360"/>
          <w:tab w:val="left" w:pos="1710"/>
        </w:tabs>
        <w:rPr>
          <w:rFonts w:ascii="Cambria" w:hAnsi="Cambria"/>
          <w:sz w:val="22"/>
        </w:rPr>
      </w:pPr>
    </w:p>
    <w:p w14:paraId="4D22ED34" w14:textId="77777777" w:rsidR="0024280A" w:rsidRPr="00467A99" w:rsidRDefault="0024280A" w:rsidP="0024280A">
      <w:pPr>
        <w:pStyle w:val="BodyText"/>
        <w:rPr>
          <w:rFonts w:ascii="Cambria" w:hAnsi="Cambria"/>
          <w:sz w:val="22"/>
        </w:rPr>
      </w:pPr>
      <w:r w:rsidRPr="2114EFDC">
        <w:rPr>
          <w:rFonts w:ascii="Cambria" w:eastAsia="Cambria" w:hAnsi="Cambria" w:cs="Cambria"/>
          <w:u w:val="single"/>
        </w:rPr>
        <w:t>Distribution</w:t>
      </w:r>
      <w:r w:rsidRPr="2114EFDC">
        <w:rPr>
          <w:rFonts w:ascii="Cambria" w:eastAsia="Cambria" w:hAnsi="Cambria" w:cs="Cambria"/>
        </w:rPr>
        <w:t>:</w:t>
      </w:r>
      <w:r w:rsidRPr="2114EFDC">
        <w:rPr>
          <w:rFonts w:ascii="Cambria" w:eastAsia="Cambria" w:hAnsi="Cambria" w:cs="Cambria"/>
          <w:sz w:val="22"/>
          <w:szCs w:val="22"/>
        </w:rPr>
        <w:t xml:space="preserve"> </w:t>
      </w:r>
    </w:p>
    <w:p w14:paraId="4FF2BB1B" w14:textId="3330BCB4" w:rsidR="0024280A" w:rsidRPr="00467A99" w:rsidRDefault="00EA0CA1" w:rsidP="0024280A">
      <w:pPr>
        <w:rPr>
          <w:rFonts w:ascii="Cambria" w:hAnsi="Cambria"/>
          <w:sz w:val="18"/>
          <w:szCs w:val="18"/>
        </w:rPr>
      </w:pPr>
      <w:r>
        <w:rPr>
          <w:rFonts w:cs="Times"/>
          <w:sz w:val="20"/>
        </w:rPr>
        <w:t xml:space="preserve">Jody Craig (K A); </w:t>
      </w:r>
      <w:r w:rsidR="00976A09">
        <w:rPr>
          <w:rFonts w:cs="Times"/>
          <w:sz w:val="20"/>
        </w:rPr>
        <w:t>Kimberly Escamilla</w:t>
      </w:r>
      <w:r w:rsidR="00976A09" w:rsidRPr="2114EFDC">
        <w:rPr>
          <w:rFonts w:cs="Times"/>
          <w:sz w:val="20"/>
        </w:rPr>
        <w:t xml:space="preserve">, (L A); </w:t>
      </w:r>
      <w:r w:rsidR="0024280A" w:rsidRPr="2114EFDC">
        <w:rPr>
          <w:rFonts w:cs="Times"/>
          <w:sz w:val="20"/>
        </w:rPr>
        <w:t xml:space="preserve">Isaac </w:t>
      </w:r>
      <w:proofErr w:type="spellStart"/>
      <w:r w:rsidR="0024280A" w:rsidRPr="2114EFDC">
        <w:rPr>
          <w:rFonts w:cs="Times"/>
          <w:sz w:val="20"/>
        </w:rPr>
        <w:t>Escoto</w:t>
      </w:r>
      <w:proofErr w:type="spellEnd"/>
      <w:r w:rsidR="0024280A" w:rsidRPr="2114EFDC">
        <w:rPr>
          <w:rFonts w:cs="Times"/>
          <w:sz w:val="20"/>
        </w:rPr>
        <w:t xml:space="preserve"> (AS Vice President/CCC Faculty Co-chair ’15), </w:t>
      </w:r>
      <w:r w:rsidR="009F11F9">
        <w:rPr>
          <w:rFonts w:cs="Times"/>
          <w:sz w:val="20"/>
        </w:rPr>
        <w:t xml:space="preserve">Lisa </w:t>
      </w:r>
      <w:proofErr w:type="spellStart"/>
      <w:r w:rsidR="009F11F9">
        <w:rPr>
          <w:rFonts w:cs="Times"/>
          <w:sz w:val="20"/>
        </w:rPr>
        <w:t>Eshman</w:t>
      </w:r>
      <w:proofErr w:type="spellEnd"/>
      <w:r w:rsidR="009F11F9">
        <w:rPr>
          <w:rFonts w:cs="Times"/>
          <w:sz w:val="20"/>
        </w:rPr>
        <w:t xml:space="preserve"> </w:t>
      </w:r>
      <w:r w:rsidR="009F11F9" w:rsidRPr="2114EFDC">
        <w:rPr>
          <w:rFonts w:cs="Times"/>
          <w:sz w:val="20"/>
        </w:rPr>
        <w:t>(BHS)</w:t>
      </w:r>
      <w:r w:rsidR="009F11F9">
        <w:rPr>
          <w:rFonts w:cs="Times"/>
          <w:sz w:val="20"/>
        </w:rPr>
        <w:t xml:space="preserve">; </w:t>
      </w:r>
      <w:proofErr w:type="spellStart"/>
      <w:r w:rsidR="00CC1756">
        <w:rPr>
          <w:rFonts w:cs="Times"/>
          <w:sz w:val="20"/>
        </w:rPr>
        <w:t>Jordana</w:t>
      </w:r>
      <w:proofErr w:type="spellEnd"/>
      <w:r w:rsidR="00CC1756">
        <w:rPr>
          <w:rFonts w:cs="Times"/>
          <w:sz w:val="20"/>
        </w:rPr>
        <w:t xml:space="preserve"> </w:t>
      </w:r>
      <w:proofErr w:type="spellStart"/>
      <w:r w:rsidR="00CC1756">
        <w:rPr>
          <w:rFonts w:cs="Times"/>
          <w:sz w:val="20"/>
        </w:rPr>
        <w:t>Finnigan</w:t>
      </w:r>
      <w:proofErr w:type="spellEnd"/>
      <w:r w:rsidR="00CC1756">
        <w:rPr>
          <w:rFonts w:cs="Times"/>
          <w:sz w:val="20"/>
        </w:rPr>
        <w:t xml:space="preserve"> (L A); </w:t>
      </w:r>
      <w:r w:rsidR="005F3A12">
        <w:rPr>
          <w:rFonts w:cs="Times"/>
          <w:sz w:val="20"/>
        </w:rPr>
        <w:t>Donna Frankel</w:t>
      </w:r>
      <w:r w:rsidR="005F3A12" w:rsidRPr="2114EFDC">
        <w:rPr>
          <w:rFonts w:cs="Times"/>
          <w:sz w:val="20"/>
        </w:rPr>
        <w:t xml:space="preserve"> (PT rep ’1</w:t>
      </w:r>
      <w:r w:rsidR="005F3A12">
        <w:rPr>
          <w:rFonts w:cs="Times"/>
          <w:sz w:val="20"/>
        </w:rPr>
        <w:t>8</w:t>
      </w:r>
      <w:r w:rsidR="005F3A12" w:rsidRPr="2114EFDC">
        <w:rPr>
          <w:rFonts w:cs="Times"/>
          <w:sz w:val="20"/>
        </w:rPr>
        <w:t xml:space="preserve">); </w:t>
      </w:r>
      <w:r w:rsidR="0024280A" w:rsidRPr="2114EFDC">
        <w:rPr>
          <w:rFonts w:cs="Times"/>
          <w:sz w:val="20"/>
        </w:rPr>
        <w:t xml:space="preserve">Kate </w:t>
      </w:r>
      <w:proofErr w:type="spellStart"/>
      <w:r w:rsidR="0024280A" w:rsidRPr="2114EFDC">
        <w:rPr>
          <w:rFonts w:cs="Times"/>
          <w:sz w:val="20"/>
        </w:rPr>
        <w:t>Jordahl</w:t>
      </w:r>
      <w:proofErr w:type="spellEnd"/>
      <w:r w:rsidR="0024280A" w:rsidRPr="2114EFDC">
        <w:rPr>
          <w:rFonts w:cs="Times"/>
          <w:sz w:val="20"/>
        </w:rPr>
        <w:t xml:space="preserve"> (F A); Carolyn Holcroft (AS President ’1</w:t>
      </w:r>
      <w:r w:rsidR="008A2CE2">
        <w:rPr>
          <w:rFonts w:cs="Times"/>
          <w:sz w:val="20"/>
        </w:rPr>
        <w:t>8</w:t>
      </w:r>
      <w:r w:rsidR="0024280A" w:rsidRPr="2114EFDC">
        <w:rPr>
          <w:rFonts w:cs="Times"/>
          <w:sz w:val="20"/>
        </w:rPr>
        <w:t xml:space="preserve">), Andrew </w:t>
      </w:r>
      <w:proofErr w:type="spellStart"/>
      <w:r w:rsidR="0024280A" w:rsidRPr="2114EFDC">
        <w:rPr>
          <w:rFonts w:cs="Times"/>
          <w:sz w:val="20"/>
        </w:rPr>
        <w:t>L</w:t>
      </w:r>
      <w:r w:rsidR="006A516D">
        <w:rPr>
          <w:rFonts w:cs="Times"/>
          <w:sz w:val="20"/>
        </w:rPr>
        <w:t>aManque</w:t>
      </w:r>
      <w:proofErr w:type="spellEnd"/>
      <w:r w:rsidR="006A516D">
        <w:rPr>
          <w:rFonts w:cs="Times"/>
          <w:sz w:val="20"/>
        </w:rPr>
        <w:t xml:space="preserve"> (cabinet liaison)</w:t>
      </w:r>
      <w:r w:rsidR="0024280A" w:rsidRPr="2114EFDC">
        <w:rPr>
          <w:rFonts w:cs="Times"/>
          <w:sz w:val="20"/>
        </w:rPr>
        <w:t xml:space="preserve">; David </w:t>
      </w:r>
      <w:proofErr w:type="spellStart"/>
      <w:r w:rsidR="0024280A" w:rsidRPr="2114EFDC">
        <w:rPr>
          <w:rFonts w:cs="Times"/>
          <w:sz w:val="20"/>
        </w:rPr>
        <w:t>Marasco</w:t>
      </w:r>
      <w:proofErr w:type="spellEnd"/>
      <w:r w:rsidR="0024280A" w:rsidRPr="2114EFDC">
        <w:rPr>
          <w:rFonts w:cs="Times"/>
          <w:sz w:val="20"/>
        </w:rPr>
        <w:t xml:space="preserve"> (PSME), Kathryn Maurer (BSS); Patrick </w:t>
      </w:r>
      <w:proofErr w:type="spellStart"/>
      <w:r w:rsidR="0024280A" w:rsidRPr="2114EFDC">
        <w:rPr>
          <w:rFonts w:cs="Times"/>
          <w:sz w:val="20"/>
        </w:rPr>
        <w:t>Morriss</w:t>
      </w:r>
      <w:proofErr w:type="spellEnd"/>
      <w:r w:rsidR="0024280A" w:rsidRPr="2114EFDC">
        <w:rPr>
          <w:rFonts w:cs="Times"/>
          <w:sz w:val="20"/>
        </w:rPr>
        <w:t xml:space="preserve"> (AS Secretary Treasurer ’15); Bruce McLeod (F A);</w:t>
      </w:r>
      <w:r w:rsidR="005F768A">
        <w:rPr>
          <w:rFonts w:cs="Times"/>
          <w:sz w:val="20"/>
        </w:rPr>
        <w:t xml:space="preserve"> Jose Nava (BSS</w:t>
      </w:r>
      <w:r w:rsidR="004E0F56">
        <w:rPr>
          <w:rFonts w:cs="Times"/>
          <w:sz w:val="20"/>
        </w:rPr>
        <w:t>)</w:t>
      </w:r>
      <w:r w:rsidR="00930FB1">
        <w:rPr>
          <w:rFonts w:cs="Times"/>
          <w:sz w:val="20"/>
        </w:rPr>
        <w:t>;</w:t>
      </w:r>
      <w:r w:rsidR="00AF2A73">
        <w:rPr>
          <w:rFonts w:cs="Times"/>
          <w:sz w:val="20"/>
        </w:rPr>
        <w:t xml:space="preserve"> </w:t>
      </w:r>
      <w:r w:rsidR="004E0F56" w:rsidRPr="2114EFDC">
        <w:rPr>
          <w:rFonts w:cs="Times"/>
          <w:sz w:val="20"/>
        </w:rPr>
        <w:t>Rosa Nguyen (PSME);</w:t>
      </w:r>
      <w:r w:rsidR="004E0F56">
        <w:rPr>
          <w:rFonts w:cs="Times"/>
          <w:sz w:val="20"/>
        </w:rPr>
        <w:t xml:space="preserve"> </w:t>
      </w:r>
      <w:r w:rsidR="00AF2A73">
        <w:rPr>
          <w:rFonts w:cs="Times"/>
          <w:sz w:val="20"/>
        </w:rPr>
        <w:t>Rita O’Loughlin (K A);</w:t>
      </w:r>
      <w:r w:rsidR="0024280A" w:rsidRPr="2114EFDC">
        <w:rPr>
          <w:rFonts w:cs="Times"/>
          <w:sz w:val="20"/>
        </w:rPr>
        <w:t xml:space="preserve"> </w:t>
      </w:r>
      <w:r w:rsidR="00053BCF">
        <w:rPr>
          <w:rFonts w:cs="Times"/>
          <w:sz w:val="20"/>
        </w:rPr>
        <w:t>Mary Thomas (LRC);</w:t>
      </w:r>
      <w:r w:rsidR="00053BCF" w:rsidRPr="2114EFDC">
        <w:rPr>
          <w:rFonts w:cs="Times"/>
          <w:sz w:val="20"/>
        </w:rPr>
        <w:t xml:space="preserve"> </w:t>
      </w:r>
      <w:r w:rsidR="0024280A" w:rsidRPr="2114EFDC">
        <w:rPr>
          <w:rFonts w:cs="Times"/>
          <w:sz w:val="20"/>
        </w:rPr>
        <w:t xml:space="preserve">Voltaire Villanueva (CNSL); Katherine </w:t>
      </w:r>
      <w:proofErr w:type="spellStart"/>
      <w:r w:rsidR="0024280A" w:rsidRPr="2114EFDC">
        <w:rPr>
          <w:rFonts w:cs="Times"/>
          <w:sz w:val="20"/>
        </w:rPr>
        <w:t>Schaefers</w:t>
      </w:r>
      <w:proofErr w:type="spellEnd"/>
      <w:r w:rsidR="0024280A" w:rsidRPr="2114EFDC">
        <w:rPr>
          <w:rFonts w:cs="Times"/>
          <w:sz w:val="20"/>
        </w:rPr>
        <w:t xml:space="preserve"> (PT rep ’15), </w:t>
      </w:r>
      <w:proofErr w:type="spellStart"/>
      <w:r w:rsidR="00217228">
        <w:rPr>
          <w:rFonts w:cs="Times"/>
          <w:sz w:val="20"/>
        </w:rPr>
        <w:t>R</w:t>
      </w:r>
      <w:r w:rsidR="00020EFF">
        <w:rPr>
          <w:rFonts w:cs="Times"/>
          <w:sz w:val="20"/>
        </w:rPr>
        <w:t>amiel</w:t>
      </w:r>
      <w:proofErr w:type="spellEnd"/>
      <w:r w:rsidR="00BE247F">
        <w:rPr>
          <w:rFonts w:cs="Times"/>
          <w:sz w:val="20"/>
        </w:rPr>
        <w:t xml:space="preserve"> </w:t>
      </w:r>
      <w:proofErr w:type="spellStart"/>
      <w:r w:rsidR="00BE247F">
        <w:rPr>
          <w:rFonts w:cs="Times"/>
          <w:sz w:val="20"/>
        </w:rPr>
        <w:t>Petros</w:t>
      </w:r>
      <w:proofErr w:type="spellEnd"/>
      <w:r w:rsidR="00217228">
        <w:rPr>
          <w:rFonts w:cs="Times"/>
          <w:sz w:val="20"/>
        </w:rPr>
        <w:t xml:space="preserve"> </w:t>
      </w:r>
      <w:r w:rsidR="0024280A" w:rsidRPr="2114EFDC">
        <w:rPr>
          <w:rFonts w:cs="Times"/>
          <w:sz w:val="20"/>
        </w:rPr>
        <w:t>(ASFC President)</w:t>
      </w:r>
    </w:p>
    <w:p w14:paraId="2E00E522" w14:textId="16F45D87" w:rsidR="0024280A" w:rsidRDefault="0024280A" w:rsidP="0024280A">
      <w:pPr>
        <w:pStyle w:val="BodyText"/>
        <w:rPr>
          <w:rFonts w:ascii="Cambria" w:hAnsi="Cambria"/>
          <w:sz w:val="18"/>
          <w:szCs w:val="18"/>
        </w:rPr>
      </w:pPr>
      <w:r w:rsidRPr="2114EFDC">
        <w:rPr>
          <w:rFonts w:ascii="Cambria" w:eastAsia="Cambria" w:hAnsi="Cambria" w:cs="Cambria"/>
          <w:sz w:val="18"/>
          <w:szCs w:val="18"/>
          <w:u w:val="single"/>
        </w:rPr>
        <w:t>CC</w:t>
      </w:r>
      <w:r w:rsidRPr="2114EFDC">
        <w:rPr>
          <w:rFonts w:ascii="Cambria" w:eastAsia="Cambria" w:hAnsi="Cambria" w:cs="Cambria"/>
          <w:sz w:val="18"/>
          <w:szCs w:val="18"/>
        </w:rPr>
        <w:t xml:space="preserve">: Myra Cruz (De Anza Academic Senate President), </w:t>
      </w:r>
      <w:r w:rsidR="00F751F3">
        <w:rPr>
          <w:rFonts w:ascii="Cambria" w:eastAsia="Cambria" w:hAnsi="Cambria" w:cs="Cambria"/>
          <w:sz w:val="18"/>
          <w:szCs w:val="18"/>
        </w:rPr>
        <w:t>Thuy Nguyen</w:t>
      </w:r>
      <w:r w:rsidRPr="2114EFDC">
        <w:rPr>
          <w:rFonts w:ascii="Cambria" w:eastAsia="Cambria" w:hAnsi="Cambria" w:cs="Cambria"/>
          <w:sz w:val="18"/>
          <w:szCs w:val="18"/>
        </w:rPr>
        <w:t xml:space="preserve"> (College President); Rich Hansen (Faculty Association President); </w:t>
      </w:r>
      <w:r w:rsidR="00C6176F">
        <w:rPr>
          <w:rFonts w:ascii="Cambria" w:eastAsia="Cambria" w:hAnsi="Cambria" w:cs="Cambria"/>
          <w:sz w:val="18"/>
          <w:szCs w:val="18"/>
        </w:rPr>
        <w:t>Erin Ortiz</w:t>
      </w:r>
      <w:r w:rsidR="00D403B4">
        <w:rPr>
          <w:rFonts w:ascii="Cambria" w:eastAsia="Cambria" w:hAnsi="Cambria" w:cs="Cambria"/>
          <w:sz w:val="18"/>
          <w:szCs w:val="18"/>
        </w:rPr>
        <w:t xml:space="preserve"> (Classified Senate President)</w:t>
      </w:r>
    </w:p>
    <w:p w14:paraId="6720C8BA" w14:textId="53B47615" w:rsidR="00D14B24" w:rsidRDefault="00D14B24" w:rsidP="0024280A">
      <w:pPr>
        <w:pStyle w:val="BodyText"/>
        <w:rPr>
          <w:rFonts w:ascii="Cambria" w:hAnsi="Cambria"/>
          <w:sz w:val="18"/>
          <w:szCs w:val="18"/>
        </w:rPr>
      </w:pPr>
    </w:p>
    <w:p w14:paraId="5DABF670" w14:textId="77777777" w:rsidR="00876393" w:rsidRDefault="00876393" w:rsidP="00876393">
      <w:pPr>
        <w:rPr>
          <w:rFonts w:ascii="Cambria" w:hAnsi="Cambria"/>
          <w:sz w:val="18"/>
          <w:szCs w:val="18"/>
        </w:rPr>
      </w:pPr>
    </w:p>
    <w:p w14:paraId="39A0821A" w14:textId="2919FC1C" w:rsidR="00876393" w:rsidRPr="00876393" w:rsidRDefault="00876393" w:rsidP="00876393">
      <w:pPr>
        <w:rPr>
          <w:rFonts w:asciiTheme="minorHAnsi" w:hAnsiTheme="minorHAnsi"/>
          <w:sz w:val="20"/>
        </w:rPr>
      </w:pPr>
      <w:bookmarkStart w:id="2" w:name="Hayward"/>
      <w:r w:rsidRPr="00C61A13">
        <w:rPr>
          <w:rFonts w:asciiTheme="minorHAnsi" w:hAnsiTheme="minorHAnsi"/>
          <w:b/>
          <w:sz w:val="20"/>
        </w:rPr>
        <w:t>Re: Hayward Award</w:t>
      </w:r>
      <w:bookmarkEnd w:id="2"/>
      <w:r w:rsidRPr="00876393">
        <w:rPr>
          <w:rFonts w:asciiTheme="minorHAnsi" w:hAnsiTheme="minorHAnsi"/>
          <w:sz w:val="20"/>
        </w:rPr>
        <w:t xml:space="preserve">: The Academic Senate for California Community Colleges is pleased to announce the call for nominations for the Hayward Award for “Excellence in Education.” Sponsored annually by the Foundation for California Community Colleges, this award honors community college full-time and part-time faculty who demonstrate the highest level of commitment to their students, college, and profession. Award recipients, nominated by their college academic senate and selected by representatives of the Academic Senate must have a record of outstanding performance of professional activities, as well as, a record of active participation on campus. </w:t>
      </w:r>
    </w:p>
    <w:p w14:paraId="54DC0773" w14:textId="1816B167" w:rsidR="00876393" w:rsidRPr="00876393" w:rsidRDefault="00876393" w:rsidP="0024280A">
      <w:pPr>
        <w:pStyle w:val="BodyText"/>
        <w:rPr>
          <w:rFonts w:asciiTheme="minorHAnsi" w:hAnsiTheme="minorHAnsi"/>
        </w:rPr>
      </w:pPr>
    </w:p>
    <w:sectPr w:rsidR="00876393" w:rsidRPr="00876393" w:rsidSect="00496206">
      <w:type w:val="continuous"/>
      <w:pgSz w:w="15840" w:h="12240" w:orient="landscape"/>
      <w:pgMar w:top="1440" w:right="720" w:bottom="1008"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1A101" w14:textId="77777777" w:rsidR="00073838" w:rsidRDefault="00073838" w:rsidP="00102A71">
      <w:r>
        <w:separator/>
      </w:r>
    </w:p>
  </w:endnote>
  <w:endnote w:type="continuationSeparator" w:id="0">
    <w:p w14:paraId="45F10267" w14:textId="77777777" w:rsidR="00073838" w:rsidRDefault="00073838" w:rsidP="001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43EF7" w14:textId="77777777" w:rsidR="00073838" w:rsidRDefault="00073838" w:rsidP="00102A71">
      <w:r>
        <w:separator/>
      </w:r>
    </w:p>
  </w:footnote>
  <w:footnote w:type="continuationSeparator" w:id="0">
    <w:p w14:paraId="35455C31" w14:textId="77777777" w:rsidR="00073838" w:rsidRDefault="00073838" w:rsidP="00102A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A6495"/>
    <w:multiLevelType w:val="hybridMultilevel"/>
    <w:tmpl w:val="0DD289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F3018"/>
    <w:multiLevelType w:val="hybridMultilevel"/>
    <w:tmpl w:val="B4221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B5218D0"/>
    <w:multiLevelType w:val="hybridMultilevel"/>
    <w:tmpl w:val="4796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B2BE9"/>
    <w:multiLevelType w:val="hybridMultilevel"/>
    <w:tmpl w:val="997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10"/>
  </w:num>
  <w:num w:numId="4">
    <w:abstractNumId w:val="4"/>
  </w:num>
  <w:num w:numId="5">
    <w:abstractNumId w:val="0"/>
  </w:num>
  <w:num w:numId="6">
    <w:abstractNumId w:val="15"/>
  </w:num>
  <w:num w:numId="7">
    <w:abstractNumId w:val="16"/>
  </w:num>
  <w:num w:numId="8">
    <w:abstractNumId w:val="9"/>
  </w:num>
  <w:num w:numId="9">
    <w:abstractNumId w:val="20"/>
  </w:num>
  <w:num w:numId="10">
    <w:abstractNumId w:val="14"/>
  </w:num>
  <w:num w:numId="11">
    <w:abstractNumId w:val="12"/>
  </w:num>
  <w:num w:numId="12">
    <w:abstractNumId w:val="18"/>
  </w:num>
  <w:num w:numId="13">
    <w:abstractNumId w:val="5"/>
  </w:num>
  <w:num w:numId="14">
    <w:abstractNumId w:val="8"/>
  </w:num>
  <w:num w:numId="15">
    <w:abstractNumId w:val="17"/>
  </w:num>
  <w:num w:numId="16">
    <w:abstractNumId w:val="11"/>
  </w:num>
  <w:num w:numId="17">
    <w:abstractNumId w:val="21"/>
  </w:num>
  <w:num w:numId="18">
    <w:abstractNumId w:val="2"/>
  </w:num>
  <w:num w:numId="19">
    <w:abstractNumId w:val="22"/>
  </w:num>
  <w:num w:numId="20">
    <w:abstractNumId w:val="3"/>
  </w:num>
  <w:num w:numId="21">
    <w:abstractNumId w:val="6"/>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300A"/>
    <w:rsid w:val="00015804"/>
    <w:rsid w:val="000158EC"/>
    <w:rsid w:val="000205B9"/>
    <w:rsid w:val="00020C2E"/>
    <w:rsid w:val="00020EFF"/>
    <w:rsid w:val="00021C2F"/>
    <w:rsid w:val="00021E79"/>
    <w:rsid w:val="00022520"/>
    <w:rsid w:val="000233D3"/>
    <w:rsid w:val="00026E8C"/>
    <w:rsid w:val="00031551"/>
    <w:rsid w:val="000317BA"/>
    <w:rsid w:val="000328D8"/>
    <w:rsid w:val="00034EEF"/>
    <w:rsid w:val="0003530A"/>
    <w:rsid w:val="00036322"/>
    <w:rsid w:val="0004002A"/>
    <w:rsid w:val="0004357F"/>
    <w:rsid w:val="00044362"/>
    <w:rsid w:val="000443D1"/>
    <w:rsid w:val="000463A8"/>
    <w:rsid w:val="000472D1"/>
    <w:rsid w:val="00047502"/>
    <w:rsid w:val="00047877"/>
    <w:rsid w:val="000528E5"/>
    <w:rsid w:val="00053BCF"/>
    <w:rsid w:val="00054A9B"/>
    <w:rsid w:val="00056DC8"/>
    <w:rsid w:val="000571CB"/>
    <w:rsid w:val="00061BEB"/>
    <w:rsid w:val="0006256F"/>
    <w:rsid w:val="000640E6"/>
    <w:rsid w:val="00064375"/>
    <w:rsid w:val="00064878"/>
    <w:rsid w:val="00064F4E"/>
    <w:rsid w:val="00067191"/>
    <w:rsid w:val="00067519"/>
    <w:rsid w:val="000675D0"/>
    <w:rsid w:val="00067CB2"/>
    <w:rsid w:val="000729DB"/>
    <w:rsid w:val="00073838"/>
    <w:rsid w:val="00077A80"/>
    <w:rsid w:val="00081D16"/>
    <w:rsid w:val="00081DF3"/>
    <w:rsid w:val="00083904"/>
    <w:rsid w:val="000844F3"/>
    <w:rsid w:val="000849B0"/>
    <w:rsid w:val="000851B5"/>
    <w:rsid w:val="00085E7D"/>
    <w:rsid w:val="000861DB"/>
    <w:rsid w:val="00093E7E"/>
    <w:rsid w:val="00094295"/>
    <w:rsid w:val="00094F6B"/>
    <w:rsid w:val="00097F2B"/>
    <w:rsid w:val="000A054A"/>
    <w:rsid w:val="000A2FDF"/>
    <w:rsid w:val="000A2FE8"/>
    <w:rsid w:val="000A5683"/>
    <w:rsid w:val="000A7168"/>
    <w:rsid w:val="000B1751"/>
    <w:rsid w:val="000B17C0"/>
    <w:rsid w:val="000B1B46"/>
    <w:rsid w:val="000B25B0"/>
    <w:rsid w:val="000B285C"/>
    <w:rsid w:val="000B2A05"/>
    <w:rsid w:val="000B316A"/>
    <w:rsid w:val="000B38B7"/>
    <w:rsid w:val="000B3F04"/>
    <w:rsid w:val="000B4D1D"/>
    <w:rsid w:val="000B4E59"/>
    <w:rsid w:val="000B5D35"/>
    <w:rsid w:val="000B656B"/>
    <w:rsid w:val="000B6B05"/>
    <w:rsid w:val="000B73BF"/>
    <w:rsid w:val="000B790C"/>
    <w:rsid w:val="000B7CEA"/>
    <w:rsid w:val="000C0F58"/>
    <w:rsid w:val="000C1CAD"/>
    <w:rsid w:val="000C44DF"/>
    <w:rsid w:val="000C47D8"/>
    <w:rsid w:val="000C49E8"/>
    <w:rsid w:val="000C4DFA"/>
    <w:rsid w:val="000C683F"/>
    <w:rsid w:val="000D0049"/>
    <w:rsid w:val="000D03B8"/>
    <w:rsid w:val="000D31DC"/>
    <w:rsid w:val="000D42DA"/>
    <w:rsid w:val="000D4454"/>
    <w:rsid w:val="000D4C44"/>
    <w:rsid w:val="000D5B32"/>
    <w:rsid w:val="000D5ED6"/>
    <w:rsid w:val="000D6169"/>
    <w:rsid w:val="000D6BCB"/>
    <w:rsid w:val="000E27E4"/>
    <w:rsid w:val="000E2D16"/>
    <w:rsid w:val="000E32A9"/>
    <w:rsid w:val="000F142A"/>
    <w:rsid w:val="000F2B41"/>
    <w:rsid w:val="000F43ED"/>
    <w:rsid w:val="000F485B"/>
    <w:rsid w:val="000F5C6C"/>
    <w:rsid w:val="000F5E12"/>
    <w:rsid w:val="000F61CE"/>
    <w:rsid w:val="000F70C6"/>
    <w:rsid w:val="00100658"/>
    <w:rsid w:val="001008F7"/>
    <w:rsid w:val="00102A71"/>
    <w:rsid w:val="00105CF6"/>
    <w:rsid w:val="001075D9"/>
    <w:rsid w:val="0011087B"/>
    <w:rsid w:val="00111EBD"/>
    <w:rsid w:val="00113585"/>
    <w:rsid w:val="001157B2"/>
    <w:rsid w:val="00116178"/>
    <w:rsid w:val="001163F5"/>
    <w:rsid w:val="0011655A"/>
    <w:rsid w:val="001166CE"/>
    <w:rsid w:val="0011737A"/>
    <w:rsid w:val="00120ECF"/>
    <w:rsid w:val="001218F2"/>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33D4"/>
    <w:rsid w:val="00184865"/>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2D9E"/>
    <w:rsid w:val="001A344F"/>
    <w:rsid w:val="001A391A"/>
    <w:rsid w:val="001A4441"/>
    <w:rsid w:val="001A55AA"/>
    <w:rsid w:val="001A73DE"/>
    <w:rsid w:val="001A7BC8"/>
    <w:rsid w:val="001A7CEC"/>
    <w:rsid w:val="001B0123"/>
    <w:rsid w:val="001B2E95"/>
    <w:rsid w:val="001B31F9"/>
    <w:rsid w:val="001B33A8"/>
    <w:rsid w:val="001B3C41"/>
    <w:rsid w:val="001B445A"/>
    <w:rsid w:val="001B4682"/>
    <w:rsid w:val="001B4BE5"/>
    <w:rsid w:val="001B4E59"/>
    <w:rsid w:val="001B4F27"/>
    <w:rsid w:val="001B5408"/>
    <w:rsid w:val="001B5A22"/>
    <w:rsid w:val="001C0082"/>
    <w:rsid w:val="001C0BAB"/>
    <w:rsid w:val="001C22F9"/>
    <w:rsid w:val="001C2397"/>
    <w:rsid w:val="001C2DD9"/>
    <w:rsid w:val="001C5B27"/>
    <w:rsid w:val="001C5DA3"/>
    <w:rsid w:val="001C69AF"/>
    <w:rsid w:val="001C7AE4"/>
    <w:rsid w:val="001D0277"/>
    <w:rsid w:val="001D337F"/>
    <w:rsid w:val="001D4C03"/>
    <w:rsid w:val="001D4C66"/>
    <w:rsid w:val="001D588E"/>
    <w:rsid w:val="001E09FF"/>
    <w:rsid w:val="001E1A9D"/>
    <w:rsid w:val="001E30AE"/>
    <w:rsid w:val="001E39A7"/>
    <w:rsid w:val="001E4644"/>
    <w:rsid w:val="001E51A5"/>
    <w:rsid w:val="001E6E9B"/>
    <w:rsid w:val="001E7D7D"/>
    <w:rsid w:val="001E7D89"/>
    <w:rsid w:val="001F1CF1"/>
    <w:rsid w:val="001F2538"/>
    <w:rsid w:val="001F338E"/>
    <w:rsid w:val="001F387A"/>
    <w:rsid w:val="001F3EF9"/>
    <w:rsid w:val="001F45F0"/>
    <w:rsid w:val="001F46C4"/>
    <w:rsid w:val="001F53EA"/>
    <w:rsid w:val="001F5C96"/>
    <w:rsid w:val="00201B43"/>
    <w:rsid w:val="00204FD8"/>
    <w:rsid w:val="00206919"/>
    <w:rsid w:val="00207953"/>
    <w:rsid w:val="002102A4"/>
    <w:rsid w:val="00210489"/>
    <w:rsid w:val="00211326"/>
    <w:rsid w:val="00211B79"/>
    <w:rsid w:val="00212FEC"/>
    <w:rsid w:val="002136B5"/>
    <w:rsid w:val="00213F2D"/>
    <w:rsid w:val="00217228"/>
    <w:rsid w:val="00217A6F"/>
    <w:rsid w:val="00223380"/>
    <w:rsid w:val="0022435F"/>
    <w:rsid w:val="00227766"/>
    <w:rsid w:val="002317BD"/>
    <w:rsid w:val="002319EC"/>
    <w:rsid w:val="00231AAF"/>
    <w:rsid w:val="00233DC6"/>
    <w:rsid w:val="0023512D"/>
    <w:rsid w:val="00235E09"/>
    <w:rsid w:val="002365A9"/>
    <w:rsid w:val="0024003F"/>
    <w:rsid w:val="00240D21"/>
    <w:rsid w:val="002415AD"/>
    <w:rsid w:val="002422BB"/>
    <w:rsid w:val="0024280A"/>
    <w:rsid w:val="00250248"/>
    <w:rsid w:val="00250C5F"/>
    <w:rsid w:val="002510F6"/>
    <w:rsid w:val="002534F3"/>
    <w:rsid w:val="00255801"/>
    <w:rsid w:val="002566D6"/>
    <w:rsid w:val="002571FE"/>
    <w:rsid w:val="002631E3"/>
    <w:rsid w:val="002638FA"/>
    <w:rsid w:val="00263BFB"/>
    <w:rsid w:val="002644A3"/>
    <w:rsid w:val="00266746"/>
    <w:rsid w:val="002676EA"/>
    <w:rsid w:val="00272971"/>
    <w:rsid w:val="00273528"/>
    <w:rsid w:val="0027474C"/>
    <w:rsid w:val="0027487F"/>
    <w:rsid w:val="00276B61"/>
    <w:rsid w:val="00277835"/>
    <w:rsid w:val="002800A4"/>
    <w:rsid w:val="0028142F"/>
    <w:rsid w:val="00282405"/>
    <w:rsid w:val="0028358D"/>
    <w:rsid w:val="00284C1E"/>
    <w:rsid w:val="0028531A"/>
    <w:rsid w:val="00285470"/>
    <w:rsid w:val="002861D9"/>
    <w:rsid w:val="00286E3C"/>
    <w:rsid w:val="002936D8"/>
    <w:rsid w:val="002957C4"/>
    <w:rsid w:val="00295AC6"/>
    <w:rsid w:val="0029670B"/>
    <w:rsid w:val="00296D8A"/>
    <w:rsid w:val="0029746F"/>
    <w:rsid w:val="002A098A"/>
    <w:rsid w:val="002B101B"/>
    <w:rsid w:val="002B131D"/>
    <w:rsid w:val="002B38CF"/>
    <w:rsid w:val="002B5865"/>
    <w:rsid w:val="002B663C"/>
    <w:rsid w:val="002B7B85"/>
    <w:rsid w:val="002C045F"/>
    <w:rsid w:val="002C0685"/>
    <w:rsid w:val="002C1629"/>
    <w:rsid w:val="002C1B7B"/>
    <w:rsid w:val="002C1D5F"/>
    <w:rsid w:val="002C1F25"/>
    <w:rsid w:val="002C4368"/>
    <w:rsid w:val="002C4E3A"/>
    <w:rsid w:val="002C54B1"/>
    <w:rsid w:val="002C581B"/>
    <w:rsid w:val="002C5B34"/>
    <w:rsid w:val="002C605C"/>
    <w:rsid w:val="002C65C3"/>
    <w:rsid w:val="002D0ABC"/>
    <w:rsid w:val="002D1DC6"/>
    <w:rsid w:val="002D24D8"/>
    <w:rsid w:val="002D2A6E"/>
    <w:rsid w:val="002D4BE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2085"/>
    <w:rsid w:val="00324195"/>
    <w:rsid w:val="00326128"/>
    <w:rsid w:val="003266E3"/>
    <w:rsid w:val="00327A96"/>
    <w:rsid w:val="00327BB0"/>
    <w:rsid w:val="00331C5F"/>
    <w:rsid w:val="00332A96"/>
    <w:rsid w:val="00333A0C"/>
    <w:rsid w:val="00333E84"/>
    <w:rsid w:val="00334A3D"/>
    <w:rsid w:val="00344784"/>
    <w:rsid w:val="003502E5"/>
    <w:rsid w:val="003502EE"/>
    <w:rsid w:val="003504C5"/>
    <w:rsid w:val="00350D9D"/>
    <w:rsid w:val="00350DE2"/>
    <w:rsid w:val="00351C7E"/>
    <w:rsid w:val="00352B16"/>
    <w:rsid w:val="0035317A"/>
    <w:rsid w:val="003578B5"/>
    <w:rsid w:val="00360838"/>
    <w:rsid w:val="00362778"/>
    <w:rsid w:val="0036277C"/>
    <w:rsid w:val="0036281C"/>
    <w:rsid w:val="00362F59"/>
    <w:rsid w:val="003649B3"/>
    <w:rsid w:val="00365A1F"/>
    <w:rsid w:val="00366A87"/>
    <w:rsid w:val="00366A98"/>
    <w:rsid w:val="0036740C"/>
    <w:rsid w:val="003677B3"/>
    <w:rsid w:val="003678AF"/>
    <w:rsid w:val="00371FE2"/>
    <w:rsid w:val="00372BD6"/>
    <w:rsid w:val="00373F1F"/>
    <w:rsid w:val="00375FB1"/>
    <w:rsid w:val="00376151"/>
    <w:rsid w:val="003772FE"/>
    <w:rsid w:val="003774DC"/>
    <w:rsid w:val="003779DA"/>
    <w:rsid w:val="00377CA2"/>
    <w:rsid w:val="003818F4"/>
    <w:rsid w:val="00381D2A"/>
    <w:rsid w:val="003837D9"/>
    <w:rsid w:val="0038407A"/>
    <w:rsid w:val="003855CF"/>
    <w:rsid w:val="00391BC4"/>
    <w:rsid w:val="0039201D"/>
    <w:rsid w:val="003949E6"/>
    <w:rsid w:val="00395789"/>
    <w:rsid w:val="00397FF3"/>
    <w:rsid w:val="003A0E5F"/>
    <w:rsid w:val="003A0FE5"/>
    <w:rsid w:val="003B12B4"/>
    <w:rsid w:val="003B1406"/>
    <w:rsid w:val="003B1444"/>
    <w:rsid w:val="003B2A4A"/>
    <w:rsid w:val="003B2C89"/>
    <w:rsid w:val="003B31D8"/>
    <w:rsid w:val="003C051D"/>
    <w:rsid w:val="003C0FF0"/>
    <w:rsid w:val="003C1975"/>
    <w:rsid w:val="003C25AF"/>
    <w:rsid w:val="003C3ADA"/>
    <w:rsid w:val="003C419E"/>
    <w:rsid w:val="003C4E9F"/>
    <w:rsid w:val="003C6060"/>
    <w:rsid w:val="003C6BDE"/>
    <w:rsid w:val="003D3DCE"/>
    <w:rsid w:val="003D5491"/>
    <w:rsid w:val="003D59A2"/>
    <w:rsid w:val="003D5CE3"/>
    <w:rsid w:val="003D7ACD"/>
    <w:rsid w:val="003E0040"/>
    <w:rsid w:val="003E2008"/>
    <w:rsid w:val="003E232E"/>
    <w:rsid w:val="003E2703"/>
    <w:rsid w:val="003E3264"/>
    <w:rsid w:val="003E3A92"/>
    <w:rsid w:val="003E4C38"/>
    <w:rsid w:val="003E4D44"/>
    <w:rsid w:val="003E52FE"/>
    <w:rsid w:val="003E5ABD"/>
    <w:rsid w:val="003E64A8"/>
    <w:rsid w:val="003E7D1A"/>
    <w:rsid w:val="003F0283"/>
    <w:rsid w:val="003F078F"/>
    <w:rsid w:val="003F0EF7"/>
    <w:rsid w:val="003F2A6F"/>
    <w:rsid w:val="003F3BF7"/>
    <w:rsid w:val="003F3D3C"/>
    <w:rsid w:val="003F56CC"/>
    <w:rsid w:val="003F7228"/>
    <w:rsid w:val="003F74EB"/>
    <w:rsid w:val="003F7C50"/>
    <w:rsid w:val="003F7EFA"/>
    <w:rsid w:val="00400665"/>
    <w:rsid w:val="00400B25"/>
    <w:rsid w:val="00400DB9"/>
    <w:rsid w:val="004079EF"/>
    <w:rsid w:val="00411869"/>
    <w:rsid w:val="00412D71"/>
    <w:rsid w:val="00414F2E"/>
    <w:rsid w:val="0041742F"/>
    <w:rsid w:val="0042096A"/>
    <w:rsid w:val="00421460"/>
    <w:rsid w:val="0042230D"/>
    <w:rsid w:val="004224E5"/>
    <w:rsid w:val="00423F23"/>
    <w:rsid w:val="00424C5B"/>
    <w:rsid w:val="00427A9F"/>
    <w:rsid w:val="00431AA8"/>
    <w:rsid w:val="00431D7F"/>
    <w:rsid w:val="00432377"/>
    <w:rsid w:val="00432656"/>
    <w:rsid w:val="0043435F"/>
    <w:rsid w:val="00436223"/>
    <w:rsid w:val="00436A31"/>
    <w:rsid w:val="00436FB3"/>
    <w:rsid w:val="00437AFE"/>
    <w:rsid w:val="00441424"/>
    <w:rsid w:val="00443668"/>
    <w:rsid w:val="00446F19"/>
    <w:rsid w:val="004472CD"/>
    <w:rsid w:val="00447C63"/>
    <w:rsid w:val="004543FA"/>
    <w:rsid w:val="004546F8"/>
    <w:rsid w:val="00456B5E"/>
    <w:rsid w:val="00457312"/>
    <w:rsid w:val="00457929"/>
    <w:rsid w:val="00457E5A"/>
    <w:rsid w:val="00462511"/>
    <w:rsid w:val="00464241"/>
    <w:rsid w:val="00465ECD"/>
    <w:rsid w:val="00467423"/>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383B"/>
    <w:rsid w:val="00496206"/>
    <w:rsid w:val="00496CD8"/>
    <w:rsid w:val="00496E4B"/>
    <w:rsid w:val="004A0524"/>
    <w:rsid w:val="004A126B"/>
    <w:rsid w:val="004A1AAF"/>
    <w:rsid w:val="004A1BA9"/>
    <w:rsid w:val="004A278A"/>
    <w:rsid w:val="004A2C00"/>
    <w:rsid w:val="004A2C90"/>
    <w:rsid w:val="004A566A"/>
    <w:rsid w:val="004A5CFA"/>
    <w:rsid w:val="004A600E"/>
    <w:rsid w:val="004B0AAE"/>
    <w:rsid w:val="004B1C14"/>
    <w:rsid w:val="004B1E3D"/>
    <w:rsid w:val="004B1E8A"/>
    <w:rsid w:val="004B38EC"/>
    <w:rsid w:val="004B3F03"/>
    <w:rsid w:val="004B460B"/>
    <w:rsid w:val="004B52BB"/>
    <w:rsid w:val="004B6AF7"/>
    <w:rsid w:val="004B6B8F"/>
    <w:rsid w:val="004C275A"/>
    <w:rsid w:val="004C3898"/>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3EFB"/>
    <w:rsid w:val="004F5EB3"/>
    <w:rsid w:val="004F6D26"/>
    <w:rsid w:val="004F7218"/>
    <w:rsid w:val="004F7EBA"/>
    <w:rsid w:val="00501554"/>
    <w:rsid w:val="0050159C"/>
    <w:rsid w:val="00501A4B"/>
    <w:rsid w:val="00504BB2"/>
    <w:rsid w:val="00504F4B"/>
    <w:rsid w:val="00505ACB"/>
    <w:rsid w:val="005063C1"/>
    <w:rsid w:val="00507138"/>
    <w:rsid w:val="00507DDA"/>
    <w:rsid w:val="005118D8"/>
    <w:rsid w:val="00511BBE"/>
    <w:rsid w:val="0051316A"/>
    <w:rsid w:val="0051363D"/>
    <w:rsid w:val="00513BFA"/>
    <w:rsid w:val="00513C07"/>
    <w:rsid w:val="00514BD2"/>
    <w:rsid w:val="00514F04"/>
    <w:rsid w:val="00515DCD"/>
    <w:rsid w:val="00516180"/>
    <w:rsid w:val="005176C4"/>
    <w:rsid w:val="00517F1A"/>
    <w:rsid w:val="00524BF8"/>
    <w:rsid w:val="005264D3"/>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7E7"/>
    <w:rsid w:val="00561BC3"/>
    <w:rsid w:val="00567841"/>
    <w:rsid w:val="00567CA9"/>
    <w:rsid w:val="00570C73"/>
    <w:rsid w:val="00571877"/>
    <w:rsid w:val="00571B91"/>
    <w:rsid w:val="00571BCD"/>
    <w:rsid w:val="00571F6E"/>
    <w:rsid w:val="0057265F"/>
    <w:rsid w:val="005728D4"/>
    <w:rsid w:val="00572A35"/>
    <w:rsid w:val="00573201"/>
    <w:rsid w:val="0057377F"/>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B0675"/>
    <w:rsid w:val="005B1923"/>
    <w:rsid w:val="005B40D4"/>
    <w:rsid w:val="005B54E4"/>
    <w:rsid w:val="005B62B3"/>
    <w:rsid w:val="005C034A"/>
    <w:rsid w:val="005C2049"/>
    <w:rsid w:val="005C2431"/>
    <w:rsid w:val="005C3C33"/>
    <w:rsid w:val="005C6C5D"/>
    <w:rsid w:val="005D087E"/>
    <w:rsid w:val="005D1DCF"/>
    <w:rsid w:val="005D299A"/>
    <w:rsid w:val="005E062A"/>
    <w:rsid w:val="005E18A6"/>
    <w:rsid w:val="005E2B8C"/>
    <w:rsid w:val="005E3138"/>
    <w:rsid w:val="005E3955"/>
    <w:rsid w:val="005E4244"/>
    <w:rsid w:val="005E4E86"/>
    <w:rsid w:val="005E505F"/>
    <w:rsid w:val="005E7342"/>
    <w:rsid w:val="005E750D"/>
    <w:rsid w:val="005F008F"/>
    <w:rsid w:val="005F00A1"/>
    <w:rsid w:val="005F01D0"/>
    <w:rsid w:val="005F0D6E"/>
    <w:rsid w:val="005F3688"/>
    <w:rsid w:val="005F3A12"/>
    <w:rsid w:val="005F4438"/>
    <w:rsid w:val="005F5BF6"/>
    <w:rsid w:val="005F768A"/>
    <w:rsid w:val="00600735"/>
    <w:rsid w:val="00601DF5"/>
    <w:rsid w:val="0060434C"/>
    <w:rsid w:val="006051F2"/>
    <w:rsid w:val="00605CDF"/>
    <w:rsid w:val="00605DF8"/>
    <w:rsid w:val="00606734"/>
    <w:rsid w:val="00606F1F"/>
    <w:rsid w:val="00610CAE"/>
    <w:rsid w:val="00613329"/>
    <w:rsid w:val="0061504B"/>
    <w:rsid w:val="00615AB8"/>
    <w:rsid w:val="00616080"/>
    <w:rsid w:val="006160F3"/>
    <w:rsid w:val="00616E4D"/>
    <w:rsid w:val="00617710"/>
    <w:rsid w:val="00617742"/>
    <w:rsid w:val="006215BD"/>
    <w:rsid w:val="006238E8"/>
    <w:rsid w:val="00623E7A"/>
    <w:rsid w:val="00623E9D"/>
    <w:rsid w:val="00625C09"/>
    <w:rsid w:val="006260EE"/>
    <w:rsid w:val="00626119"/>
    <w:rsid w:val="0062776A"/>
    <w:rsid w:val="006305E3"/>
    <w:rsid w:val="00630954"/>
    <w:rsid w:val="00633B9E"/>
    <w:rsid w:val="0063487F"/>
    <w:rsid w:val="00634FD3"/>
    <w:rsid w:val="006354D6"/>
    <w:rsid w:val="00635D93"/>
    <w:rsid w:val="00636337"/>
    <w:rsid w:val="00637B68"/>
    <w:rsid w:val="006407B8"/>
    <w:rsid w:val="006419B0"/>
    <w:rsid w:val="006433B4"/>
    <w:rsid w:val="00643FB2"/>
    <w:rsid w:val="006443BA"/>
    <w:rsid w:val="00644461"/>
    <w:rsid w:val="006451C5"/>
    <w:rsid w:val="006453E1"/>
    <w:rsid w:val="00645BF1"/>
    <w:rsid w:val="00650AB8"/>
    <w:rsid w:val="0065241F"/>
    <w:rsid w:val="006527FB"/>
    <w:rsid w:val="00653E7E"/>
    <w:rsid w:val="0065559D"/>
    <w:rsid w:val="00656F28"/>
    <w:rsid w:val="00657209"/>
    <w:rsid w:val="00657828"/>
    <w:rsid w:val="006609ED"/>
    <w:rsid w:val="00661BBC"/>
    <w:rsid w:val="00662692"/>
    <w:rsid w:val="00665399"/>
    <w:rsid w:val="006653D7"/>
    <w:rsid w:val="00667884"/>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1A89"/>
    <w:rsid w:val="006A224A"/>
    <w:rsid w:val="006A2296"/>
    <w:rsid w:val="006A2998"/>
    <w:rsid w:val="006A2ABE"/>
    <w:rsid w:val="006A3D02"/>
    <w:rsid w:val="006A4FD7"/>
    <w:rsid w:val="006A516D"/>
    <w:rsid w:val="006A57CD"/>
    <w:rsid w:val="006A6C57"/>
    <w:rsid w:val="006B22D3"/>
    <w:rsid w:val="006B32FE"/>
    <w:rsid w:val="006B3E0C"/>
    <w:rsid w:val="006B43D8"/>
    <w:rsid w:val="006B46B5"/>
    <w:rsid w:val="006B5EDE"/>
    <w:rsid w:val="006B66A7"/>
    <w:rsid w:val="006C17FA"/>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515A"/>
    <w:rsid w:val="006E615A"/>
    <w:rsid w:val="006E73F1"/>
    <w:rsid w:val="006E78ED"/>
    <w:rsid w:val="006E7D38"/>
    <w:rsid w:val="006F0AA3"/>
    <w:rsid w:val="006F20E6"/>
    <w:rsid w:val="006F2460"/>
    <w:rsid w:val="006F2C44"/>
    <w:rsid w:val="006F3DFB"/>
    <w:rsid w:val="006F5146"/>
    <w:rsid w:val="006F6921"/>
    <w:rsid w:val="006F6CC6"/>
    <w:rsid w:val="006F7B32"/>
    <w:rsid w:val="00700CBA"/>
    <w:rsid w:val="00703AD7"/>
    <w:rsid w:val="00703BBB"/>
    <w:rsid w:val="0070435D"/>
    <w:rsid w:val="00704569"/>
    <w:rsid w:val="00704B43"/>
    <w:rsid w:val="00707121"/>
    <w:rsid w:val="00711A8B"/>
    <w:rsid w:val="007124E4"/>
    <w:rsid w:val="0071260E"/>
    <w:rsid w:val="00713558"/>
    <w:rsid w:val="00714FE5"/>
    <w:rsid w:val="007165DA"/>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31D5"/>
    <w:rsid w:val="00744ED0"/>
    <w:rsid w:val="007477CB"/>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5517"/>
    <w:rsid w:val="007909E0"/>
    <w:rsid w:val="00791AC5"/>
    <w:rsid w:val="007922EC"/>
    <w:rsid w:val="007929E6"/>
    <w:rsid w:val="00792FEA"/>
    <w:rsid w:val="00794523"/>
    <w:rsid w:val="00794756"/>
    <w:rsid w:val="00794D78"/>
    <w:rsid w:val="00794F0C"/>
    <w:rsid w:val="007950A9"/>
    <w:rsid w:val="007963BC"/>
    <w:rsid w:val="007A057B"/>
    <w:rsid w:val="007A1658"/>
    <w:rsid w:val="007A6BF4"/>
    <w:rsid w:val="007B1787"/>
    <w:rsid w:val="007B57D2"/>
    <w:rsid w:val="007B587A"/>
    <w:rsid w:val="007B678E"/>
    <w:rsid w:val="007C2CDD"/>
    <w:rsid w:val="007C3356"/>
    <w:rsid w:val="007C3D1C"/>
    <w:rsid w:val="007C7A14"/>
    <w:rsid w:val="007C7F94"/>
    <w:rsid w:val="007D044D"/>
    <w:rsid w:val="007D1DC3"/>
    <w:rsid w:val="007D2371"/>
    <w:rsid w:val="007D4DE7"/>
    <w:rsid w:val="007D600E"/>
    <w:rsid w:val="007D76D3"/>
    <w:rsid w:val="007E01E2"/>
    <w:rsid w:val="007E2145"/>
    <w:rsid w:val="007E2234"/>
    <w:rsid w:val="007E3893"/>
    <w:rsid w:val="007E3BF5"/>
    <w:rsid w:val="007E3D06"/>
    <w:rsid w:val="007E6CE9"/>
    <w:rsid w:val="007E795F"/>
    <w:rsid w:val="007F1E3E"/>
    <w:rsid w:val="007F43D2"/>
    <w:rsid w:val="007F4B9A"/>
    <w:rsid w:val="00803623"/>
    <w:rsid w:val="00804836"/>
    <w:rsid w:val="008053B1"/>
    <w:rsid w:val="00805B13"/>
    <w:rsid w:val="00806800"/>
    <w:rsid w:val="008073EE"/>
    <w:rsid w:val="0080778D"/>
    <w:rsid w:val="0081016C"/>
    <w:rsid w:val="008101D6"/>
    <w:rsid w:val="00811C57"/>
    <w:rsid w:val="00814164"/>
    <w:rsid w:val="0081467A"/>
    <w:rsid w:val="008149D7"/>
    <w:rsid w:val="00815C45"/>
    <w:rsid w:val="00816145"/>
    <w:rsid w:val="00816B77"/>
    <w:rsid w:val="00817D4A"/>
    <w:rsid w:val="00820030"/>
    <w:rsid w:val="008201AA"/>
    <w:rsid w:val="00820D48"/>
    <w:rsid w:val="00821C03"/>
    <w:rsid w:val="00822B4C"/>
    <w:rsid w:val="00822D42"/>
    <w:rsid w:val="008266DA"/>
    <w:rsid w:val="00826B80"/>
    <w:rsid w:val="00826FB1"/>
    <w:rsid w:val="00827512"/>
    <w:rsid w:val="00827695"/>
    <w:rsid w:val="00830512"/>
    <w:rsid w:val="00834224"/>
    <w:rsid w:val="00834937"/>
    <w:rsid w:val="00834DC1"/>
    <w:rsid w:val="008357F6"/>
    <w:rsid w:val="008377F8"/>
    <w:rsid w:val="00837C35"/>
    <w:rsid w:val="008409A3"/>
    <w:rsid w:val="00840EEB"/>
    <w:rsid w:val="00841102"/>
    <w:rsid w:val="0084311D"/>
    <w:rsid w:val="00843656"/>
    <w:rsid w:val="00844ADA"/>
    <w:rsid w:val="008457AA"/>
    <w:rsid w:val="00845ED6"/>
    <w:rsid w:val="00846347"/>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2C38"/>
    <w:rsid w:val="00863973"/>
    <w:rsid w:val="00863EA9"/>
    <w:rsid w:val="00865C14"/>
    <w:rsid w:val="0087020E"/>
    <w:rsid w:val="0087200A"/>
    <w:rsid w:val="0087242D"/>
    <w:rsid w:val="00876393"/>
    <w:rsid w:val="0087691F"/>
    <w:rsid w:val="00876C16"/>
    <w:rsid w:val="008771DA"/>
    <w:rsid w:val="00880DB9"/>
    <w:rsid w:val="00881E55"/>
    <w:rsid w:val="00883D4A"/>
    <w:rsid w:val="00884B9B"/>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5E73"/>
    <w:rsid w:val="008B67BC"/>
    <w:rsid w:val="008B6B6D"/>
    <w:rsid w:val="008B7C56"/>
    <w:rsid w:val="008B7C90"/>
    <w:rsid w:val="008C07EB"/>
    <w:rsid w:val="008C0821"/>
    <w:rsid w:val="008C1C6C"/>
    <w:rsid w:val="008C1D46"/>
    <w:rsid w:val="008C31AE"/>
    <w:rsid w:val="008C39D6"/>
    <w:rsid w:val="008C3F3F"/>
    <w:rsid w:val="008C4BC8"/>
    <w:rsid w:val="008C5F78"/>
    <w:rsid w:val="008C6566"/>
    <w:rsid w:val="008C7A68"/>
    <w:rsid w:val="008D0136"/>
    <w:rsid w:val="008D014F"/>
    <w:rsid w:val="008D3154"/>
    <w:rsid w:val="008D3999"/>
    <w:rsid w:val="008D3ADE"/>
    <w:rsid w:val="008D3C05"/>
    <w:rsid w:val="008D3FE1"/>
    <w:rsid w:val="008D6F7D"/>
    <w:rsid w:val="008E034B"/>
    <w:rsid w:val="008E265D"/>
    <w:rsid w:val="008F1475"/>
    <w:rsid w:val="008F52C6"/>
    <w:rsid w:val="008F5F21"/>
    <w:rsid w:val="0090000F"/>
    <w:rsid w:val="0090199F"/>
    <w:rsid w:val="00901A29"/>
    <w:rsid w:val="0090239A"/>
    <w:rsid w:val="00902466"/>
    <w:rsid w:val="009028BA"/>
    <w:rsid w:val="009036B1"/>
    <w:rsid w:val="00906506"/>
    <w:rsid w:val="00907BFE"/>
    <w:rsid w:val="00907D80"/>
    <w:rsid w:val="00911FA7"/>
    <w:rsid w:val="00912133"/>
    <w:rsid w:val="00913B28"/>
    <w:rsid w:val="0091581F"/>
    <w:rsid w:val="00915BA3"/>
    <w:rsid w:val="009173A0"/>
    <w:rsid w:val="00917495"/>
    <w:rsid w:val="0092161D"/>
    <w:rsid w:val="0092342E"/>
    <w:rsid w:val="0092461B"/>
    <w:rsid w:val="009251B0"/>
    <w:rsid w:val="0092617D"/>
    <w:rsid w:val="00926EA3"/>
    <w:rsid w:val="00926FEC"/>
    <w:rsid w:val="0093044A"/>
    <w:rsid w:val="00930FB1"/>
    <w:rsid w:val="00933449"/>
    <w:rsid w:val="00934717"/>
    <w:rsid w:val="009349A3"/>
    <w:rsid w:val="0093558C"/>
    <w:rsid w:val="00937DDF"/>
    <w:rsid w:val="00940919"/>
    <w:rsid w:val="00942E75"/>
    <w:rsid w:val="009434E7"/>
    <w:rsid w:val="00945189"/>
    <w:rsid w:val="00945579"/>
    <w:rsid w:val="00945E6A"/>
    <w:rsid w:val="009461F1"/>
    <w:rsid w:val="00946B2D"/>
    <w:rsid w:val="00947A1E"/>
    <w:rsid w:val="009513F8"/>
    <w:rsid w:val="009519B8"/>
    <w:rsid w:val="00953AC7"/>
    <w:rsid w:val="00954332"/>
    <w:rsid w:val="00954E26"/>
    <w:rsid w:val="0095514B"/>
    <w:rsid w:val="00955E94"/>
    <w:rsid w:val="009560FA"/>
    <w:rsid w:val="0096150A"/>
    <w:rsid w:val="0096295A"/>
    <w:rsid w:val="00965105"/>
    <w:rsid w:val="0096645B"/>
    <w:rsid w:val="00967EE6"/>
    <w:rsid w:val="0097149D"/>
    <w:rsid w:val="00972A62"/>
    <w:rsid w:val="00974124"/>
    <w:rsid w:val="009746F3"/>
    <w:rsid w:val="009754BB"/>
    <w:rsid w:val="0097659C"/>
    <w:rsid w:val="00976A09"/>
    <w:rsid w:val="00976A19"/>
    <w:rsid w:val="00976A91"/>
    <w:rsid w:val="00977785"/>
    <w:rsid w:val="00980DA9"/>
    <w:rsid w:val="009815A0"/>
    <w:rsid w:val="0098318D"/>
    <w:rsid w:val="00983D44"/>
    <w:rsid w:val="00984334"/>
    <w:rsid w:val="009847D0"/>
    <w:rsid w:val="00984932"/>
    <w:rsid w:val="00987079"/>
    <w:rsid w:val="0099049E"/>
    <w:rsid w:val="009915AD"/>
    <w:rsid w:val="00991CDB"/>
    <w:rsid w:val="00995C7A"/>
    <w:rsid w:val="0099634F"/>
    <w:rsid w:val="009969A0"/>
    <w:rsid w:val="00996AA5"/>
    <w:rsid w:val="009A2862"/>
    <w:rsid w:val="009A525E"/>
    <w:rsid w:val="009B0179"/>
    <w:rsid w:val="009B1B05"/>
    <w:rsid w:val="009B49C7"/>
    <w:rsid w:val="009B56B0"/>
    <w:rsid w:val="009C040A"/>
    <w:rsid w:val="009C0A2E"/>
    <w:rsid w:val="009C0A87"/>
    <w:rsid w:val="009C0B70"/>
    <w:rsid w:val="009C1727"/>
    <w:rsid w:val="009C17CE"/>
    <w:rsid w:val="009C1D1A"/>
    <w:rsid w:val="009C2206"/>
    <w:rsid w:val="009C2953"/>
    <w:rsid w:val="009C6094"/>
    <w:rsid w:val="009C7208"/>
    <w:rsid w:val="009C76C9"/>
    <w:rsid w:val="009C7724"/>
    <w:rsid w:val="009D0763"/>
    <w:rsid w:val="009D0BFD"/>
    <w:rsid w:val="009D1449"/>
    <w:rsid w:val="009D35FD"/>
    <w:rsid w:val="009D4E00"/>
    <w:rsid w:val="009D706B"/>
    <w:rsid w:val="009D71FB"/>
    <w:rsid w:val="009E5D82"/>
    <w:rsid w:val="009E646B"/>
    <w:rsid w:val="009E777C"/>
    <w:rsid w:val="009E7928"/>
    <w:rsid w:val="009F016E"/>
    <w:rsid w:val="009F042F"/>
    <w:rsid w:val="009F0A0F"/>
    <w:rsid w:val="009F11F9"/>
    <w:rsid w:val="009F1379"/>
    <w:rsid w:val="009F22B2"/>
    <w:rsid w:val="009F2574"/>
    <w:rsid w:val="009F38D1"/>
    <w:rsid w:val="009F44A3"/>
    <w:rsid w:val="009F4B19"/>
    <w:rsid w:val="009F7CBF"/>
    <w:rsid w:val="009F7F5A"/>
    <w:rsid w:val="009F7F97"/>
    <w:rsid w:val="00A01FBB"/>
    <w:rsid w:val="00A02805"/>
    <w:rsid w:val="00A0318E"/>
    <w:rsid w:val="00A042B7"/>
    <w:rsid w:val="00A11FF1"/>
    <w:rsid w:val="00A13B51"/>
    <w:rsid w:val="00A15E08"/>
    <w:rsid w:val="00A16DC2"/>
    <w:rsid w:val="00A2118D"/>
    <w:rsid w:val="00A228F5"/>
    <w:rsid w:val="00A22BD8"/>
    <w:rsid w:val="00A24AC3"/>
    <w:rsid w:val="00A24E55"/>
    <w:rsid w:val="00A25D42"/>
    <w:rsid w:val="00A25D98"/>
    <w:rsid w:val="00A27C5C"/>
    <w:rsid w:val="00A3102F"/>
    <w:rsid w:val="00A31198"/>
    <w:rsid w:val="00A31222"/>
    <w:rsid w:val="00A31682"/>
    <w:rsid w:val="00A328F3"/>
    <w:rsid w:val="00A33B89"/>
    <w:rsid w:val="00A34432"/>
    <w:rsid w:val="00A344C6"/>
    <w:rsid w:val="00A37A21"/>
    <w:rsid w:val="00A420D0"/>
    <w:rsid w:val="00A4244C"/>
    <w:rsid w:val="00A45A98"/>
    <w:rsid w:val="00A4714A"/>
    <w:rsid w:val="00A47E87"/>
    <w:rsid w:val="00A5178A"/>
    <w:rsid w:val="00A52E44"/>
    <w:rsid w:val="00A54D73"/>
    <w:rsid w:val="00A55E33"/>
    <w:rsid w:val="00A579A4"/>
    <w:rsid w:val="00A6022F"/>
    <w:rsid w:val="00A60B9C"/>
    <w:rsid w:val="00A6330D"/>
    <w:rsid w:val="00A650C2"/>
    <w:rsid w:val="00A65C86"/>
    <w:rsid w:val="00A661E1"/>
    <w:rsid w:val="00A66A24"/>
    <w:rsid w:val="00A66D4D"/>
    <w:rsid w:val="00A71CD6"/>
    <w:rsid w:val="00A71D7A"/>
    <w:rsid w:val="00A7237A"/>
    <w:rsid w:val="00A72B0E"/>
    <w:rsid w:val="00A73585"/>
    <w:rsid w:val="00A73C95"/>
    <w:rsid w:val="00A740D0"/>
    <w:rsid w:val="00A747BE"/>
    <w:rsid w:val="00A75718"/>
    <w:rsid w:val="00A77777"/>
    <w:rsid w:val="00A77E4C"/>
    <w:rsid w:val="00A80D8E"/>
    <w:rsid w:val="00A81077"/>
    <w:rsid w:val="00A82AF4"/>
    <w:rsid w:val="00A837D4"/>
    <w:rsid w:val="00A83A00"/>
    <w:rsid w:val="00A83AF0"/>
    <w:rsid w:val="00A83FDE"/>
    <w:rsid w:val="00A85C5A"/>
    <w:rsid w:val="00A871A1"/>
    <w:rsid w:val="00A93B05"/>
    <w:rsid w:val="00A9470F"/>
    <w:rsid w:val="00A96F57"/>
    <w:rsid w:val="00AA16D8"/>
    <w:rsid w:val="00AA2115"/>
    <w:rsid w:val="00AA37FA"/>
    <w:rsid w:val="00AA4D9F"/>
    <w:rsid w:val="00AA58CE"/>
    <w:rsid w:val="00AA5FA5"/>
    <w:rsid w:val="00AA63DB"/>
    <w:rsid w:val="00AA70EF"/>
    <w:rsid w:val="00AB0C2F"/>
    <w:rsid w:val="00AB0C93"/>
    <w:rsid w:val="00AB0F67"/>
    <w:rsid w:val="00AB1852"/>
    <w:rsid w:val="00AB3F34"/>
    <w:rsid w:val="00AB4E7E"/>
    <w:rsid w:val="00AB4F66"/>
    <w:rsid w:val="00AB5853"/>
    <w:rsid w:val="00AB5E36"/>
    <w:rsid w:val="00AB68DD"/>
    <w:rsid w:val="00AC085C"/>
    <w:rsid w:val="00AC0DF6"/>
    <w:rsid w:val="00AC2821"/>
    <w:rsid w:val="00AC39A3"/>
    <w:rsid w:val="00AD2F60"/>
    <w:rsid w:val="00AD5612"/>
    <w:rsid w:val="00AD6A2B"/>
    <w:rsid w:val="00AD7024"/>
    <w:rsid w:val="00AD75B7"/>
    <w:rsid w:val="00AD7AF3"/>
    <w:rsid w:val="00AD7FF1"/>
    <w:rsid w:val="00AE2D35"/>
    <w:rsid w:val="00AE3EAB"/>
    <w:rsid w:val="00AE4166"/>
    <w:rsid w:val="00AE427D"/>
    <w:rsid w:val="00AE49F5"/>
    <w:rsid w:val="00AE4A25"/>
    <w:rsid w:val="00AE6A30"/>
    <w:rsid w:val="00AE7403"/>
    <w:rsid w:val="00AE78D7"/>
    <w:rsid w:val="00AF2A73"/>
    <w:rsid w:val="00AF5444"/>
    <w:rsid w:val="00AF5CB5"/>
    <w:rsid w:val="00AF7C0D"/>
    <w:rsid w:val="00B00C72"/>
    <w:rsid w:val="00B01104"/>
    <w:rsid w:val="00B03176"/>
    <w:rsid w:val="00B0489B"/>
    <w:rsid w:val="00B04CC2"/>
    <w:rsid w:val="00B07416"/>
    <w:rsid w:val="00B07CC7"/>
    <w:rsid w:val="00B11087"/>
    <w:rsid w:val="00B135B7"/>
    <w:rsid w:val="00B14790"/>
    <w:rsid w:val="00B16791"/>
    <w:rsid w:val="00B167E3"/>
    <w:rsid w:val="00B22117"/>
    <w:rsid w:val="00B2456E"/>
    <w:rsid w:val="00B247E3"/>
    <w:rsid w:val="00B24847"/>
    <w:rsid w:val="00B2585C"/>
    <w:rsid w:val="00B259C0"/>
    <w:rsid w:val="00B26CD3"/>
    <w:rsid w:val="00B27D37"/>
    <w:rsid w:val="00B3136F"/>
    <w:rsid w:val="00B314AF"/>
    <w:rsid w:val="00B32292"/>
    <w:rsid w:val="00B334B4"/>
    <w:rsid w:val="00B33F29"/>
    <w:rsid w:val="00B35AD0"/>
    <w:rsid w:val="00B36A6C"/>
    <w:rsid w:val="00B37048"/>
    <w:rsid w:val="00B3725B"/>
    <w:rsid w:val="00B37FB8"/>
    <w:rsid w:val="00B40D2E"/>
    <w:rsid w:val="00B415D9"/>
    <w:rsid w:val="00B41F69"/>
    <w:rsid w:val="00B43B67"/>
    <w:rsid w:val="00B43D0A"/>
    <w:rsid w:val="00B44451"/>
    <w:rsid w:val="00B44C65"/>
    <w:rsid w:val="00B453C1"/>
    <w:rsid w:val="00B45722"/>
    <w:rsid w:val="00B47248"/>
    <w:rsid w:val="00B47B3E"/>
    <w:rsid w:val="00B47DB0"/>
    <w:rsid w:val="00B518E3"/>
    <w:rsid w:val="00B5289C"/>
    <w:rsid w:val="00B54140"/>
    <w:rsid w:val="00B55B5F"/>
    <w:rsid w:val="00B55ECC"/>
    <w:rsid w:val="00B5728D"/>
    <w:rsid w:val="00B574E5"/>
    <w:rsid w:val="00B60124"/>
    <w:rsid w:val="00B61B98"/>
    <w:rsid w:val="00B631A1"/>
    <w:rsid w:val="00B63AFE"/>
    <w:rsid w:val="00B642AA"/>
    <w:rsid w:val="00B6438A"/>
    <w:rsid w:val="00B70C5C"/>
    <w:rsid w:val="00B71014"/>
    <w:rsid w:val="00B7109D"/>
    <w:rsid w:val="00B72738"/>
    <w:rsid w:val="00B75237"/>
    <w:rsid w:val="00B75E9C"/>
    <w:rsid w:val="00B7634E"/>
    <w:rsid w:val="00B76931"/>
    <w:rsid w:val="00B7731A"/>
    <w:rsid w:val="00B8039E"/>
    <w:rsid w:val="00B81355"/>
    <w:rsid w:val="00B82C8F"/>
    <w:rsid w:val="00B8308D"/>
    <w:rsid w:val="00B83209"/>
    <w:rsid w:val="00B83661"/>
    <w:rsid w:val="00B84082"/>
    <w:rsid w:val="00B84AD6"/>
    <w:rsid w:val="00B84D8E"/>
    <w:rsid w:val="00B863EC"/>
    <w:rsid w:val="00B8694D"/>
    <w:rsid w:val="00B879B7"/>
    <w:rsid w:val="00B910E9"/>
    <w:rsid w:val="00B91B43"/>
    <w:rsid w:val="00B92E8C"/>
    <w:rsid w:val="00B93129"/>
    <w:rsid w:val="00B942A8"/>
    <w:rsid w:val="00B978CE"/>
    <w:rsid w:val="00BA0B8D"/>
    <w:rsid w:val="00BA2A9D"/>
    <w:rsid w:val="00BA44D6"/>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193"/>
    <w:rsid w:val="00BE0A11"/>
    <w:rsid w:val="00BE0B82"/>
    <w:rsid w:val="00BE0EF9"/>
    <w:rsid w:val="00BE1192"/>
    <w:rsid w:val="00BE1233"/>
    <w:rsid w:val="00BE247F"/>
    <w:rsid w:val="00BE586B"/>
    <w:rsid w:val="00BF1019"/>
    <w:rsid w:val="00BF1817"/>
    <w:rsid w:val="00BF1D7E"/>
    <w:rsid w:val="00BF3F0E"/>
    <w:rsid w:val="00BF70CC"/>
    <w:rsid w:val="00BF73FD"/>
    <w:rsid w:val="00C04154"/>
    <w:rsid w:val="00C0419C"/>
    <w:rsid w:val="00C04B9D"/>
    <w:rsid w:val="00C12B99"/>
    <w:rsid w:val="00C137BF"/>
    <w:rsid w:val="00C13F33"/>
    <w:rsid w:val="00C17E29"/>
    <w:rsid w:val="00C21E5B"/>
    <w:rsid w:val="00C233A4"/>
    <w:rsid w:val="00C237DC"/>
    <w:rsid w:val="00C2643A"/>
    <w:rsid w:val="00C27DA4"/>
    <w:rsid w:val="00C30DC2"/>
    <w:rsid w:val="00C30F77"/>
    <w:rsid w:val="00C31120"/>
    <w:rsid w:val="00C31679"/>
    <w:rsid w:val="00C3184F"/>
    <w:rsid w:val="00C31A5D"/>
    <w:rsid w:val="00C347D9"/>
    <w:rsid w:val="00C35134"/>
    <w:rsid w:val="00C3636C"/>
    <w:rsid w:val="00C3672F"/>
    <w:rsid w:val="00C4091E"/>
    <w:rsid w:val="00C40D09"/>
    <w:rsid w:val="00C426FA"/>
    <w:rsid w:val="00C45288"/>
    <w:rsid w:val="00C47515"/>
    <w:rsid w:val="00C47AC1"/>
    <w:rsid w:val="00C504C4"/>
    <w:rsid w:val="00C52009"/>
    <w:rsid w:val="00C535B9"/>
    <w:rsid w:val="00C53A9E"/>
    <w:rsid w:val="00C55029"/>
    <w:rsid w:val="00C57FFD"/>
    <w:rsid w:val="00C60720"/>
    <w:rsid w:val="00C61092"/>
    <w:rsid w:val="00C6176F"/>
    <w:rsid w:val="00C61A13"/>
    <w:rsid w:val="00C62615"/>
    <w:rsid w:val="00C632F7"/>
    <w:rsid w:val="00C635A8"/>
    <w:rsid w:val="00C64832"/>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4B8C"/>
    <w:rsid w:val="00C9530C"/>
    <w:rsid w:val="00C95F74"/>
    <w:rsid w:val="00C95FCD"/>
    <w:rsid w:val="00C97449"/>
    <w:rsid w:val="00CA04C1"/>
    <w:rsid w:val="00CA1ADB"/>
    <w:rsid w:val="00CA1D71"/>
    <w:rsid w:val="00CA271C"/>
    <w:rsid w:val="00CA2C42"/>
    <w:rsid w:val="00CA31DD"/>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34"/>
    <w:rsid w:val="00CD61DC"/>
    <w:rsid w:val="00CE0A1E"/>
    <w:rsid w:val="00CE2869"/>
    <w:rsid w:val="00CE4E66"/>
    <w:rsid w:val="00CE56F3"/>
    <w:rsid w:val="00CE611D"/>
    <w:rsid w:val="00CE7092"/>
    <w:rsid w:val="00CF1C9D"/>
    <w:rsid w:val="00CF30C0"/>
    <w:rsid w:val="00CF36B4"/>
    <w:rsid w:val="00CF4746"/>
    <w:rsid w:val="00CF49E7"/>
    <w:rsid w:val="00D00089"/>
    <w:rsid w:val="00D00A03"/>
    <w:rsid w:val="00D00E7E"/>
    <w:rsid w:val="00D01A0C"/>
    <w:rsid w:val="00D01D4B"/>
    <w:rsid w:val="00D01E6C"/>
    <w:rsid w:val="00D028D8"/>
    <w:rsid w:val="00D03D0C"/>
    <w:rsid w:val="00D04970"/>
    <w:rsid w:val="00D11265"/>
    <w:rsid w:val="00D11289"/>
    <w:rsid w:val="00D1222B"/>
    <w:rsid w:val="00D12E96"/>
    <w:rsid w:val="00D14258"/>
    <w:rsid w:val="00D14B24"/>
    <w:rsid w:val="00D14FCA"/>
    <w:rsid w:val="00D1633A"/>
    <w:rsid w:val="00D16A4F"/>
    <w:rsid w:val="00D17CD4"/>
    <w:rsid w:val="00D17CEB"/>
    <w:rsid w:val="00D20032"/>
    <w:rsid w:val="00D20669"/>
    <w:rsid w:val="00D20B28"/>
    <w:rsid w:val="00D24323"/>
    <w:rsid w:val="00D249AF"/>
    <w:rsid w:val="00D26FA8"/>
    <w:rsid w:val="00D27B2B"/>
    <w:rsid w:val="00D301A4"/>
    <w:rsid w:val="00D3089A"/>
    <w:rsid w:val="00D3315A"/>
    <w:rsid w:val="00D33288"/>
    <w:rsid w:val="00D403B4"/>
    <w:rsid w:val="00D436A7"/>
    <w:rsid w:val="00D438D2"/>
    <w:rsid w:val="00D44D8F"/>
    <w:rsid w:val="00D454B6"/>
    <w:rsid w:val="00D46492"/>
    <w:rsid w:val="00D472E2"/>
    <w:rsid w:val="00D51710"/>
    <w:rsid w:val="00D5209B"/>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29EC"/>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56A4"/>
    <w:rsid w:val="00D96749"/>
    <w:rsid w:val="00D96C03"/>
    <w:rsid w:val="00D96EFF"/>
    <w:rsid w:val="00DA0FEF"/>
    <w:rsid w:val="00DA1018"/>
    <w:rsid w:val="00DA3B3B"/>
    <w:rsid w:val="00DA4BD5"/>
    <w:rsid w:val="00DA620A"/>
    <w:rsid w:val="00DA6315"/>
    <w:rsid w:val="00DB01F8"/>
    <w:rsid w:val="00DB1766"/>
    <w:rsid w:val="00DB3CBA"/>
    <w:rsid w:val="00DB4278"/>
    <w:rsid w:val="00DB4B65"/>
    <w:rsid w:val="00DB5219"/>
    <w:rsid w:val="00DB5A9A"/>
    <w:rsid w:val="00DB7560"/>
    <w:rsid w:val="00DC0416"/>
    <w:rsid w:val="00DC30C3"/>
    <w:rsid w:val="00DC5A01"/>
    <w:rsid w:val="00DC625F"/>
    <w:rsid w:val="00DC6E32"/>
    <w:rsid w:val="00DD17EF"/>
    <w:rsid w:val="00DD1FA5"/>
    <w:rsid w:val="00DD2F40"/>
    <w:rsid w:val="00DD391E"/>
    <w:rsid w:val="00DD3A50"/>
    <w:rsid w:val="00DD5295"/>
    <w:rsid w:val="00DD62B5"/>
    <w:rsid w:val="00DD6722"/>
    <w:rsid w:val="00DE038F"/>
    <w:rsid w:val="00DE290E"/>
    <w:rsid w:val="00DE5D60"/>
    <w:rsid w:val="00DE6DBA"/>
    <w:rsid w:val="00DE78B1"/>
    <w:rsid w:val="00DF1104"/>
    <w:rsid w:val="00DF210F"/>
    <w:rsid w:val="00DF430A"/>
    <w:rsid w:val="00DF4ACA"/>
    <w:rsid w:val="00DF4E5E"/>
    <w:rsid w:val="00DF5382"/>
    <w:rsid w:val="00DF6BDD"/>
    <w:rsid w:val="00DF77E1"/>
    <w:rsid w:val="00DF7C68"/>
    <w:rsid w:val="00E00A3A"/>
    <w:rsid w:val="00E00CA2"/>
    <w:rsid w:val="00E02F10"/>
    <w:rsid w:val="00E03558"/>
    <w:rsid w:val="00E038E0"/>
    <w:rsid w:val="00E042E1"/>
    <w:rsid w:val="00E068A8"/>
    <w:rsid w:val="00E07463"/>
    <w:rsid w:val="00E07E72"/>
    <w:rsid w:val="00E10FC8"/>
    <w:rsid w:val="00E167C9"/>
    <w:rsid w:val="00E16AB1"/>
    <w:rsid w:val="00E177CE"/>
    <w:rsid w:val="00E20806"/>
    <w:rsid w:val="00E20C45"/>
    <w:rsid w:val="00E22ADA"/>
    <w:rsid w:val="00E24452"/>
    <w:rsid w:val="00E2469D"/>
    <w:rsid w:val="00E247BA"/>
    <w:rsid w:val="00E249B0"/>
    <w:rsid w:val="00E26BE9"/>
    <w:rsid w:val="00E274ED"/>
    <w:rsid w:val="00E2778F"/>
    <w:rsid w:val="00E30B04"/>
    <w:rsid w:val="00E31222"/>
    <w:rsid w:val="00E319BD"/>
    <w:rsid w:val="00E32824"/>
    <w:rsid w:val="00E347BA"/>
    <w:rsid w:val="00E34A87"/>
    <w:rsid w:val="00E350C3"/>
    <w:rsid w:val="00E3642B"/>
    <w:rsid w:val="00E36F17"/>
    <w:rsid w:val="00E40771"/>
    <w:rsid w:val="00E40F9E"/>
    <w:rsid w:val="00E41CAD"/>
    <w:rsid w:val="00E438EC"/>
    <w:rsid w:val="00E44348"/>
    <w:rsid w:val="00E4604C"/>
    <w:rsid w:val="00E47707"/>
    <w:rsid w:val="00E477E4"/>
    <w:rsid w:val="00E479AF"/>
    <w:rsid w:val="00E5082A"/>
    <w:rsid w:val="00E51A63"/>
    <w:rsid w:val="00E55352"/>
    <w:rsid w:val="00E56D7A"/>
    <w:rsid w:val="00E57D64"/>
    <w:rsid w:val="00E60811"/>
    <w:rsid w:val="00E60D13"/>
    <w:rsid w:val="00E614A0"/>
    <w:rsid w:val="00E64EE6"/>
    <w:rsid w:val="00E66A91"/>
    <w:rsid w:val="00E66BAC"/>
    <w:rsid w:val="00E67D9C"/>
    <w:rsid w:val="00E67ED8"/>
    <w:rsid w:val="00E72007"/>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59AA"/>
    <w:rsid w:val="00E87AB5"/>
    <w:rsid w:val="00E91A7C"/>
    <w:rsid w:val="00E928B0"/>
    <w:rsid w:val="00E9328D"/>
    <w:rsid w:val="00E94571"/>
    <w:rsid w:val="00E949EC"/>
    <w:rsid w:val="00E951ED"/>
    <w:rsid w:val="00E968C4"/>
    <w:rsid w:val="00E9748B"/>
    <w:rsid w:val="00E97ED2"/>
    <w:rsid w:val="00EA0CA1"/>
    <w:rsid w:val="00EA0F23"/>
    <w:rsid w:val="00EA15D4"/>
    <w:rsid w:val="00EA17FB"/>
    <w:rsid w:val="00EA237F"/>
    <w:rsid w:val="00EA3861"/>
    <w:rsid w:val="00EA57B3"/>
    <w:rsid w:val="00EA5BEA"/>
    <w:rsid w:val="00EA6D92"/>
    <w:rsid w:val="00EA6DA4"/>
    <w:rsid w:val="00EB0969"/>
    <w:rsid w:val="00EB35C7"/>
    <w:rsid w:val="00EB6507"/>
    <w:rsid w:val="00EB7248"/>
    <w:rsid w:val="00EC0DEC"/>
    <w:rsid w:val="00EC0EF5"/>
    <w:rsid w:val="00EC25BA"/>
    <w:rsid w:val="00EC43BB"/>
    <w:rsid w:val="00EC5338"/>
    <w:rsid w:val="00EC59E9"/>
    <w:rsid w:val="00EC6B28"/>
    <w:rsid w:val="00EC73A8"/>
    <w:rsid w:val="00ED2EE6"/>
    <w:rsid w:val="00ED4B3F"/>
    <w:rsid w:val="00ED6130"/>
    <w:rsid w:val="00ED72E2"/>
    <w:rsid w:val="00EE125E"/>
    <w:rsid w:val="00EE12C7"/>
    <w:rsid w:val="00EE1DF8"/>
    <w:rsid w:val="00EE2ABC"/>
    <w:rsid w:val="00EE2C28"/>
    <w:rsid w:val="00EE5853"/>
    <w:rsid w:val="00EE5CB1"/>
    <w:rsid w:val="00EF0E03"/>
    <w:rsid w:val="00EF1C0C"/>
    <w:rsid w:val="00EF290A"/>
    <w:rsid w:val="00EF2A72"/>
    <w:rsid w:val="00EF4D29"/>
    <w:rsid w:val="00EF7A1F"/>
    <w:rsid w:val="00EF7FB6"/>
    <w:rsid w:val="00F02B5E"/>
    <w:rsid w:val="00F043A0"/>
    <w:rsid w:val="00F044D1"/>
    <w:rsid w:val="00F068F5"/>
    <w:rsid w:val="00F073AC"/>
    <w:rsid w:val="00F108EB"/>
    <w:rsid w:val="00F11977"/>
    <w:rsid w:val="00F11B1E"/>
    <w:rsid w:val="00F12E3C"/>
    <w:rsid w:val="00F146B6"/>
    <w:rsid w:val="00F209F7"/>
    <w:rsid w:val="00F20E5D"/>
    <w:rsid w:val="00F20EF8"/>
    <w:rsid w:val="00F213FB"/>
    <w:rsid w:val="00F21976"/>
    <w:rsid w:val="00F22D0D"/>
    <w:rsid w:val="00F26A85"/>
    <w:rsid w:val="00F304A6"/>
    <w:rsid w:val="00F315B5"/>
    <w:rsid w:val="00F33909"/>
    <w:rsid w:val="00F365D7"/>
    <w:rsid w:val="00F36706"/>
    <w:rsid w:val="00F3798E"/>
    <w:rsid w:val="00F40B50"/>
    <w:rsid w:val="00F41C40"/>
    <w:rsid w:val="00F45AC1"/>
    <w:rsid w:val="00F4601D"/>
    <w:rsid w:val="00F46330"/>
    <w:rsid w:val="00F46BE2"/>
    <w:rsid w:val="00F46DF4"/>
    <w:rsid w:val="00F47050"/>
    <w:rsid w:val="00F47F01"/>
    <w:rsid w:val="00F509DA"/>
    <w:rsid w:val="00F50C6F"/>
    <w:rsid w:val="00F51B44"/>
    <w:rsid w:val="00F53308"/>
    <w:rsid w:val="00F533DC"/>
    <w:rsid w:val="00F540C5"/>
    <w:rsid w:val="00F541D0"/>
    <w:rsid w:val="00F57C73"/>
    <w:rsid w:val="00F6161D"/>
    <w:rsid w:val="00F6447C"/>
    <w:rsid w:val="00F70A79"/>
    <w:rsid w:val="00F71CFD"/>
    <w:rsid w:val="00F74C1C"/>
    <w:rsid w:val="00F750D5"/>
    <w:rsid w:val="00F751F3"/>
    <w:rsid w:val="00F80323"/>
    <w:rsid w:val="00F806B8"/>
    <w:rsid w:val="00F823ED"/>
    <w:rsid w:val="00F8318E"/>
    <w:rsid w:val="00F87751"/>
    <w:rsid w:val="00F87A6B"/>
    <w:rsid w:val="00F90A8A"/>
    <w:rsid w:val="00F91D2B"/>
    <w:rsid w:val="00F91E73"/>
    <w:rsid w:val="00F92861"/>
    <w:rsid w:val="00F92C67"/>
    <w:rsid w:val="00F93146"/>
    <w:rsid w:val="00F94321"/>
    <w:rsid w:val="00F96116"/>
    <w:rsid w:val="00F96309"/>
    <w:rsid w:val="00FA0A17"/>
    <w:rsid w:val="00FA1838"/>
    <w:rsid w:val="00FA1DFF"/>
    <w:rsid w:val="00FA1E34"/>
    <w:rsid w:val="00FA3204"/>
    <w:rsid w:val="00FA3B64"/>
    <w:rsid w:val="00FA5074"/>
    <w:rsid w:val="00FA544C"/>
    <w:rsid w:val="00FB0405"/>
    <w:rsid w:val="00FB1821"/>
    <w:rsid w:val="00FB3968"/>
    <w:rsid w:val="00FB3B05"/>
    <w:rsid w:val="00FB4739"/>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6002"/>
    <w:rsid w:val="00FE70F0"/>
    <w:rsid w:val="00FE75CF"/>
    <w:rsid w:val="00FF1B67"/>
    <w:rsid w:val="00FF21A2"/>
    <w:rsid w:val="00FF2D27"/>
    <w:rsid w:val="00FF2DD2"/>
    <w:rsid w:val="00FF4220"/>
    <w:rsid w:val="00FF5526"/>
    <w:rsid w:val="00FF63A5"/>
    <w:rsid w:val="00FF6615"/>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65D2"/>
    <w:rPr>
      <w:rFonts w:ascii="Times" w:eastAsia="Times" w:hAnsi="Times"/>
      <w:sz w:val="24"/>
    </w:rPr>
  </w:style>
  <w:style w:type="paragraph" w:styleId="Heading1">
    <w:name w:val="heading 1"/>
    <w:basedOn w:val="Normal"/>
    <w:next w:val="Normal"/>
    <w:link w:val="Heading1Char"/>
    <w:rsid w:val="000C47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uiPriority w:val="34"/>
    <w:qFormat/>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rsid w:val="000C47D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102A71"/>
    <w:pPr>
      <w:tabs>
        <w:tab w:val="center" w:pos="4680"/>
        <w:tab w:val="right" w:pos="9360"/>
      </w:tabs>
    </w:pPr>
  </w:style>
  <w:style w:type="character" w:customStyle="1" w:styleId="HeaderChar">
    <w:name w:val="Header Char"/>
    <w:basedOn w:val="DefaultParagraphFont"/>
    <w:link w:val="Header"/>
    <w:rsid w:val="00102A71"/>
    <w:rPr>
      <w:rFonts w:ascii="Times" w:eastAsia="Times" w:hAnsi="Times"/>
      <w:sz w:val="24"/>
    </w:rPr>
  </w:style>
  <w:style w:type="paragraph" w:styleId="Footer">
    <w:name w:val="footer"/>
    <w:basedOn w:val="Normal"/>
    <w:link w:val="FooterChar"/>
    <w:unhideWhenUsed/>
    <w:rsid w:val="00102A71"/>
    <w:pPr>
      <w:tabs>
        <w:tab w:val="center" w:pos="4680"/>
        <w:tab w:val="right" w:pos="9360"/>
      </w:tabs>
    </w:pPr>
  </w:style>
  <w:style w:type="character" w:customStyle="1" w:styleId="FooterChar">
    <w:name w:val="Footer Char"/>
    <w:basedOn w:val="DefaultParagraphFont"/>
    <w:link w:val="Footer"/>
    <w:rsid w:val="00102A71"/>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24064749">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7718">
      <w:bodyDiv w:val="1"/>
      <w:marLeft w:val="0"/>
      <w:marRight w:val="0"/>
      <w:marTop w:val="0"/>
      <w:marBottom w:val="0"/>
      <w:divBdr>
        <w:top w:val="none" w:sz="0" w:space="0" w:color="auto"/>
        <w:left w:val="none" w:sz="0" w:space="0" w:color="auto"/>
        <w:bottom w:val="none" w:sz="0" w:space="0" w:color="auto"/>
        <w:right w:val="none" w:sz="0" w:space="0" w:color="auto"/>
      </w:divBdr>
      <w:divsChild>
        <w:div w:id="769665114">
          <w:marLeft w:val="0"/>
          <w:marRight w:val="0"/>
          <w:marTop w:val="0"/>
          <w:marBottom w:val="0"/>
          <w:divBdr>
            <w:top w:val="none" w:sz="0" w:space="0" w:color="auto"/>
            <w:left w:val="none" w:sz="0" w:space="0" w:color="auto"/>
            <w:bottom w:val="none" w:sz="0" w:space="0" w:color="auto"/>
            <w:right w:val="none" w:sz="0" w:space="0" w:color="auto"/>
          </w:divBdr>
        </w:div>
        <w:div w:id="625239946">
          <w:marLeft w:val="0"/>
          <w:marRight w:val="0"/>
          <w:marTop w:val="0"/>
          <w:marBottom w:val="0"/>
          <w:divBdr>
            <w:top w:val="none" w:sz="0" w:space="0" w:color="auto"/>
            <w:left w:val="none" w:sz="0" w:space="0" w:color="auto"/>
            <w:bottom w:val="none" w:sz="0" w:space="0" w:color="auto"/>
            <w:right w:val="none" w:sz="0" w:space="0" w:color="auto"/>
          </w:divBdr>
        </w:div>
        <w:div w:id="783187336">
          <w:marLeft w:val="0"/>
          <w:marRight w:val="0"/>
          <w:marTop w:val="0"/>
          <w:marBottom w:val="0"/>
          <w:divBdr>
            <w:top w:val="none" w:sz="0" w:space="0" w:color="auto"/>
            <w:left w:val="none" w:sz="0" w:space="0" w:color="auto"/>
            <w:bottom w:val="none" w:sz="0" w:space="0" w:color="auto"/>
            <w:right w:val="none" w:sz="0" w:space="0" w:color="auto"/>
          </w:divBdr>
        </w:div>
        <w:div w:id="1800801693">
          <w:marLeft w:val="0"/>
          <w:marRight w:val="0"/>
          <w:marTop w:val="0"/>
          <w:marBottom w:val="0"/>
          <w:divBdr>
            <w:top w:val="none" w:sz="0" w:space="0" w:color="auto"/>
            <w:left w:val="none" w:sz="0" w:space="0" w:color="auto"/>
            <w:bottom w:val="none" w:sz="0" w:space="0" w:color="auto"/>
            <w:right w:val="none" w:sz="0" w:space="0" w:color="auto"/>
          </w:divBdr>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senate/documents/2016-17/FALL_16/PlenaryReportFall2016.docx" TargetMode="External"/><Relationship Id="rId12" Type="http://schemas.openxmlformats.org/officeDocument/2006/relationships/hyperlink" Target="http://www.foothill.edu/senate/documents/2016-17/FALL_16/FacultyDivisionByEthnicity_FH.pdf" TargetMode="External"/><Relationship Id="rId13" Type="http://schemas.openxmlformats.org/officeDocument/2006/relationships/hyperlink" Target="http://www.foothill.edu/senate/documents/2016-17/FALL_16/2016santa_BookDrive.pdf" TargetMode="External"/><Relationship Id="rId14" Type="http://schemas.openxmlformats.org/officeDocument/2006/relationships/hyperlink" Target="http://www.foothill.edu/senate/documents/2016-17/FALL_16/CommitmenttoSuccessForAllHiringFaculty.pdf" TargetMode="External"/><Relationship Id="rId15" Type="http://schemas.openxmlformats.org/officeDocument/2006/relationships/hyperlink" Target="http://www.asccc.org/signup-newsletter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othill.edu/senate/documents/2016-17/FALL_16/Ac_Sen_Scholarship_Criteria.docx" TargetMode="External"/><Relationship Id="rId8" Type="http://schemas.openxmlformats.org/officeDocument/2006/relationships/hyperlink" Target="http://www.foothill.edu/senate/documents/2016-17/FALL_16/AP5300_DRAFT_Student_Equity.pdf" TargetMode="External"/><Relationship Id="rId9" Type="http://schemas.openxmlformats.org/officeDocument/2006/relationships/hyperlink" Target="http://www.foothill.edu/senate/documents/2016-17/FALL_16/BP5300-StudentEquity_RevDRAFT.pdf" TargetMode="External"/><Relationship Id="rId10" Type="http://schemas.openxmlformats.org/officeDocument/2006/relationships/hyperlink" Target="http://www.foothill.edu/senate/documents/2016-17/FALL_16/Oct17CommitteeRepor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1040</Words>
  <Characters>5932</Characters>
  <Application>Microsoft Macintosh Word</Application>
  <DocSecurity>0</DocSecurity>
  <Lines>49</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College Curriculum Committee Agenda 10/5/2010</vt:lpstr>
      <vt:lpstr>    Monday, November 21, 2016, 2:00 P.M., Toyon Room</vt:lpstr>
      <vt:lpstr>        </vt:lpstr>
    </vt:vector>
  </TitlesOfParts>
  <Manager/>
  <Company>Foothill College</Company>
  <LinksUpToDate>false</LinksUpToDate>
  <CharactersWithSpaces>6959</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Carolyn Holcroft</cp:lastModifiedBy>
  <cp:revision>112</cp:revision>
  <cp:lastPrinted>2016-10-17T19:08:00Z</cp:lastPrinted>
  <dcterms:created xsi:type="dcterms:W3CDTF">2016-11-01T23:12:00Z</dcterms:created>
  <dcterms:modified xsi:type="dcterms:W3CDTF">2016-11-17T21:02:00Z</dcterms:modified>
  <cp:category/>
</cp:coreProperties>
</file>