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502AB" w14:textId="77777777" w:rsidR="00844ADA" w:rsidRPr="00467A99" w:rsidRDefault="00844ADA" w:rsidP="00133D94">
      <w:pPr>
        <w:pStyle w:val="Title"/>
        <w:rPr>
          <w:rFonts w:ascii="Cambria" w:hAnsi="Cambria"/>
          <w:sz w:val="22"/>
        </w:rPr>
      </w:pPr>
      <w:bookmarkStart w:id="0" w:name="_GoBack"/>
      <w:bookmarkEnd w:id="0"/>
      <w:r w:rsidRPr="00467A99">
        <w:rPr>
          <w:rFonts w:ascii="Cambria" w:hAnsi="Cambria"/>
          <w:sz w:val="22"/>
        </w:rPr>
        <w:t>Foothill College Academic Senate</w:t>
      </w:r>
      <w:r w:rsidR="007F43D2" w:rsidRPr="00467A99">
        <w:rPr>
          <w:rFonts w:ascii="Cambria" w:hAnsi="Cambria"/>
          <w:sz w:val="22"/>
        </w:rPr>
        <w:t xml:space="preserve"> </w:t>
      </w:r>
      <w:r w:rsidRPr="00467A99">
        <w:rPr>
          <w:rFonts w:ascii="Cambria" w:hAnsi="Cambria"/>
          <w:sz w:val="22"/>
        </w:rPr>
        <w:t>Meeting Agenda</w:t>
      </w:r>
    </w:p>
    <w:p w14:paraId="3C40E423" w14:textId="6DE332B0" w:rsidR="00844ADA" w:rsidRPr="00467A99" w:rsidRDefault="009A525E" w:rsidP="001E6E9B">
      <w:pPr>
        <w:pStyle w:val="Heading2"/>
        <w:tabs>
          <w:tab w:val="left" w:pos="1040"/>
          <w:tab w:val="center" w:pos="4896"/>
        </w:tabs>
        <w:rPr>
          <w:rFonts w:ascii="Cambria" w:hAnsi="Cambria"/>
          <w:sz w:val="22"/>
        </w:rPr>
      </w:pPr>
      <w:r w:rsidRPr="00467A99">
        <w:rPr>
          <w:rFonts w:ascii="Cambria" w:hAnsi="Cambria"/>
          <w:sz w:val="22"/>
        </w:rPr>
        <w:t>Monday</w:t>
      </w:r>
      <w:r w:rsidR="00844ADA" w:rsidRPr="00467A99">
        <w:rPr>
          <w:rFonts w:ascii="Cambria" w:hAnsi="Cambria"/>
          <w:sz w:val="22"/>
        </w:rPr>
        <w:t xml:space="preserve">, </w:t>
      </w:r>
      <w:r w:rsidR="001A2783">
        <w:rPr>
          <w:rFonts w:ascii="Cambria" w:hAnsi="Cambria"/>
          <w:sz w:val="22"/>
        </w:rPr>
        <w:t xml:space="preserve">October </w:t>
      </w:r>
      <w:r w:rsidR="00665399">
        <w:rPr>
          <w:rFonts w:ascii="Cambria" w:hAnsi="Cambria"/>
          <w:sz w:val="22"/>
        </w:rPr>
        <w:t>17</w:t>
      </w:r>
      <w:r w:rsidR="00844ADA" w:rsidRPr="00467A99">
        <w:rPr>
          <w:rFonts w:ascii="Cambria" w:hAnsi="Cambria"/>
          <w:sz w:val="22"/>
        </w:rPr>
        <w:t>, 201</w:t>
      </w:r>
      <w:r w:rsidR="001A2783">
        <w:rPr>
          <w:rFonts w:ascii="Cambria" w:hAnsi="Cambria"/>
          <w:sz w:val="22"/>
        </w:rPr>
        <w:t>6</w:t>
      </w:r>
      <w:r w:rsidR="001E6E9B">
        <w:rPr>
          <w:rFonts w:ascii="Cambria" w:hAnsi="Cambria"/>
          <w:sz w:val="22"/>
        </w:rPr>
        <w:t xml:space="preserve">, </w:t>
      </w:r>
      <w:r w:rsidR="0029746F">
        <w:rPr>
          <w:rFonts w:ascii="Cambria" w:hAnsi="Cambria"/>
          <w:sz w:val="22"/>
        </w:rPr>
        <w:t>2:00 P.M</w:t>
      </w:r>
      <w:r w:rsidR="00844ADA" w:rsidRPr="00467A99">
        <w:rPr>
          <w:rFonts w:ascii="Cambria" w:hAnsi="Cambria"/>
          <w:sz w:val="22"/>
        </w:rPr>
        <w:t>.</w:t>
      </w:r>
      <w:r w:rsidR="007F43D2" w:rsidRPr="00467A99">
        <w:rPr>
          <w:rFonts w:ascii="Cambria" w:hAnsi="Cambria"/>
          <w:sz w:val="22"/>
        </w:rPr>
        <w:t xml:space="preserve">, </w:t>
      </w:r>
      <w:r w:rsidR="00844ADA" w:rsidRPr="00467A99">
        <w:rPr>
          <w:rFonts w:ascii="Cambria" w:hAnsi="Cambria"/>
          <w:sz w:val="22"/>
        </w:rPr>
        <w:t>Toyon Room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gridCol w:w="2295"/>
        <w:gridCol w:w="2105"/>
        <w:gridCol w:w="3695"/>
      </w:tblGrid>
      <w:tr w:rsidR="00F806B8" w:rsidRPr="00467A99" w14:paraId="0BE18DC1" w14:textId="6D2B53DF" w:rsidTr="00F806B8">
        <w:tc>
          <w:tcPr>
            <w:tcW w:w="2231" w:type="pct"/>
          </w:tcPr>
          <w:p w14:paraId="71CE494D" w14:textId="77777777" w:rsidR="00EE5CB1" w:rsidRPr="00467A99" w:rsidRDefault="00EE5CB1" w:rsidP="00D14B24">
            <w:pPr>
              <w:ind w:left="270" w:hanging="270"/>
              <w:rPr>
                <w:rFonts w:ascii="Cambria" w:hAnsi="Cambria"/>
                <w:b/>
                <w:sz w:val="22"/>
                <w:lang w:bidi="x-none"/>
              </w:rPr>
            </w:pPr>
            <w:r w:rsidRPr="00467A99">
              <w:rPr>
                <w:rFonts w:ascii="Cambria" w:hAnsi="Cambria"/>
                <w:b/>
                <w:sz w:val="22"/>
                <w:lang w:bidi="x-none"/>
              </w:rPr>
              <w:t>ITEM</w:t>
            </w:r>
          </w:p>
        </w:tc>
        <w:tc>
          <w:tcPr>
            <w:tcW w:w="785" w:type="pct"/>
          </w:tcPr>
          <w:p w14:paraId="11DF0151" w14:textId="77777777" w:rsidR="00EE5CB1" w:rsidRPr="00467A99" w:rsidRDefault="00EE5CB1">
            <w:pPr>
              <w:tabs>
                <w:tab w:val="left" w:pos="360"/>
              </w:tabs>
              <w:rPr>
                <w:rFonts w:ascii="Cambria" w:hAnsi="Cambria"/>
                <w:b/>
                <w:sz w:val="22"/>
                <w:lang w:bidi="x-none"/>
              </w:rPr>
            </w:pPr>
            <w:r w:rsidRPr="00467A99">
              <w:rPr>
                <w:rFonts w:ascii="Cambria" w:hAnsi="Cambria"/>
                <w:b/>
                <w:sz w:val="22"/>
                <w:lang w:bidi="x-none"/>
              </w:rPr>
              <w:t>ACTION</w:t>
            </w:r>
          </w:p>
        </w:tc>
        <w:tc>
          <w:tcPr>
            <w:tcW w:w="720" w:type="pct"/>
          </w:tcPr>
          <w:p w14:paraId="0EE1EA2E" w14:textId="77777777" w:rsidR="00EE5CB1" w:rsidRPr="00467A99" w:rsidRDefault="00EE5CB1" w:rsidP="00D14B24">
            <w:pPr>
              <w:tabs>
                <w:tab w:val="left" w:pos="360"/>
              </w:tabs>
              <w:rPr>
                <w:rFonts w:ascii="Cambria" w:hAnsi="Cambria"/>
                <w:b/>
                <w:sz w:val="22"/>
                <w:lang w:bidi="x-none"/>
              </w:rPr>
            </w:pPr>
            <w:r w:rsidRPr="00467A99">
              <w:rPr>
                <w:rFonts w:ascii="Cambria" w:hAnsi="Cambria"/>
                <w:b/>
                <w:sz w:val="22"/>
                <w:lang w:bidi="x-none"/>
              </w:rPr>
              <w:t>SPEAKER</w:t>
            </w:r>
          </w:p>
        </w:tc>
        <w:tc>
          <w:tcPr>
            <w:tcW w:w="1264" w:type="pct"/>
          </w:tcPr>
          <w:p w14:paraId="323D8960" w14:textId="51B77396" w:rsidR="00EE5CB1" w:rsidRPr="00467A99" w:rsidRDefault="00EE5CB1" w:rsidP="00D14B24">
            <w:pPr>
              <w:tabs>
                <w:tab w:val="left" w:pos="360"/>
              </w:tabs>
              <w:rPr>
                <w:rFonts w:ascii="Cambria" w:hAnsi="Cambria"/>
                <w:b/>
                <w:sz w:val="22"/>
                <w:lang w:bidi="x-none"/>
              </w:rPr>
            </w:pPr>
            <w:r>
              <w:rPr>
                <w:rFonts w:ascii="Cambria" w:hAnsi="Cambria"/>
                <w:b/>
                <w:sz w:val="22"/>
                <w:lang w:bidi="x-none"/>
              </w:rPr>
              <w:t>Objective</w:t>
            </w:r>
            <w:r w:rsidR="00DB1766">
              <w:rPr>
                <w:rFonts w:ascii="Cambria" w:hAnsi="Cambria"/>
                <w:b/>
                <w:sz w:val="22"/>
                <w:lang w:bidi="x-none"/>
              </w:rPr>
              <w:t>/Outcome</w:t>
            </w:r>
          </w:p>
        </w:tc>
      </w:tr>
      <w:tr w:rsidR="00F806B8" w:rsidRPr="00467A99" w14:paraId="14C390FA" w14:textId="7DCBE8FC" w:rsidTr="00F806B8">
        <w:tc>
          <w:tcPr>
            <w:tcW w:w="2231" w:type="pct"/>
          </w:tcPr>
          <w:p w14:paraId="6707CA93" w14:textId="77777777" w:rsidR="00EE5CB1" w:rsidRPr="00467A99" w:rsidRDefault="00EE5CB1" w:rsidP="00457E5A">
            <w:pPr>
              <w:numPr>
                <w:ilvl w:val="0"/>
                <w:numId w:val="4"/>
              </w:numPr>
              <w:ind w:left="360"/>
              <w:rPr>
                <w:rFonts w:ascii="Cambria" w:hAnsi="Cambria"/>
                <w:sz w:val="22"/>
                <w:lang w:bidi="x-none"/>
              </w:rPr>
            </w:pPr>
            <w:r w:rsidRPr="00467A99">
              <w:rPr>
                <w:rFonts w:ascii="Cambria" w:hAnsi="Cambria"/>
                <w:sz w:val="22"/>
                <w:lang w:bidi="x-none"/>
              </w:rPr>
              <w:t>Call to Order</w:t>
            </w:r>
          </w:p>
        </w:tc>
        <w:tc>
          <w:tcPr>
            <w:tcW w:w="785" w:type="pct"/>
          </w:tcPr>
          <w:p w14:paraId="30F362B6" w14:textId="77777777" w:rsidR="00EE5CB1" w:rsidRPr="00467A99" w:rsidRDefault="00EE5CB1">
            <w:pPr>
              <w:tabs>
                <w:tab w:val="left" w:pos="360"/>
              </w:tabs>
              <w:rPr>
                <w:rFonts w:ascii="Cambria" w:hAnsi="Cambria"/>
                <w:sz w:val="22"/>
                <w:lang w:bidi="x-none"/>
              </w:rPr>
            </w:pPr>
          </w:p>
        </w:tc>
        <w:tc>
          <w:tcPr>
            <w:tcW w:w="720" w:type="pct"/>
          </w:tcPr>
          <w:p w14:paraId="2A40D8A2" w14:textId="77777777" w:rsidR="00EE5CB1" w:rsidRPr="00467A99" w:rsidRDefault="00EE5CB1" w:rsidP="00D14B24">
            <w:pPr>
              <w:tabs>
                <w:tab w:val="left" w:pos="360"/>
              </w:tabs>
              <w:rPr>
                <w:rFonts w:ascii="Cambria" w:hAnsi="Cambria"/>
                <w:sz w:val="22"/>
                <w:lang w:bidi="x-none"/>
              </w:rPr>
            </w:pPr>
            <w:r w:rsidRPr="00467A99">
              <w:rPr>
                <w:rFonts w:ascii="Cambria" w:hAnsi="Cambria"/>
                <w:sz w:val="22"/>
                <w:lang w:bidi="x-none"/>
              </w:rPr>
              <w:t>Holcroft</w:t>
            </w:r>
          </w:p>
        </w:tc>
        <w:tc>
          <w:tcPr>
            <w:tcW w:w="1264" w:type="pct"/>
          </w:tcPr>
          <w:p w14:paraId="12B605D5" w14:textId="77777777" w:rsidR="00EE5CB1" w:rsidRPr="00C72A07" w:rsidRDefault="00EE5CB1" w:rsidP="00D14B24">
            <w:pPr>
              <w:tabs>
                <w:tab w:val="left" w:pos="360"/>
              </w:tabs>
              <w:rPr>
                <w:rFonts w:ascii="Cambria" w:hAnsi="Cambria"/>
                <w:sz w:val="20"/>
                <w:lang w:bidi="x-none"/>
              </w:rPr>
            </w:pPr>
          </w:p>
        </w:tc>
      </w:tr>
      <w:tr w:rsidR="00F806B8" w:rsidRPr="00467A99" w14:paraId="52BB6181" w14:textId="6C0A80A3" w:rsidTr="00F806B8">
        <w:tc>
          <w:tcPr>
            <w:tcW w:w="2231" w:type="pct"/>
          </w:tcPr>
          <w:p w14:paraId="2D9D7D4B" w14:textId="77777777" w:rsidR="00EE5CB1" w:rsidRPr="00467A99" w:rsidRDefault="00EE5CB1" w:rsidP="00457E5A">
            <w:pPr>
              <w:numPr>
                <w:ilvl w:val="0"/>
                <w:numId w:val="4"/>
              </w:numPr>
              <w:ind w:left="360"/>
              <w:rPr>
                <w:rFonts w:ascii="Cambria" w:hAnsi="Cambria"/>
                <w:sz w:val="22"/>
                <w:lang w:bidi="x-none"/>
              </w:rPr>
            </w:pPr>
            <w:r w:rsidRPr="00467A99">
              <w:rPr>
                <w:rFonts w:ascii="Cambria" w:hAnsi="Cambria"/>
                <w:sz w:val="22"/>
                <w:lang w:bidi="x-none"/>
              </w:rPr>
              <w:t>Roll Call</w:t>
            </w:r>
          </w:p>
        </w:tc>
        <w:tc>
          <w:tcPr>
            <w:tcW w:w="785" w:type="pct"/>
          </w:tcPr>
          <w:p w14:paraId="0DDC821D" w14:textId="77777777" w:rsidR="00EE5CB1" w:rsidRPr="00467A99" w:rsidRDefault="00EE5CB1">
            <w:pPr>
              <w:tabs>
                <w:tab w:val="left" w:pos="360"/>
              </w:tabs>
              <w:rPr>
                <w:rFonts w:ascii="Cambria" w:hAnsi="Cambria"/>
                <w:sz w:val="22"/>
                <w:lang w:bidi="x-none"/>
              </w:rPr>
            </w:pPr>
          </w:p>
        </w:tc>
        <w:tc>
          <w:tcPr>
            <w:tcW w:w="720" w:type="pct"/>
          </w:tcPr>
          <w:p w14:paraId="225C8733" w14:textId="0678059D" w:rsidR="00EE5CB1" w:rsidRPr="00467A99" w:rsidRDefault="00EE5CB1" w:rsidP="00D14B24">
            <w:pPr>
              <w:tabs>
                <w:tab w:val="left" w:pos="360"/>
              </w:tabs>
              <w:rPr>
                <w:rFonts w:ascii="Cambria" w:hAnsi="Cambria"/>
                <w:sz w:val="22"/>
                <w:lang w:bidi="x-none"/>
              </w:rPr>
            </w:pPr>
            <w:r>
              <w:rPr>
                <w:rFonts w:ascii="Cambria" w:hAnsi="Cambria"/>
                <w:sz w:val="22"/>
                <w:lang w:bidi="x-none"/>
              </w:rPr>
              <w:t>Morriss</w:t>
            </w:r>
          </w:p>
        </w:tc>
        <w:tc>
          <w:tcPr>
            <w:tcW w:w="1264" w:type="pct"/>
          </w:tcPr>
          <w:p w14:paraId="69F5D942" w14:textId="77777777" w:rsidR="00EE5CB1" w:rsidRPr="00C72A07" w:rsidRDefault="00EE5CB1" w:rsidP="00D14B24">
            <w:pPr>
              <w:tabs>
                <w:tab w:val="left" w:pos="360"/>
              </w:tabs>
              <w:rPr>
                <w:rFonts w:ascii="Cambria" w:hAnsi="Cambria"/>
                <w:sz w:val="20"/>
                <w:lang w:bidi="x-none"/>
              </w:rPr>
            </w:pPr>
          </w:p>
        </w:tc>
      </w:tr>
      <w:tr w:rsidR="00F806B8" w:rsidRPr="00467A99" w14:paraId="4FEF3600" w14:textId="77777777" w:rsidTr="00F806B8">
        <w:tc>
          <w:tcPr>
            <w:tcW w:w="2231" w:type="pct"/>
          </w:tcPr>
          <w:p w14:paraId="21395E5F" w14:textId="26F78F85" w:rsidR="00486AE9" w:rsidRPr="00467A99" w:rsidRDefault="00486AE9" w:rsidP="009F4B19">
            <w:pPr>
              <w:numPr>
                <w:ilvl w:val="0"/>
                <w:numId w:val="4"/>
              </w:numPr>
              <w:ind w:left="360"/>
              <w:rPr>
                <w:rFonts w:ascii="Cambria" w:hAnsi="Cambria"/>
                <w:sz w:val="22"/>
                <w:lang w:bidi="x-none"/>
              </w:rPr>
            </w:pPr>
            <w:r>
              <w:rPr>
                <w:rFonts w:ascii="Cambria" w:hAnsi="Cambria"/>
                <w:sz w:val="22"/>
                <w:lang w:bidi="x-none"/>
              </w:rPr>
              <w:t>Adoption of agenda</w:t>
            </w:r>
          </w:p>
        </w:tc>
        <w:tc>
          <w:tcPr>
            <w:tcW w:w="785" w:type="pct"/>
          </w:tcPr>
          <w:p w14:paraId="30E617A3" w14:textId="09DE77BB" w:rsidR="00486AE9" w:rsidRPr="00467A99" w:rsidRDefault="000D4C44">
            <w:pPr>
              <w:tabs>
                <w:tab w:val="left" w:pos="360"/>
              </w:tabs>
              <w:rPr>
                <w:rFonts w:ascii="Cambria" w:hAnsi="Cambria"/>
                <w:sz w:val="22"/>
                <w:lang w:bidi="x-none"/>
              </w:rPr>
            </w:pPr>
            <w:r>
              <w:rPr>
                <w:rFonts w:ascii="Cambria" w:hAnsi="Cambria"/>
                <w:sz w:val="22"/>
                <w:lang w:bidi="x-none"/>
              </w:rPr>
              <w:t>Action</w:t>
            </w:r>
          </w:p>
        </w:tc>
        <w:tc>
          <w:tcPr>
            <w:tcW w:w="720" w:type="pct"/>
          </w:tcPr>
          <w:p w14:paraId="062599BE" w14:textId="77777777" w:rsidR="00486AE9" w:rsidRPr="00467A99" w:rsidRDefault="00486AE9" w:rsidP="00D14B24">
            <w:pPr>
              <w:tabs>
                <w:tab w:val="left" w:pos="360"/>
              </w:tabs>
              <w:rPr>
                <w:rFonts w:ascii="Cambria" w:hAnsi="Cambria"/>
                <w:sz w:val="22"/>
                <w:lang w:bidi="x-none"/>
              </w:rPr>
            </w:pPr>
          </w:p>
        </w:tc>
        <w:tc>
          <w:tcPr>
            <w:tcW w:w="1264" w:type="pct"/>
          </w:tcPr>
          <w:p w14:paraId="6B87B31C" w14:textId="77777777" w:rsidR="00486AE9" w:rsidRPr="00C72A07" w:rsidRDefault="00486AE9" w:rsidP="00D14B24">
            <w:pPr>
              <w:tabs>
                <w:tab w:val="left" w:pos="360"/>
              </w:tabs>
              <w:rPr>
                <w:rFonts w:ascii="Cambria" w:hAnsi="Cambria"/>
                <w:sz w:val="20"/>
                <w:lang w:bidi="x-none"/>
              </w:rPr>
            </w:pPr>
          </w:p>
        </w:tc>
      </w:tr>
      <w:tr w:rsidR="00F806B8" w:rsidRPr="00467A99" w14:paraId="2E681B68" w14:textId="77777777" w:rsidTr="00F806B8">
        <w:tc>
          <w:tcPr>
            <w:tcW w:w="2231" w:type="pct"/>
          </w:tcPr>
          <w:p w14:paraId="208B232A" w14:textId="5BBADCC0" w:rsidR="00093E7E" w:rsidRDefault="00093E7E" w:rsidP="009F4B19">
            <w:pPr>
              <w:numPr>
                <w:ilvl w:val="0"/>
                <w:numId w:val="4"/>
              </w:numPr>
              <w:ind w:left="360"/>
              <w:rPr>
                <w:rFonts w:ascii="Cambria" w:hAnsi="Cambria"/>
                <w:sz w:val="22"/>
                <w:lang w:bidi="x-none"/>
              </w:rPr>
            </w:pPr>
            <w:r>
              <w:rPr>
                <w:rFonts w:ascii="Cambria" w:hAnsi="Cambria"/>
                <w:sz w:val="22"/>
                <w:lang w:bidi="x-none"/>
              </w:rPr>
              <w:t>Public comment</w:t>
            </w:r>
            <w:r w:rsidR="0003530A">
              <w:rPr>
                <w:rFonts w:ascii="Cambria" w:hAnsi="Cambria"/>
                <w:sz w:val="22"/>
                <w:lang w:bidi="x-none"/>
              </w:rPr>
              <w:t xml:space="preserve"> on items not on agenda (senate cannot discuss or take action)</w:t>
            </w:r>
          </w:p>
        </w:tc>
        <w:tc>
          <w:tcPr>
            <w:tcW w:w="785" w:type="pct"/>
          </w:tcPr>
          <w:p w14:paraId="14D0D475" w14:textId="7740B111" w:rsidR="00093E7E" w:rsidRPr="00467A99" w:rsidRDefault="005728D4">
            <w:pPr>
              <w:tabs>
                <w:tab w:val="left" w:pos="360"/>
              </w:tabs>
              <w:rPr>
                <w:rFonts w:ascii="Cambria" w:hAnsi="Cambria"/>
                <w:sz w:val="22"/>
                <w:lang w:bidi="x-none"/>
              </w:rPr>
            </w:pPr>
            <w:r>
              <w:rPr>
                <w:rFonts w:ascii="Cambria" w:hAnsi="Cambria"/>
                <w:sz w:val="22"/>
                <w:lang w:bidi="x-none"/>
              </w:rPr>
              <w:t>None</w:t>
            </w:r>
          </w:p>
        </w:tc>
        <w:tc>
          <w:tcPr>
            <w:tcW w:w="720" w:type="pct"/>
          </w:tcPr>
          <w:p w14:paraId="2A7349F2" w14:textId="1CE7BE7F" w:rsidR="00093E7E" w:rsidRPr="00467A99" w:rsidRDefault="00E949EC" w:rsidP="00D14B24">
            <w:pPr>
              <w:tabs>
                <w:tab w:val="left" w:pos="360"/>
              </w:tabs>
              <w:rPr>
                <w:rFonts w:ascii="Cambria" w:hAnsi="Cambria"/>
                <w:sz w:val="22"/>
                <w:lang w:bidi="x-none"/>
              </w:rPr>
            </w:pPr>
            <w:r>
              <w:rPr>
                <w:rFonts w:ascii="Cambria" w:hAnsi="Cambria"/>
                <w:sz w:val="22"/>
                <w:lang w:bidi="x-none"/>
              </w:rPr>
              <w:t>Public</w:t>
            </w:r>
          </w:p>
        </w:tc>
        <w:tc>
          <w:tcPr>
            <w:tcW w:w="1264" w:type="pct"/>
          </w:tcPr>
          <w:p w14:paraId="23E8A0A8" w14:textId="1D996BB2" w:rsidR="00093E7E" w:rsidRPr="00C72A07" w:rsidRDefault="00093E7E" w:rsidP="00D14B24">
            <w:pPr>
              <w:tabs>
                <w:tab w:val="left" w:pos="360"/>
              </w:tabs>
              <w:rPr>
                <w:rFonts w:ascii="Cambria" w:hAnsi="Cambria"/>
                <w:sz w:val="20"/>
                <w:lang w:bidi="x-none"/>
              </w:rPr>
            </w:pPr>
            <w:r w:rsidRPr="00C72A07">
              <w:rPr>
                <w:rFonts w:ascii="Cambria" w:hAnsi="Cambria"/>
                <w:sz w:val="20"/>
                <w:lang w:bidi="x-none"/>
              </w:rPr>
              <w:t>Members of the public may address the senate re: items not on the agenda</w:t>
            </w:r>
          </w:p>
        </w:tc>
      </w:tr>
      <w:tr w:rsidR="00F806B8" w:rsidRPr="00467A99" w14:paraId="638288B1" w14:textId="179CB67C" w:rsidTr="00F806B8">
        <w:tc>
          <w:tcPr>
            <w:tcW w:w="2231" w:type="pct"/>
          </w:tcPr>
          <w:p w14:paraId="7998719E" w14:textId="34822655" w:rsidR="00EE5CB1" w:rsidRPr="00E808D3" w:rsidRDefault="00EE5CB1" w:rsidP="003E2703">
            <w:pPr>
              <w:numPr>
                <w:ilvl w:val="0"/>
                <w:numId w:val="4"/>
              </w:numPr>
              <w:ind w:left="360"/>
              <w:rPr>
                <w:rFonts w:ascii="Cambria" w:hAnsi="Cambria"/>
                <w:sz w:val="22"/>
                <w:lang w:bidi="x-none"/>
              </w:rPr>
            </w:pPr>
            <w:r w:rsidRPr="00467A99">
              <w:rPr>
                <w:rFonts w:ascii="Cambria" w:hAnsi="Cambria"/>
                <w:sz w:val="22"/>
                <w:lang w:bidi="x-none"/>
              </w:rPr>
              <w:t xml:space="preserve">Approval of Minutes: </w:t>
            </w:r>
            <w:r w:rsidR="003E2703">
              <w:t xml:space="preserve">October 3, </w:t>
            </w:r>
            <w:r w:rsidR="00C73C3F">
              <w:rPr>
                <w:rFonts w:ascii="Cambria" w:hAnsi="Cambria"/>
                <w:sz w:val="22"/>
                <w:lang w:bidi="x-none"/>
              </w:rPr>
              <w:t>2016</w:t>
            </w:r>
          </w:p>
        </w:tc>
        <w:tc>
          <w:tcPr>
            <w:tcW w:w="785" w:type="pct"/>
          </w:tcPr>
          <w:p w14:paraId="684BBFD8" w14:textId="77777777" w:rsidR="00EE5CB1" w:rsidRPr="00467A99" w:rsidRDefault="00EE5CB1">
            <w:pPr>
              <w:tabs>
                <w:tab w:val="left" w:pos="360"/>
              </w:tabs>
              <w:rPr>
                <w:rFonts w:ascii="Cambria" w:hAnsi="Cambria"/>
                <w:sz w:val="22"/>
                <w:lang w:bidi="x-none"/>
              </w:rPr>
            </w:pPr>
            <w:r w:rsidRPr="00467A99">
              <w:rPr>
                <w:rFonts w:ascii="Cambria" w:hAnsi="Cambria"/>
                <w:sz w:val="22"/>
                <w:lang w:bidi="x-none"/>
              </w:rPr>
              <w:t>Action</w:t>
            </w:r>
          </w:p>
        </w:tc>
        <w:tc>
          <w:tcPr>
            <w:tcW w:w="720" w:type="pct"/>
          </w:tcPr>
          <w:p w14:paraId="04379602" w14:textId="77777777" w:rsidR="00EE5CB1" w:rsidRPr="00467A99" w:rsidRDefault="00EE5CB1" w:rsidP="00D14B24">
            <w:pPr>
              <w:tabs>
                <w:tab w:val="left" w:pos="360"/>
              </w:tabs>
              <w:rPr>
                <w:rFonts w:ascii="Cambria" w:hAnsi="Cambria"/>
                <w:sz w:val="22"/>
                <w:lang w:bidi="x-none"/>
              </w:rPr>
            </w:pPr>
            <w:r w:rsidRPr="00467A99">
              <w:rPr>
                <w:rFonts w:ascii="Cambria" w:hAnsi="Cambria"/>
                <w:sz w:val="22"/>
                <w:lang w:bidi="x-none"/>
              </w:rPr>
              <w:t>Senate</w:t>
            </w:r>
          </w:p>
        </w:tc>
        <w:tc>
          <w:tcPr>
            <w:tcW w:w="1264" w:type="pct"/>
          </w:tcPr>
          <w:p w14:paraId="72117009" w14:textId="77777777" w:rsidR="00EE5CB1" w:rsidRPr="00C72A07" w:rsidRDefault="00EE5CB1" w:rsidP="00D14B24">
            <w:pPr>
              <w:tabs>
                <w:tab w:val="left" w:pos="360"/>
              </w:tabs>
              <w:rPr>
                <w:rFonts w:ascii="Cambria" w:hAnsi="Cambria"/>
                <w:sz w:val="20"/>
                <w:lang w:bidi="x-none"/>
              </w:rPr>
            </w:pPr>
          </w:p>
        </w:tc>
      </w:tr>
      <w:tr w:rsidR="00F806B8" w:rsidRPr="00467A99" w14:paraId="651D921F" w14:textId="220403EE" w:rsidTr="00F806B8">
        <w:tc>
          <w:tcPr>
            <w:tcW w:w="2231" w:type="pct"/>
          </w:tcPr>
          <w:p w14:paraId="21C2D076" w14:textId="77777777" w:rsidR="00EE5CB1" w:rsidRPr="00467A99" w:rsidRDefault="00EE5CB1" w:rsidP="00881E55">
            <w:pPr>
              <w:numPr>
                <w:ilvl w:val="0"/>
                <w:numId w:val="4"/>
              </w:numPr>
              <w:ind w:left="360"/>
              <w:rPr>
                <w:rFonts w:ascii="Cambria" w:hAnsi="Cambria"/>
                <w:sz w:val="22"/>
                <w:lang w:bidi="x-none"/>
              </w:rPr>
            </w:pPr>
            <w:r w:rsidRPr="00467A99">
              <w:rPr>
                <w:rFonts w:ascii="Cambria" w:hAnsi="Cambria"/>
                <w:sz w:val="22"/>
                <w:lang w:bidi="x-none"/>
              </w:rPr>
              <w:t>Consent Calendar</w:t>
            </w:r>
          </w:p>
        </w:tc>
        <w:tc>
          <w:tcPr>
            <w:tcW w:w="785" w:type="pct"/>
          </w:tcPr>
          <w:p w14:paraId="49C3F065" w14:textId="77777777" w:rsidR="00EE5CB1" w:rsidRPr="00467A99" w:rsidRDefault="00EE5CB1">
            <w:pPr>
              <w:tabs>
                <w:tab w:val="left" w:pos="360"/>
              </w:tabs>
              <w:rPr>
                <w:rFonts w:ascii="Cambria" w:hAnsi="Cambria"/>
                <w:sz w:val="22"/>
                <w:lang w:bidi="x-none"/>
              </w:rPr>
            </w:pPr>
            <w:r w:rsidRPr="00467A99">
              <w:rPr>
                <w:rFonts w:ascii="Cambria" w:hAnsi="Cambria"/>
                <w:sz w:val="22"/>
                <w:lang w:bidi="x-none"/>
              </w:rPr>
              <w:t>Action</w:t>
            </w:r>
          </w:p>
        </w:tc>
        <w:tc>
          <w:tcPr>
            <w:tcW w:w="720" w:type="pct"/>
          </w:tcPr>
          <w:p w14:paraId="3F1A0AD0" w14:textId="77777777" w:rsidR="00EE5CB1" w:rsidRPr="00467A99" w:rsidRDefault="00EE5CB1" w:rsidP="00D14B24">
            <w:pPr>
              <w:tabs>
                <w:tab w:val="left" w:pos="360"/>
              </w:tabs>
              <w:rPr>
                <w:rFonts w:ascii="Cambria" w:hAnsi="Cambria"/>
                <w:sz w:val="22"/>
                <w:lang w:bidi="x-none"/>
              </w:rPr>
            </w:pPr>
            <w:r w:rsidRPr="00467A99">
              <w:rPr>
                <w:rFonts w:ascii="Cambria" w:hAnsi="Cambria"/>
                <w:sz w:val="22"/>
                <w:lang w:bidi="x-none"/>
              </w:rPr>
              <w:t>Senate</w:t>
            </w:r>
          </w:p>
        </w:tc>
        <w:tc>
          <w:tcPr>
            <w:tcW w:w="1264" w:type="pct"/>
          </w:tcPr>
          <w:p w14:paraId="0F178247" w14:textId="77777777" w:rsidR="00EE5CB1" w:rsidRPr="00C72A07" w:rsidRDefault="00EE5CB1" w:rsidP="00D14B24">
            <w:pPr>
              <w:tabs>
                <w:tab w:val="left" w:pos="360"/>
              </w:tabs>
              <w:rPr>
                <w:rFonts w:ascii="Cambria" w:hAnsi="Cambria"/>
                <w:sz w:val="20"/>
                <w:lang w:bidi="x-none"/>
              </w:rPr>
            </w:pPr>
          </w:p>
        </w:tc>
      </w:tr>
      <w:tr w:rsidR="00F806B8" w:rsidRPr="00467A99" w14:paraId="5E4F59EE" w14:textId="13ED95D8" w:rsidTr="00F806B8">
        <w:tc>
          <w:tcPr>
            <w:tcW w:w="2231" w:type="pct"/>
          </w:tcPr>
          <w:p w14:paraId="3A7B90D2" w14:textId="6E6BDDE7" w:rsidR="00EE5CB1" w:rsidRDefault="00EE5CB1" w:rsidP="00881E55">
            <w:pPr>
              <w:numPr>
                <w:ilvl w:val="0"/>
                <w:numId w:val="4"/>
              </w:numPr>
              <w:ind w:left="360"/>
              <w:rPr>
                <w:rFonts w:ascii="Cambria" w:hAnsi="Cambria"/>
                <w:sz w:val="22"/>
                <w:lang w:bidi="x-none"/>
              </w:rPr>
            </w:pPr>
            <w:r>
              <w:rPr>
                <w:rFonts w:ascii="Cambria" w:hAnsi="Cambria"/>
                <w:sz w:val="22"/>
                <w:lang w:bidi="x-none"/>
              </w:rPr>
              <w:t>Unfinished Business</w:t>
            </w:r>
            <w:r w:rsidR="00845ED6">
              <w:rPr>
                <w:rFonts w:ascii="Cambria" w:hAnsi="Cambria"/>
                <w:sz w:val="22"/>
                <w:lang w:bidi="x-none"/>
              </w:rPr>
              <w:t xml:space="preserve"> (10+1</w:t>
            </w:r>
            <w:r w:rsidR="00CF4746">
              <w:rPr>
                <w:rFonts w:ascii="Cambria" w:hAnsi="Cambria"/>
                <w:sz w:val="22"/>
                <w:lang w:bidi="x-none"/>
              </w:rPr>
              <w:t xml:space="preserve"> area(s)</w:t>
            </w:r>
            <w:r w:rsidR="00845ED6">
              <w:rPr>
                <w:rFonts w:ascii="Cambria" w:hAnsi="Cambria"/>
                <w:sz w:val="22"/>
                <w:lang w:bidi="x-none"/>
              </w:rPr>
              <w:t xml:space="preserve"> indicated)</w:t>
            </w:r>
            <w:r>
              <w:rPr>
                <w:rFonts w:ascii="Cambria" w:hAnsi="Cambria"/>
                <w:sz w:val="22"/>
                <w:lang w:bidi="x-none"/>
              </w:rPr>
              <w:t>: none</w:t>
            </w:r>
          </w:p>
        </w:tc>
        <w:tc>
          <w:tcPr>
            <w:tcW w:w="785" w:type="pct"/>
          </w:tcPr>
          <w:p w14:paraId="316F8ECC" w14:textId="5BC957E5" w:rsidR="00EE5CB1" w:rsidRDefault="0096150A" w:rsidP="00D14B24">
            <w:pPr>
              <w:tabs>
                <w:tab w:val="left" w:pos="360"/>
              </w:tabs>
              <w:rPr>
                <w:rFonts w:ascii="Cambria" w:hAnsi="Cambria"/>
                <w:sz w:val="22"/>
                <w:lang w:bidi="x-none"/>
              </w:rPr>
            </w:pPr>
            <w:r>
              <w:rPr>
                <w:rFonts w:ascii="Cambria" w:hAnsi="Cambria"/>
                <w:sz w:val="22"/>
                <w:lang w:bidi="x-none"/>
              </w:rPr>
              <w:t>N/A</w:t>
            </w:r>
          </w:p>
        </w:tc>
        <w:tc>
          <w:tcPr>
            <w:tcW w:w="720" w:type="pct"/>
          </w:tcPr>
          <w:p w14:paraId="09D57DFF" w14:textId="77777777" w:rsidR="00EE5CB1" w:rsidRDefault="00EE5CB1" w:rsidP="00D14B24">
            <w:pPr>
              <w:tabs>
                <w:tab w:val="left" w:pos="360"/>
              </w:tabs>
              <w:rPr>
                <w:rFonts w:ascii="Cambria" w:hAnsi="Cambria"/>
                <w:sz w:val="22"/>
                <w:lang w:bidi="x-none"/>
              </w:rPr>
            </w:pPr>
          </w:p>
        </w:tc>
        <w:tc>
          <w:tcPr>
            <w:tcW w:w="1264" w:type="pct"/>
          </w:tcPr>
          <w:p w14:paraId="1C9A2DDA" w14:textId="77777777" w:rsidR="00EE5CB1" w:rsidRPr="00C72A07" w:rsidRDefault="00EE5CB1" w:rsidP="00D14B24">
            <w:pPr>
              <w:tabs>
                <w:tab w:val="left" w:pos="360"/>
              </w:tabs>
              <w:rPr>
                <w:rFonts w:ascii="Cambria" w:hAnsi="Cambria"/>
                <w:sz w:val="20"/>
                <w:lang w:bidi="x-none"/>
              </w:rPr>
            </w:pPr>
          </w:p>
        </w:tc>
      </w:tr>
      <w:tr w:rsidR="00F806B8" w:rsidRPr="00467A99" w14:paraId="6FF99003" w14:textId="61DDC861" w:rsidTr="00F806B8">
        <w:tc>
          <w:tcPr>
            <w:tcW w:w="2231" w:type="pct"/>
          </w:tcPr>
          <w:p w14:paraId="393B143C" w14:textId="3B2CE852" w:rsidR="00EE5CB1" w:rsidRPr="00467A99" w:rsidRDefault="00EE5CB1" w:rsidP="00567CA9">
            <w:pPr>
              <w:numPr>
                <w:ilvl w:val="0"/>
                <w:numId w:val="4"/>
              </w:numPr>
              <w:ind w:left="360"/>
              <w:rPr>
                <w:rFonts w:ascii="Cambria" w:hAnsi="Cambria"/>
                <w:sz w:val="22"/>
                <w:lang w:bidi="x-none"/>
              </w:rPr>
            </w:pPr>
            <w:r>
              <w:rPr>
                <w:rFonts w:ascii="Cambria" w:hAnsi="Cambria"/>
                <w:sz w:val="22"/>
                <w:lang w:bidi="x-none"/>
              </w:rPr>
              <w:t>New Business</w:t>
            </w:r>
            <w:r w:rsidR="009B49C7">
              <w:rPr>
                <w:rFonts w:ascii="Cambria" w:hAnsi="Cambria"/>
                <w:sz w:val="22"/>
                <w:lang w:bidi="x-none"/>
              </w:rPr>
              <w:t xml:space="preserve"> (10+1</w:t>
            </w:r>
            <w:r w:rsidR="00CF4746">
              <w:rPr>
                <w:rFonts w:ascii="Cambria" w:hAnsi="Cambria"/>
                <w:sz w:val="22"/>
                <w:lang w:bidi="x-none"/>
              </w:rPr>
              <w:t xml:space="preserve"> area(s)</w:t>
            </w:r>
            <w:r w:rsidR="009B49C7">
              <w:rPr>
                <w:rFonts w:ascii="Cambria" w:hAnsi="Cambria"/>
                <w:sz w:val="22"/>
                <w:lang w:bidi="x-none"/>
              </w:rPr>
              <w:t xml:space="preserve"> indicated)</w:t>
            </w:r>
          </w:p>
        </w:tc>
        <w:tc>
          <w:tcPr>
            <w:tcW w:w="785" w:type="pct"/>
          </w:tcPr>
          <w:p w14:paraId="2A841C76" w14:textId="77777777" w:rsidR="00EE5CB1" w:rsidRPr="00467A99" w:rsidRDefault="00EE5CB1" w:rsidP="00567CA9">
            <w:pPr>
              <w:tabs>
                <w:tab w:val="left" w:pos="360"/>
              </w:tabs>
              <w:rPr>
                <w:rFonts w:ascii="Cambria" w:hAnsi="Cambria"/>
                <w:sz w:val="22"/>
                <w:lang w:bidi="x-none"/>
              </w:rPr>
            </w:pPr>
          </w:p>
        </w:tc>
        <w:tc>
          <w:tcPr>
            <w:tcW w:w="720" w:type="pct"/>
          </w:tcPr>
          <w:p w14:paraId="4A9923A7" w14:textId="77777777" w:rsidR="00EE5CB1" w:rsidRPr="00467A99" w:rsidRDefault="00EE5CB1" w:rsidP="00567CA9">
            <w:pPr>
              <w:tabs>
                <w:tab w:val="left" w:pos="360"/>
              </w:tabs>
              <w:rPr>
                <w:rFonts w:ascii="Cambria" w:hAnsi="Cambria"/>
                <w:sz w:val="22"/>
                <w:lang w:bidi="x-none"/>
              </w:rPr>
            </w:pPr>
          </w:p>
        </w:tc>
        <w:tc>
          <w:tcPr>
            <w:tcW w:w="1264" w:type="pct"/>
          </w:tcPr>
          <w:p w14:paraId="145D1652" w14:textId="77777777" w:rsidR="00EE5CB1" w:rsidRPr="00C72A07" w:rsidRDefault="00EE5CB1" w:rsidP="00567CA9">
            <w:pPr>
              <w:tabs>
                <w:tab w:val="left" w:pos="360"/>
              </w:tabs>
              <w:rPr>
                <w:rFonts w:ascii="Cambria" w:hAnsi="Cambria"/>
                <w:sz w:val="20"/>
                <w:lang w:bidi="x-none"/>
              </w:rPr>
            </w:pPr>
          </w:p>
        </w:tc>
      </w:tr>
      <w:tr w:rsidR="00F806B8" w:rsidRPr="00467A99" w14:paraId="6B071F46" w14:textId="77777777" w:rsidTr="00F806B8">
        <w:tc>
          <w:tcPr>
            <w:tcW w:w="2231" w:type="pct"/>
          </w:tcPr>
          <w:p w14:paraId="6027FD80" w14:textId="48FAE39C" w:rsidR="00F146B6" w:rsidRDefault="00794D78" w:rsidP="004E58E4">
            <w:pPr>
              <w:numPr>
                <w:ilvl w:val="1"/>
                <w:numId w:val="4"/>
              </w:numPr>
              <w:ind w:left="720"/>
              <w:rPr>
                <w:rFonts w:ascii="Cambria" w:hAnsi="Cambria"/>
                <w:sz w:val="22"/>
                <w:lang w:bidi="x-none"/>
              </w:rPr>
            </w:pPr>
            <w:r>
              <w:rPr>
                <w:rFonts w:ascii="Cambria" w:hAnsi="Cambria"/>
                <w:sz w:val="22"/>
                <w:lang w:bidi="x-none"/>
              </w:rPr>
              <w:t xml:space="preserve">Academic Renewal: </w:t>
            </w:r>
            <w:hyperlink r:id="rId5" w:history="1">
              <w:r w:rsidRPr="000D03B8">
                <w:rPr>
                  <w:rStyle w:val="Hyperlink"/>
                  <w:rFonts w:ascii="Cambria" w:hAnsi="Cambria"/>
                  <w:sz w:val="22"/>
                  <w:lang w:bidi="x-none"/>
                </w:rPr>
                <w:t>proposed revision to AP 5060</w:t>
              </w:r>
            </w:hyperlink>
            <w:r w:rsidR="000D03B8">
              <w:rPr>
                <w:rFonts w:ascii="Cambria" w:hAnsi="Cambria"/>
                <w:sz w:val="22"/>
                <w:lang w:bidi="x-none"/>
              </w:rPr>
              <w:t xml:space="preserve">  </w:t>
            </w:r>
            <w:r w:rsidR="006051F2">
              <w:rPr>
                <w:rFonts w:ascii="Cambria" w:hAnsi="Cambria"/>
                <w:sz w:val="22"/>
                <w:lang w:bidi="x-none"/>
              </w:rPr>
              <w:t>(</w:t>
            </w:r>
            <w:hyperlink w:anchor="TenPlusOneList" w:history="1">
              <w:r w:rsidR="006051F2" w:rsidRPr="006051F2">
                <w:rPr>
                  <w:rStyle w:val="Hyperlink"/>
                  <w:rFonts w:ascii="Cambria" w:hAnsi="Cambria"/>
                  <w:sz w:val="22"/>
                  <w:lang w:bidi="x-none"/>
                </w:rPr>
                <w:t>5</w:t>
              </w:r>
            </w:hyperlink>
            <w:r w:rsidR="00A77777">
              <w:rPr>
                <w:rFonts w:ascii="Cambria" w:hAnsi="Cambria"/>
                <w:sz w:val="22"/>
                <w:lang w:bidi="x-none"/>
              </w:rPr>
              <w:t xml:space="preserve"> </w:t>
            </w:r>
            <w:r w:rsidR="006051F2">
              <w:rPr>
                <w:rFonts w:ascii="Cambria" w:hAnsi="Cambria"/>
                <w:sz w:val="22"/>
                <w:lang w:bidi="x-none"/>
              </w:rPr>
              <w:t>)</w:t>
            </w:r>
          </w:p>
        </w:tc>
        <w:tc>
          <w:tcPr>
            <w:tcW w:w="785" w:type="pct"/>
          </w:tcPr>
          <w:p w14:paraId="7934FF0C" w14:textId="28253C82" w:rsidR="00F146B6" w:rsidRDefault="00166BB1" w:rsidP="00250248">
            <w:pPr>
              <w:tabs>
                <w:tab w:val="left" w:pos="360"/>
              </w:tabs>
              <w:rPr>
                <w:rFonts w:ascii="Cambria" w:hAnsi="Cambria"/>
                <w:sz w:val="22"/>
                <w:lang w:bidi="x-none"/>
              </w:rPr>
            </w:pPr>
            <w:r>
              <w:rPr>
                <w:rFonts w:ascii="Cambria" w:hAnsi="Cambria"/>
                <w:sz w:val="22"/>
                <w:lang w:bidi="x-none"/>
              </w:rPr>
              <w:t>Info, Discussion</w:t>
            </w:r>
            <w:r w:rsidR="00467423">
              <w:rPr>
                <w:rFonts w:ascii="Cambria" w:hAnsi="Cambria"/>
                <w:sz w:val="22"/>
                <w:lang w:bidi="x-none"/>
              </w:rPr>
              <w:t>, possible action</w:t>
            </w:r>
          </w:p>
        </w:tc>
        <w:tc>
          <w:tcPr>
            <w:tcW w:w="720" w:type="pct"/>
          </w:tcPr>
          <w:p w14:paraId="0129709D" w14:textId="27D2E0BF" w:rsidR="00F146B6" w:rsidRDefault="000844F3" w:rsidP="00301B3B">
            <w:pPr>
              <w:tabs>
                <w:tab w:val="left" w:pos="360"/>
              </w:tabs>
              <w:rPr>
                <w:rFonts w:ascii="Cambria" w:hAnsi="Cambria"/>
                <w:sz w:val="22"/>
                <w:lang w:bidi="x-none"/>
              </w:rPr>
            </w:pPr>
            <w:r>
              <w:rPr>
                <w:rFonts w:ascii="Cambria" w:hAnsi="Cambria"/>
                <w:sz w:val="22"/>
                <w:lang w:bidi="x-none"/>
              </w:rPr>
              <w:t>Escoto</w:t>
            </w:r>
          </w:p>
        </w:tc>
        <w:tc>
          <w:tcPr>
            <w:tcW w:w="1264" w:type="pct"/>
          </w:tcPr>
          <w:p w14:paraId="2DD1F740" w14:textId="735BE6A3" w:rsidR="00F146B6" w:rsidRPr="00C72A07" w:rsidRDefault="00AF5444" w:rsidP="009D0763">
            <w:pPr>
              <w:tabs>
                <w:tab w:val="left" w:pos="360"/>
              </w:tabs>
              <w:rPr>
                <w:rFonts w:ascii="Cambria" w:hAnsi="Cambria"/>
                <w:sz w:val="20"/>
                <w:lang w:bidi="x-none"/>
              </w:rPr>
            </w:pPr>
            <w:r>
              <w:rPr>
                <w:rFonts w:ascii="Cambria" w:hAnsi="Cambria"/>
                <w:sz w:val="20"/>
                <w:lang w:bidi="x-none"/>
              </w:rPr>
              <w:t>Gather senator feedback re: proposed policy revision</w:t>
            </w:r>
          </w:p>
        </w:tc>
      </w:tr>
      <w:tr w:rsidR="00F806B8" w:rsidRPr="00467A99" w14:paraId="13B50FA2" w14:textId="13251A90" w:rsidTr="00F806B8">
        <w:tc>
          <w:tcPr>
            <w:tcW w:w="2231" w:type="pct"/>
          </w:tcPr>
          <w:p w14:paraId="759F98B4" w14:textId="4ACF40CB" w:rsidR="00BC5CA9" w:rsidRDefault="000328D8" w:rsidP="000328D8">
            <w:pPr>
              <w:numPr>
                <w:ilvl w:val="1"/>
                <w:numId w:val="4"/>
              </w:numPr>
              <w:ind w:left="720"/>
              <w:rPr>
                <w:rFonts w:ascii="Cambria" w:hAnsi="Cambria"/>
                <w:sz w:val="22"/>
                <w:lang w:bidi="x-none"/>
              </w:rPr>
            </w:pPr>
            <w:r>
              <w:rPr>
                <w:rFonts w:ascii="Cambria" w:hAnsi="Cambria"/>
                <w:sz w:val="22"/>
                <w:lang w:bidi="x-none"/>
              </w:rPr>
              <w:t xml:space="preserve">Academic Senate </w:t>
            </w:r>
            <w:hyperlink r:id="rId6" w:history="1">
              <w:r w:rsidRPr="006407B8">
                <w:rPr>
                  <w:rStyle w:val="Hyperlink"/>
                  <w:rFonts w:ascii="Cambria" w:hAnsi="Cambria"/>
                  <w:sz w:val="22"/>
                  <w:lang w:bidi="x-none"/>
                </w:rPr>
                <w:t>scholarship criteria</w:t>
              </w:r>
            </w:hyperlink>
            <w:r w:rsidR="004F3EFB">
              <w:rPr>
                <w:rFonts w:ascii="Cambria" w:hAnsi="Cambria"/>
                <w:sz w:val="22"/>
                <w:lang w:bidi="x-none"/>
              </w:rPr>
              <w:t xml:space="preserve"> and allocations</w:t>
            </w:r>
            <w:r w:rsidR="00067519">
              <w:rPr>
                <w:rFonts w:ascii="Cambria" w:hAnsi="Cambria"/>
                <w:sz w:val="22"/>
                <w:lang w:bidi="x-none"/>
              </w:rPr>
              <w:t xml:space="preserve"> (</w:t>
            </w:r>
            <w:hyperlink w:anchor="TenPlusOneList" w:history="1">
              <w:r w:rsidR="00067519" w:rsidRPr="006051F2">
                <w:rPr>
                  <w:rStyle w:val="Hyperlink"/>
                  <w:rFonts w:ascii="Cambria" w:hAnsi="Cambria"/>
                  <w:sz w:val="22"/>
                  <w:lang w:bidi="x-none"/>
                </w:rPr>
                <w:t>5</w:t>
              </w:r>
            </w:hyperlink>
            <w:r w:rsidR="00067519">
              <w:rPr>
                <w:rFonts w:ascii="Cambria" w:hAnsi="Cambria"/>
                <w:sz w:val="22"/>
                <w:lang w:bidi="x-none"/>
              </w:rPr>
              <w:t xml:space="preserve"> )</w:t>
            </w:r>
          </w:p>
        </w:tc>
        <w:tc>
          <w:tcPr>
            <w:tcW w:w="785" w:type="pct"/>
          </w:tcPr>
          <w:p w14:paraId="06B23A83" w14:textId="68E72F2E" w:rsidR="00EE5CB1" w:rsidRDefault="00EE5CB1" w:rsidP="00301B3B">
            <w:pPr>
              <w:tabs>
                <w:tab w:val="left" w:pos="360"/>
              </w:tabs>
              <w:rPr>
                <w:rFonts w:ascii="Cambria" w:hAnsi="Cambria"/>
                <w:sz w:val="22"/>
                <w:lang w:bidi="x-none"/>
              </w:rPr>
            </w:pPr>
            <w:r>
              <w:rPr>
                <w:rFonts w:ascii="Cambria" w:hAnsi="Cambria"/>
                <w:sz w:val="22"/>
                <w:lang w:bidi="x-none"/>
              </w:rPr>
              <w:t>Discussion</w:t>
            </w:r>
            <w:r w:rsidR="00E614A0">
              <w:rPr>
                <w:rFonts w:ascii="Cambria" w:hAnsi="Cambria"/>
                <w:sz w:val="22"/>
                <w:lang w:bidi="x-none"/>
              </w:rPr>
              <w:t>, Action</w:t>
            </w:r>
          </w:p>
        </w:tc>
        <w:tc>
          <w:tcPr>
            <w:tcW w:w="720" w:type="pct"/>
          </w:tcPr>
          <w:p w14:paraId="2058C29D" w14:textId="296A014D" w:rsidR="00EE5CB1" w:rsidRDefault="00EE5CB1" w:rsidP="00301B3B">
            <w:pPr>
              <w:tabs>
                <w:tab w:val="left" w:pos="360"/>
              </w:tabs>
              <w:rPr>
                <w:rFonts w:ascii="Cambria" w:hAnsi="Cambria"/>
                <w:sz w:val="22"/>
                <w:lang w:bidi="x-none"/>
              </w:rPr>
            </w:pPr>
            <w:r>
              <w:rPr>
                <w:rFonts w:ascii="Cambria" w:hAnsi="Cambria"/>
                <w:sz w:val="22"/>
                <w:lang w:bidi="x-none"/>
              </w:rPr>
              <w:t>Holcroft</w:t>
            </w:r>
            <w:r w:rsidR="004F3EFB">
              <w:rPr>
                <w:rFonts w:ascii="Cambria" w:hAnsi="Cambria"/>
                <w:sz w:val="22"/>
                <w:lang w:bidi="x-none"/>
              </w:rPr>
              <w:t>, Morriss</w:t>
            </w:r>
          </w:p>
          <w:p w14:paraId="6183ADF2" w14:textId="03A76D91" w:rsidR="00EE5CB1" w:rsidRDefault="00EE5CB1" w:rsidP="00301B3B">
            <w:pPr>
              <w:tabs>
                <w:tab w:val="left" w:pos="360"/>
              </w:tabs>
              <w:rPr>
                <w:rFonts w:ascii="Cambria" w:hAnsi="Cambria"/>
                <w:sz w:val="22"/>
                <w:lang w:bidi="x-none"/>
              </w:rPr>
            </w:pPr>
          </w:p>
        </w:tc>
        <w:tc>
          <w:tcPr>
            <w:tcW w:w="1264" w:type="pct"/>
          </w:tcPr>
          <w:p w14:paraId="1178D43E" w14:textId="7235704D" w:rsidR="00EE5CB1" w:rsidRPr="00C72A07" w:rsidRDefault="00633B9E" w:rsidP="00301B3B">
            <w:pPr>
              <w:tabs>
                <w:tab w:val="left" w:pos="360"/>
              </w:tabs>
              <w:rPr>
                <w:rFonts w:ascii="Cambria" w:hAnsi="Cambria"/>
                <w:sz w:val="20"/>
                <w:lang w:bidi="x-none"/>
              </w:rPr>
            </w:pPr>
            <w:r>
              <w:rPr>
                <w:rFonts w:ascii="Cambria" w:hAnsi="Cambria"/>
                <w:sz w:val="20"/>
                <w:lang w:bidi="x-none"/>
              </w:rPr>
              <w:t>Review criteria and approve allocations for ’16</w:t>
            </w:r>
            <w:proofErr w:type="gramStart"/>
            <w:r>
              <w:rPr>
                <w:rFonts w:ascii="Cambria" w:hAnsi="Cambria"/>
                <w:sz w:val="20"/>
                <w:lang w:bidi="x-none"/>
              </w:rPr>
              <w:t>-‘</w:t>
            </w:r>
            <w:proofErr w:type="gramEnd"/>
            <w:r>
              <w:rPr>
                <w:rFonts w:ascii="Cambria" w:hAnsi="Cambria"/>
                <w:sz w:val="20"/>
                <w:lang w:bidi="x-none"/>
              </w:rPr>
              <w:t>17</w:t>
            </w:r>
          </w:p>
        </w:tc>
      </w:tr>
      <w:tr w:rsidR="000D6169" w:rsidRPr="00467A99" w14:paraId="7999CBD9" w14:textId="77777777" w:rsidTr="00F806B8">
        <w:tc>
          <w:tcPr>
            <w:tcW w:w="2231" w:type="pct"/>
          </w:tcPr>
          <w:p w14:paraId="250882B3" w14:textId="1C2E4FCD" w:rsidR="000D6169" w:rsidRDefault="000D6169" w:rsidP="000328D8">
            <w:pPr>
              <w:numPr>
                <w:ilvl w:val="1"/>
                <w:numId w:val="4"/>
              </w:numPr>
              <w:ind w:left="720"/>
              <w:rPr>
                <w:rFonts w:ascii="Cambria" w:hAnsi="Cambria"/>
                <w:sz w:val="22"/>
                <w:lang w:bidi="x-none"/>
              </w:rPr>
            </w:pPr>
            <w:r>
              <w:rPr>
                <w:rFonts w:ascii="Cambria" w:hAnsi="Cambria"/>
                <w:sz w:val="22"/>
                <w:lang w:bidi="x-none"/>
              </w:rPr>
              <w:t xml:space="preserve">Faculty Teaching and Learning Academy (FTLA) </w:t>
            </w:r>
          </w:p>
        </w:tc>
        <w:tc>
          <w:tcPr>
            <w:tcW w:w="785" w:type="pct"/>
          </w:tcPr>
          <w:p w14:paraId="528AD45C" w14:textId="2F488DC7" w:rsidR="000D6169" w:rsidRDefault="000D6169" w:rsidP="00301B3B">
            <w:pPr>
              <w:tabs>
                <w:tab w:val="left" w:pos="360"/>
              </w:tabs>
              <w:rPr>
                <w:rFonts w:ascii="Cambria" w:hAnsi="Cambria"/>
                <w:sz w:val="22"/>
                <w:lang w:bidi="x-none"/>
              </w:rPr>
            </w:pPr>
            <w:r>
              <w:rPr>
                <w:rFonts w:ascii="Cambria" w:hAnsi="Cambria"/>
                <w:sz w:val="22"/>
                <w:lang w:bidi="x-none"/>
              </w:rPr>
              <w:t>Info, Discussion</w:t>
            </w:r>
          </w:p>
        </w:tc>
        <w:tc>
          <w:tcPr>
            <w:tcW w:w="720" w:type="pct"/>
          </w:tcPr>
          <w:p w14:paraId="3301A444" w14:textId="6ED79612" w:rsidR="000D6169" w:rsidRDefault="00FB0405" w:rsidP="00301B3B">
            <w:pPr>
              <w:tabs>
                <w:tab w:val="left" w:pos="360"/>
              </w:tabs>
              <w:rPr>
                <w:rFonts w:ascii="Cambria" w:hAnsi="Cambria"/>
                <w:sz w:val="22"/>
                <w:lang w:bidi="x-none"/>
              </w:rPr>
            </w:pPr>
            <w:r>
              <w:rPr>
                <w:rFonts w:ascii="Cambria" w:hAnsi="Cambria"/>
                <w:sz w:val="22"/>
                <w:lang w:bidi="x-none"/>
              </w:rPr>
              <w:t>FTLA faculty</w:t>
            </w:r>
          </w:p>
        </w:tc>
        <w:tc>
          <w:tcPr>
            <w:tcW w:w="1264" w:type="pct"/>
          </w:tcPr>
          <w:p w14:paraId="61078C2F" w14:textId="5E96550C" w:rsidR="000D6169" w:rsidRDefault="00C95F74" w:rsidP="00301B3B">
            <w:pPr>
              <w:tabs>
                <w:tab w:val="left" w:pos="360"/>
              </w:tabs>
              <w:rPr>
                <w:rFonts w:ascii="Cambria" w:hAnsi="Cambria"/>
                <w:sz w:val="20"/>
                <w:lang w:bidi="x-none"/>
              </w:rPr>
            </w:pPr>
            <w:r>
              <w:rPr>
                <w:rFonts w:ascii="Cambria" w:hAnsi="Cambria"/>
                <w:sz w:val="20"/>
                <w:lang w:bidi="x-none"/>
              </w:rPr>
              <w:t xml:space="preserve">FTLA faculty will </w:t>
            </w:r>
            <w:r w:rsidR="00645BF1">
              <w:rPr>
                <w:rFonts w:ascii="Cambria" w:hAnsi="Cambria"/>
                <w:sz w:val="20"/>
                <w:lang w:bidi="x-none"/>
              </w:rPr>
              <w:t>share out from the summer FTLA work</w:t>
            </w:r>
          </w:p>
        </w:tc>
      </w:tr>
      <w:tr w:rsidR="00F91E73" w:rsidRPr="00467A99" w14:paraId="002A153D" w14:textId="77777777" w:rsidTr="0065559D">
        <w:trPr>
          <w:trHeight w:val="287"/>
        </w:trPr>
        <w:tc>
          <w:tcPr>
            <w:tcW w:w="2231" w:type="pct"/>
          </w:tcPr>
          <w:p w14:paraId="620AA45B" w14:textId="2E9659FA" w:rsidR="00F91E73" w:rsidRDefault="00F45AC1" w:rsidP="000328D8">
            <w:pPr>
              <w:numPr>
                <w:ilvl w:val="1"/>
                <w:numId w:val="4"/>
              </w:numPr>
              <w:ind w:left="720"/>
              <w:rPr>
                <w:rFonts w:ascii="Cambria" w:hAnsi="Cambria"/>
                <w:sz w:val="22"/>
                <w:lang w:bidi="x-none"/>
              </w:rPr>
            </w:pPr>
            <w:hyperlink r:id="rId7" w:history="1">
              <w:r w:rsidR="00F91E73" w:rsidRPr="001C69AF">
                <w:rPr>
                  <w:rStyle w:val="Hyperlink"/>
                  <w:rFonts w:ascii="Cambria" w:hAnsi="Cambria"/>
                  <w:sz w:val="22"/>
                  <w:lang w:bidi="x-none"/>
                </w:rPr>
                <w:t>Hayward Award</w:t>
              </w:r>
            </w:hyperlink>
            <w:r w:rsidR="00F91E73">
              <w:rPr>
                <w:rFonts w:ascii="Cambria" w:hAnsi="Cambria"/>
                <w:sz w:val="22"/>
                <w:lang w:bidi="x-none"/>
              </w:rPr>
              <w:t xml:space="preserve"> nominations</w:t>
            </w:r>
            <w:r w:rsidR="0049383B">
              <w:rPr>
                <w:rFonts w:ascii="Cambria" w:hAnsi="Cambria"/>
                <w:sz w:val="22"/>
                <w:lang w:bidi="x-none"/>
              </w:rPr>
              <w:t xml:space="preserve"> </w:t>
            </w:r>
            <w:r w:rsidR="00C61A13">
              <w:rPr>
                <w:rFonts w:ascii="Cambria" w:hAnsi="Cambria"/>
                <w:sz w:val="22"/>
                <w:lang w:bidi="x-none"/>
              </w:rPr>
              <w:t>(</w:t>
            </w:r>
            <w:hyperlink w:anchor="Hayward" w:history="1">
              <w:r w:rsidR="00C61A13" w:rsidRPr="00C61A13">
                <w:rPr>
                  <w:rStyle w:val="Hyperlink"/>
                  <w:rFonts w:ascii="Cambria" w:hAnsi="Cambria"/>
                  <w:sz w:val="22"/>
                  <w:lang w:bidi="x-none"/>
                </w:rPr>
                <w:t>note</w:t>
              </w:r>
            </w:hyperlink>
            <w:r w:rsidR="003D5CE3">
              <w:rPr>
                <w:rFonts w:ascii="Cambria" w:hAnsi="Cambria"/>
                <w:sz w:val="22"/>
                <w:lang w:bidi="x-none"/>
              </w:rPr>
              <w:t xml:space="preserve"> below</w:t>
            </w:r>
            <w:r w:rsidR="00C61A13">
              <w:rPr>
                <w:rFonts w:ascii="Cambria" w:hAnsi="Cambria"/>
                <w:sz w:val="22"/>
                <w:lang w:bidi="x-none"/>
              </w:rPr>
              <w:t>)</w:t>
            </w:r>
          </w:p>
        </w:tc>
        <w:tc>
          <w:tcPr>
            <w:tcW w:w="785" w:type="pct"/>
          </w:tcPr>
          <w:p w14:paraId="4D502A73" w14:textId="51A4AA07" w:rsidR="00F91E73" w:rsidRDefault="00C17E29" w:rsidP="00301B3B">
            <w:pPr>
              <w:tabs>
                <w:tab w:val="left" w:pos="360"/>
              </w:tabs>
              <w:rPr>
                <w:rFonts w:ascii="Cambria" w:hAnsi="Cambria"/>
                <w:sz w:val="22"/>
                <w:lang w:bidi="x-none"/>
              </w:rPr>
            </w:pPr>
            <w:r>
              <w:rPr>
                <w:rFonts w:ascii="Cambria" w:hAnsi="Cambria"/>
                <w:sz w:val="22"/>
                <w:lang w:bidi="x-none"/>
              </w:rPr>
              <w:t>Info, Discussion</w:t>
            </w:r>
          </w:p>
        </w:tc>
        <w:tc>
          <w:tcPr>
            <w:tcW w:w="720" w:type="pct"/>
          </w:tcPr>
          <w:p w14:paraId="17794D21" w14:textId="351BA131" w:rsidR="00F91E73" w:rsidRDefault="00C17E29" w:rsidP="00301B3B">
            <w:pPr>
              <w:tabs>
                <w:tab w:val="left" w:pos="360"/>
              </w:tabs>
              <w:rPr>
                <w:rFonts w:ascii="Cambria" w:hAnsi="Cambria"/>
                <w:sz w:val="22"/>
                <w:lang w:bidi="x-none"/>
              </w:rPr>
            </w:pPr>
            <w:r>
              <w:rPr>
                <w:rFonts w:ascii="Cambria" w:hAnsi="Cambria"/>
                <w:sz w:val="22"/>
                <w:lang w:bidi="x-none"/>
              </w:rPr>
              <w:t>Holcroft</w:t>
            </w:r>
          </w:p>
        </w:tc>
        <w:tc>
          <w:tcPr>
            <w:tcW w:w="1264" w:type="pct"/>
          </w:tcPr>
          <w:p w14:paraId="2390AC2E" w14:textId="5430C755" w:rsidR="00F91E73" w:rsidRDefault="00231AAF" w:rsidP="00301B3B">
            <w:pPr>
              <w:tabs>
                <w:tab w:val="left" w:pos="360"/>
              </w:tabs>
              <w:rPr>
                <w:rFonts w:ascii="Cambria" w:hAnsi="Cambria"/>
                <w:sz w:val="20"/>
                <w:lang w:bidi="x-none"/>
              </w:rPr>
            </w:pPr>
            <w:r>
              <w:rPr>
                <w:rFonts w:ascii="Cambria" w:hAnsi="Cambria"/>
                <w:sz w:val="20"/>
                <w:lang w:bidi="x-none"/>
              </w:rPr>
              <w:t>Senators will forward information to their constituents and begin to solicit nominations</w:t>
            </w:r>
          </w:p>
        </w:tc>
      </w:tr>
      <w:tr w:rsidR="00F806B8" w:rsidRPr="00467A99" w14:paraId="443CD5BC" w14:textId="77777777" w:rsidTr="00F806B8">
        <w:tc>
          <w:tcPr>
            <w:tcW w:w="2231" w:type="pct"/>
          </w:tcPr>
          <w:p w14:paraId="7F86E4F1" w14:textId="77F18261" w:rsidR="00573201" w:rsidRDefault="00F45AC1" w:rsidP="000B1751">
            <w:pPr>
              <w:numPr>
                <w:ilvl w:val="1"/>
                <w:numId w:val="4"/>
              </w:numPr>
              <w:ind w:left="720" w:right="356"/>
              <w:rPr>
                <w:rFonts w:ascii="Cambria" w:hAnsi="Cambria"/>
                <w:sz w:val="22"/>
                <w:lang w:bidi="x-none"/>
              </w:rPr>
            </w:pPr>
            <w:hyperlink r:id="rId8" w:history="1">
              <w:r w:rsidR="00D03D0C" w:rsidRPr="00C57FFD">
                <w:rPr>
                  <w:rStyle w:val="Hyperlink"/>
                  <w:rFonts w:ascii="Cambria" w:hAnsi="Cambria"/>
                  <w:sz w:val="22"/>
                  <w:lang w:bidi="x-none"/>
                </w:rPr>
                <w:t>ASCCC resolutions</w:t>
              </w:r>
            </w:hyperlink>
            <w:r w:rsidR="00D03D0C">
              <w:rPr>
                <w:rFonts w:ascii="Cambria" w:hAnsi="Cambria"/>
                <w:sz w:val="22"/>
                <w:lang w:bidi="x-none"/>
              </w:rPr>
              <w:t xml:space="preserve"> for consideration at </w:t>
            </w:r>
            <w:r w:rsidR="000B1751">
              <w:rPr>
                <w:rFonts w:ascii="Cambria" w:hAnsi="Cambria"/>
                <w:sz w:val="22"/>
                <w:lang w:bidi="x-none"/>
              </w:rPr>
              <w:t>plenary session</w:t>
            </w:r>
          </w:p>
        </w:tc>
        <w:tc>
          <w:tcPr>
            <w:tcW w:w="785" w:type="pct"/>
          </w:tcPr>
          <w:p w14:paraId="7509E96F" w14:textId="022F7127" w:rsidR="00573201" w:rsidRDefault="005D1DCF" w:rsidP="00301B3B">
            <w:pPr>
              <w:tabs>
                <w:tab w:val="left" w:pos="360"/>
              </w:tabs>
              <w:rPr>
                <w:rFonts w:ascii="Cambria" w:hAnsi="Cambria"/>
                <w:sz w:val="22"/>
                <w:lang w:bidi="x-none"/>
              </w:rPr>
            </w:pPr>
            <w:r>
              <w:rPr>
                <w:rFonts w:ascii="Cambria" w:hAnsi="Cambria"/>
                <w:sz w:val="22"/>
                <w:lang w:bidi="x-none"/>
              </w:rPr>
              <w:t>Discussion</w:t>
            </w:r>
          </w:p>
        </w:tc>
        <w:tc>
          <w:tcPr>
            <w:tcW w:w="720" w:type="pct"/>
          </w:tcPr>
          <w:p w14:paraId="184D3925" w14:textId="268C6420" w:rsidR="00573201" w:rsidRDefault="00E10FC8" w:rsidP="00301B3B">
            <w:pPr>
              <w:tabs>
                <w:tab w:val="left" w:pos="360"/>
              </w:tabs>
              <w:rPr>
                <w:rFonts w:ascii="Cambria" w:hAnsi="Cambria"/>
                <w:sz w:val="22"/>
                <w:lang w:bidi="x-none"/>
              </w:rPr>
            </w:pPr>
            <w:r>
              <w:rPr>
                <w:rFonts w:ascii="Cambria" w:hAnsi="Cambria"/>
                <w:sz w:val="22"/>
                <w:lang w:bidi="x-none"/>
              </w:rPr>
              <w:t>Officers</w:t>
            </w:r>
          </w:p>
        </w:tc>
        <w:tc>
          <w:tcPr>
            <w:tcW w:w="1264" w:type="pct"/>
          </w:tcPr>
          <w:p w14:paraId="6595F09E" w14:textId="77777777" w:rsidR="00573201" w:rsidRDefault="00573201" w:rsidP="00301B3B">
            <w:pPr>
              <w:tabs>
                <w:tab w:val="left" w:pos="360"/>
              </w:tabs>
              <w:rPr>
                <w:rFonts w:ascii="Cambria" w:hAnsi="Cambria"/>
                <w:sz w:val="20"/>
                <w:lang w:bidi="x-none"/>
              </w:rPr>
            </w:pPr>
          </w:p>
        </w:tc>
      </w:tr>
      <w:tr w:rsidR="00F806B8" w:rsidRPr="00467A99" w14:paraId="68C999B9" w14:textId="77777777" w:rsidTr="00F806B8">
        <w:tc>
          <w:tcPr>
            <w:tcW w:w="2231" w:type="pct"/>
          </w:tcPr>
          <w:p w14:paraId="4B722CFD" w14:textId="3C00612A" w:rsidR="00573201" w:rsidRDefault="00945579" w:rsidP="009847D0">
            <w:pPr>
              <w:numPr>
                <w:ilvl w:val="1"/>
                <w:numId w:val="4"/>
              </w:numPr>
              <w:ind w:left="720"/>
              <w:rPr>
                <w:rFonts w:ascii="Cambria" w:hAnsi="Cambria"/>
                <w:sz w:val="22"/>
                <w:lang w:bidi="x-none"/>
              </w:rPr>
            </w:pPr>
            <w:r>
              <w:rPr>
                <w:rFonts w:ascii="Cambria" w:hAnsi="Cambria"/>
                <w:sz w:val="22"/>
                <w:lang w:bidi="x-none"/>
              </w:rPr>
              <w:t>CTE Curriculum Committee structure</w:t>
            </w:r>
          </w:p>
        </w:tc>
        <w:tc>
          <w:tcPr>
            <w:tcW w:w="785" w:type="pct"/>
          </w:tcPr>
          <w:p w14:paraId="7634CB6F" w14:textId="3AA61D61" w:rsidR="00573201" w:rsidRDefault="009173A0" w:rsidP="00514BD2">
            <w:pPr>
              <w:tabs>
                <w:tab w:val="left" w:pos="360"/>
              </w:tabs>
              <w:rPr>
                <w:rFonts w:ascii="Cambria" w:hAnsi="Cambria"/>
                <w:sz w:val="22"/>
                <w:lang w:bidi="x-none"/>
              </w:rPr>
            </w:pPr>
            <w:r>
              <w:rPr>
                <w:rFonts w:ascii="Cambria" w:hAnsi="Cambria"/>
                <w:sz w:val="22"/>
                <w:lang w:bidi="x-none"/>
              </w:rPr>
              <w:t>Discussion</w:t>
            </w:r>
            <w:r w:rsidR="00412D71">
              <w:rPr>
                <w:rFonts w:ascii="Cambria" w:hAnsi="Cambria"/>
                <w:sz w:val="22"/>
                <w:lang w:bidi="x-none"/>
              </w:rPr>
              <w:t>, possible action</w:t>
            </w:r>
          </w:p>
        </w:tc>
        <w:tc>
          <w:tcPr>
            <w:tcW w:w="720" w:type="pct"/>
          </w:tcPr>
          <w:p w14:paraId="626D663F" w14:textId="6554C27B" w:rsidR="00573201" w:rsidRDefault="00945579" w:rsidP="00514BD2">
            <w:pPr>
              <w:tabs>
                <w:tab w:val="left" w:pos="360"/>
              </w:tabs>
              <w:rPr>
                <w:rFonts w:ascii="Cambria" w:hAnsi="Cambria"/>
                <w:sz w:val="22"/>
                <w:lang w:bidi="x-none"/>
              </w:rPr>
            </w:pPr>
            <w:r>
              <w:rPr>
                <w:rFonts w:ascii="Cambria" w:hAnsi="Cambria"/>
                <w:sz w:val="22"/>
                <w:lang w:bidi="x-none"/>
              </w:rPr>
              <w:t>Escoto</w:t>
            </w:r>
            <w:r w:rsidR="00E31222">
              <w:rPr>
                <w:rFonts w:ascii="Cambria" w:hAnsi="Cambria"/>
                <w:sz w:val="22"/>
                <w:lang w:bidi="x-none"/>
              </w:rPr>
              <w:t>, McLeod</w:t>
            </w:r>
          </w:p>
        </w:tc>
        <w:tc>
          <w:tcPr>
            <w:tcW w:w="1264" w:type="pct"/>
          </w:tcPr>
          <w:p w14:paraId="19F861B8" w14:textId="11C1DA96" w:rsidR="00573201" w:rsidRDefault="00412D71" w:rsidP="00AC0DF6">
            <w:pPr>
              <w:tabs>
                <w:tab w:val="left" w:pos="360"/>
              </w:tabs>
              <w:rPr>
                <w:rFonts w:ascii="Cambria" w:hAnsi="Cambria"/>
                <w:sz w:val="20"/>
                <w:lang w:bidi="x-none"/>
              </w:rPr>
            </w:pPr>
            <w:r>
              <w:rPr>
                <w:rFonts w:ascii="Cambria" w:hAnsi="Cambria"/>
                <w:sz w:val="20"/>
                <w:lang w:bidi="x-none"/>
              </w:rPr>
              <w:t>Continue discussion of CTE curriculum committee structure and processes</w:t>
            </w:r>
          </w:p>
        </w:tc>
      </w:tr>
      <w:tr w:rsidR="008F1475" w:rsidRPr="00467A99" w14:paraId="1332414D" w14:textId="77777777" w:rsidTr="00F806B8">
        <w:tc>
          <w:tcPr>
            <w:tcW w:w="2231" w:type="pct"/>
          </w:tcPr>
          <w:p w14:paraId="396C1D5E" w14:textId="636F3FC7" w:rsidR="008F1475" w:rsidRDefault="008F1475" w:rsidP="009847D0">
            <w:pPr>
              <w:numPr>
                <w:ilvl w:val="1"/>
                <w:numId w:val="4"/>
              </w:numPr>
              <w:ind w:left="720"/>
              <w:rPr>
                <w:rFonts w:ascii="Cambria" w:hAnsi="Cambria"/>
                <w:sz w:val="22"/>
                <w:lang w:bidi="x-none"/>
              </w:rPr>
            </w:pPr>
            <w:r>
              <w:rPr>
                <w:rFonts w:ascii="Cambria" w:hAnsi="Cambria"/>
                <w:sz w:val="22"/>
                <w:lang w:bidi="x-none"/>
              </w:rPr>
              <w:t xml:space="preserve">Proposed </w:t>
            </w:r>
            <w:hyperlink r:id="rId9" w:history="1">
              <w:r w:rsidRPr="00432656">
                <w:rPr>
                  <w:rStyle w:val="Hyperlink"/>
                  <w:rFonts w:ascii="Cambria" w:hAnsi="Cambria"/>
                  <w:sz w:val="22"/>
                  <w:lang w:bidi="x-none"/>
                </w:rPr>
                <w:t>Academic Senate Faculty Service</w:t>
              </w:r>
            </w:hyperlink>
            <w:r w:rsidR="00B93129">
              <w:rPr>
                <w:rFonts w:ascii="Cambria" w:hAnsi="Cambria"/>
                <w:sz w:val="22"/>
                <w:lang w:bidi="x-none"/>
              </w:rPr>
              <w:t xml:space="preserve"> Awards </w:t>
            </w:r>
            <w:r w:rsidR="00AE49F5">
              <w:rPr>
                <w:rFonts w:ascii="Cambria" w:hAnsi="Cambria"/>
                <w:sz w:val="22"/>
                <w:lang w:bidi="x-none"/>
              </w:rPr>
              <w:t>(</w:t>
            </w:r>
            <w:hyperlink w:anchor="TenPlusOneList" w:history="1">
              <w:r w:rsidR="00AE49F5" w:rsidRPr="007431D5">
                <w:rPr>
                  <w:rStyle w:val="Hyperlink"/>
                  <w:rFonts w:ascii="Cambria" w:hAnsi="Cambria"/>
                  <w:sz w:val="22"/>
                  <w:lang w:bidi="x-none"/>
                </w:rPr>
                <w:t>11</w:t>
              </w:r>
            </w:hyperlink>
            <w:r w:rsidR="00AE49F5">
              <w:rPr>
                <w:rFonts w:ascii="Cambria" w:hAnsi="Cambria"/>
                <w:sz w:val="22"/>
                <w:lang w:bidi="x-none"/>
              </w:rPr>
              <w:t>)</w:t>
            </w:r>
          </w:p>
        </w:tc>
        <w:tc>
          <w:tcPr>
            <w:tcW w:w="785" w:type="pct"/>
          </w:tcPr>
          <w:p w14:paraId="03AF6788" w14:textId="428A7760" w:rsidR="008F1475" w:rsidRDefault="00A83A00" w:rsidP="00514BD2">
            <w:pPr>
              <w:tabs>
                <w:tab w:val="left" w:pos="360"/>
              </w:tabs>
              <w:rPr>
                <w:rFonts w:ascii="Cambria" w:hAnsi="Cambria"/>
                <w:sz w:val="22"/>
                <w:lang w:bidi="x-none"/>
              </w:rPr>
            </w:pPr>
            <w:r>
              <w:rPr>
                <w:rFonts w:ascii="Cambria" w:hAnsi="Cambria"/>
                <w:sz w:val="22"/>
                <w:lang w:bidi="x-none"/>
              </w:rPr>
              <w:t>Discussion</w:t>
            </w:r>
          </w:p>
        </w:tc>
        <w:tc>
          <w:tcPr>
            <w:tcW w:w="720" w:type="pct"/>
          </w:tcPr>
          <w:p w14:paraId="7B2391B6" w14:textId="453DC6BB" w:rsidR="008F1475" w:rsidRDefault="00F92861" w:rsidP="00514BD2">
            <w:pPr>
              <w:tabs>
                <w:tab w:val="left" w:pos="360"/>
              </w:tabs>
              <w:rPr>
                <w:rFonts w:ascii="Cambria" w:hAnsi="Cambria"/>
                <w:sz w:val="22"/>
                <w:lang w:bidi="x-none"/>
              </w:rPr>
            </w:pPr>
            <w:r>
              <w:rPr>
                <w:rFonts w:ascii="Cambria" w:hAnsi="Cambria"/>
                <w:sz w:val="22"/>
                <w:lang w:bidi="x-none"/>
              </w:rPr>
              <w:t>Holcroft</w:t>
            </w:r>
          </w:p>
        </w:tc>
        <w:tc>
          <w:tcPr>
            <w:tcW w:w="1264" w:type="pct"/>
          </w:tcPr>
          <w:p w14:paraId="1E99F3FF" w14:textId="77777777" w:rsidR="008F1475" w:rsidRDefault="008F1475" w:rsidP="00AC0DF6">
            <w:pPr>
              <w:tabs>
                <w:tab w:val="left" w:pos="360"/>
              </w:tabs>
              <w:rPr>
                <w:rFonts w:ascii="Cambria" w:hAnsi="Cambria"/>
                <w:sz w:val="20"/>
                <w:lang w:bidi="x-none"/>
              </w:rPr>
            </w:pPr>
          </w:p>
        </w:tc>
      </w:tr>
      <w:tr w:rsidR="00F806B8" w:rsidRPr="00467A99" w14:paraId="72D224CD" w14:textId="24674420" w:rsidTr="00C31A5D">
        <w:trPr>
          <w:trHeight w:val="1061"/>
        </w:trPr>
        <w:tc>
          <w:tcPr>
            <w:tcW w:w="2231" w:type="pct"/>
          </w:tcPr>
          <w:p w14:paraId="50DA078F" w14:textId="6D5C1FAF" w:rsidR="00EE5CB1" w:rsidRDefault="00EE5CB1" w:rsidP="00AE6A30">
            <w:pPr>
              <w:numPr>
                <w:ilvl w:val="0"/>
                <w:numId w:val="4"/>
              </w:numPr>
              <w:ind w:left="360"/>
              <w:rPr>
                <w:rFonts w:ascii="Cambria" w:hAnsi="Cambria"/>
                <w:sz w:val="22"/>
                <w:lang w:bidi="x-none"/>
              </w:rPr>
            </w:pPr>
            <w:r>
              <w:rPr>
                <w:rFonts w:ascii="Cambria" w:hAnsi="Cambria"/>
                <w:sz w:val="22"/>
                <w:lang w:bidi="x-none"/>
              </w:rPr>
              <w:t>Committee reports</w:t>
            </w:r>
            <w:r w:rsidR="00AE6A30">
              <w:rPr>
                <w:rFonts w:ascii="Cambria" w:hAnsi="Cambria"/>
                <w:sz w:val="22"/>
                <w:lang w:bidi="x-none"/>
              </w:rPr>
              <w:t xml:space="preserve">: </w:t>
            </w:r>
            <w:hyperlink r:id="rId10" w:history="1">
              <w:r w:rsidR="00EA5BEA" w:rsidRPr="00C31A5D">
                <w:rPr>
                  <w:rStyle w:val="Hyperlink"/>
                  <w:rFonts w:ascii="Cambria" w:hAnsi="Cambria"/>
                  <w:sz w:val="22"/>
                  <w:lang w:bidi="x-none"/>
                </w:rPr>
                <w:t>compiled</w:t>
              </w:r>
            </w:hyperlink>
            <w:r w:rsidR="00912133">
              <w:rPr>
                <w:rFonts w:ascii="Cambria" w:hAnsi="Cambria"/>
                <w:sz w:val="22"/>
                <w:lang w:bidi="x-none"/>
              </w:rPr>
              <w:t xml:space="preserve">; </w:t>
            </w:r>
            <w:r w:rsidR="00B47B3E">
              <w:rPr>
                <w:rFonts w:ascii="Cambria" w:hAnsi="Cambria"/>
                <w:sz w:val="22"/>
                <w:lang w:bidi="x-none"/>
              </w:rPr>
              <w:t>additional reports</w:t>
            </w:r>
            <w:r w:rsidR="00912133">
              <w:rPr>
                <w:rFonts w:ascii="Cambria" w:hAnsi="Cambria"/>
                <w:sz w:val="22"/>
                <w:lang w:bidi="x-none"/>
              </w:rPr>
              <w:t>:</w:t>
            </w:r>
          </w:p>
          <w:p w14:paraId="568513AF" w14:textId="77777777" w:rsidR="00912133" w:rsidRDefault="00912133" w:rsidP="00912133">
            <w:pPr>
              <w:numPr>
                <w:ilvl w:val="1"/>
                <w:numId w:val="4"/>
              </w:numPr>
              <w:rPr>
                <w:rFonts w:ascii="Cambria" w:hAnsi="Cambria"/>
                <w:sz w:val="22"/>
                <w:lang w:bidi="x-none"/>
              </w:rPr>
            </w:pPr>
            <w:r>
              <w:rPr>
                <w:rFonts w:ascii="Cambria" w:hAnsi="Cambria"/>
                <w:sz w:val="22"/>
                <w:lang w:bidi="x-none"/>
              </w:rPr>
              <w:t>Chancellor’s Advisory Council 10/14 (Morriss)</w:t>
            </w:r>
          </w:p>
          <w:p w14:paraId="3D3B45CB" w14:textId="77777777" w:rsidR="002C045F" w:rsidRDefault="002C045F" w:rsidP="00912133">
            <w:pPr>
              <w:numPr>
                <w:ilvl w:val="1"/>
                <w:numId w:val="4"/>
              </w:numPr>
              <w:rPr>
                <w:rFonts w:ascii="Cambria" w:hAnsi="Cambria"/>
                <w:sz w:val="22"/>
                <w:lang w:bidi="x-none"/>
              </w:rPr>
            </w:pPr>
            <w:r>
              <w:rPr>
                <w:rFonts w:ascii="Cambria" w:hAnsi="Cambria"/>
                <w:sz w:val="22"/>
                <w:lang w:bidi="x-none"/>
              </w:rPr>
              <w:t xml:space="preserve">District Assessment </w:t>
            </w:r>
            <w:r w:rsidR="00815C45">
              <w:rPr>
                <w:rFonts w:ascii="Cambria" w:hAnsi="Cambria"/>
                <w:sz w:val="22"/>
                <w:lang w:bidi="x-none"/>
              </w:rPr>
              <w:t>Taskforce 10/13 (Holcroft)</w:t>
            </w:r>
          </w:p>
          <w:p w14:paraId="7AF05215" w14:textId="60B9541E" w:rsidR="00B47B3E" w:rsidRPr="00AE6A30" w:rsidRDefault="00F45AC1" w:rsidP="00912133">
            <w:pPr>
              <w:numPr>
                <w:ilvl w:val="1"/>
                <w:numId w:val="4"/>
              </w:numPr>
              <w:rPr>
                <w:rFonts w:ascii="Cambria" w:hAnsi="Cambria"/>
                <w:sz w:val="22"/>
                <w:lang w:bidi="x-none"/>
              </w:rPr>
            </w:pPr>
            <w:hyperlink r:id="rId11" w:history="1">
              <w:r w:rsidR="00B47B3E" w:rsidRPr="003F7C50">
                <w:rPr>
                  <w:rStyle w:val="Hyperlink"/>
                  <w:rFonts w:ascii="Cambria" w:hAnsi="Cambria"/>
                  <w:sz w:val="22"/>
                  <w:lang w:bidi="x-none"/>
                </w:rPr>
                <w:t>COOL</w:t>
              </w:r>
            </w:hyperlink>
            <w:r w:rsidR="002638FA">
              <w:rPr>
                <w:rFonts w:ascii="Cambria" w:hAnsi="Cambria"/>
                <w:sz w:val="22"/>
                <w:lang w:bidi="x-none"/>
              </w:rPr>
              <w:t xml:space="preserve"> </w:t>
            </w:r>
            <w:r w:rsidR="00B47B3E">
              <w:rPr>
                <w:rFonts w:ascii="Cambria" w:hAnsi="Cambria"/>
                <w:sz w:val="22"/>
                <w:lang w:bidi="x-none"/>
              </w:rPr>
              <w:t>10/5</w:t>
            </w:r>
            <w:r w:rsidR="002638FA">
              <w:rPr>
                <w:rFonts w:ascii="Cambria" w:hAnsi="Cambria"/>
                <w:sz w:val="22"/>
                <w:lang w:bidi="x-none"/>
              </w:rPr>
              <w:t xml:space="preserve"> (Maurer)</w:t>
            </w:r>
          </w:p>
        </w:tc>
        <w:tc>
          <w:tcPr>
            <w:tcW w:w="785" w:type="pct"/>
          </w:tcPr>
          <w:p w14:paraId="7089FA9F" w14:textId="1469B036" w:rsidR="00EE5CB1" w:rsidRPr="00467A99" w:rsidRDefault="00EE5CB1" w:rsidP="00301B3B">
            <w:pPr>
              <w:tabs>
                <w:tab w:val="left" w:pos="360"/>
              </w:tabs>
              <w:rPr>
                <w:rFonts w:ascii="Cambria" w:hAnsi="Cambria"/>
                <w:sz w:val="22"/>
                <w:lang w:bidi="x-none"/>
              </w:rPr>
            </w:pPr>
            <w:r>
              <w:rPr>
                <w:rFonts w:ascii="Cambria" w:hAnsi="Cambria"/>
                <w:sz w:val="22"/>
                <w:lang w:bidi="x-none"/>
              </w:rPr>
              <w:t>Info</w:t>
            </w:r>
          </w:p>
        </w:tc>
        <w:tc>
          <w:tcPr>
            <w:tcW w:w="720" w:type="pct"/>
          </w:tcPr>
          <w:p w14:paraId="2AE3737C" w14:textId="19542BB1" w:rsidR="00EE5CB1" w:rsidRPr="00467A99" w:rsidRDefault="00EE5CB1" w:rsidP="00301B3B">
            <w:pPr>
              <w:tabs>
                <w:tab w:val="left" w:pos="360"/>
              </w:tabs>
              <w:rPr>
                <w:rFonts w:ascii="Cambria" w:hAnsi="Cambria"/>
                <w:sz w:val="22"/>
                <w:lang w:bidi="x-none"/>
              </w:rPr>
            </w:pPr>
            <w:r>
              <w:rPr>
                <w:rFonts w:ascii="Cambria" w:hAnsi="Cambria"/>
                <w:sz w:val="22"/>
                <w:lang w:bidi="x-none"/>
              </w:rPr>
              <w:t>Committee chairs</w:t>
            </w:r>
          </w:p>
        </w:tc>
        <w:tc>
          <w:tcPr>
            <w:tcW w:w="1264" w:type="pct"/>
          </w:tcPr>
          <w:p w14:paraId="28AD3BDE" w14:textId="77777777" w:rsidR="00EE5CB1" w:rsidRPr="00C72A07" w:rsidRDefault="00EE5CB1" w:rsidP="00301B3B">
            <w:pPr>
              <w:tabs>
                <w:tab w:val="left" w:pos="360"/>
              </w:tabs>
              <w:rPr>
                <w:rFonts w:ascii="Cambria" w:hAnsi="Cambria"/>
                <w:sz w:val="20"/>
                <w:lang w:bidi="x-none"/>
              </w:rPr>
            </w:pPr>
          </w:p>
        </w:tc>
      </w:tr>
      <w:tr w:rsidR="00F806B8" w:rsidRPr="00467A99" w14:paraId="4F2000AA" w14:textId="18DE8EFD" w:rsidTr="00F806B8">
        <w:tc>
          <w:tcPr>
            <w:tcW w:w="2231" w:type="pct"/>
          </w:tcPr>
          <w:p w14:paraId="0818F7CB" w14:textId="1EFC40CC" w:rsidR="00EE5CB1" w:rsidRDefault="00EE5CB1" w:rsidP="007D2371">
            <w:pPr>
              <w:numPr>
                <w:ilvl w:val="0"/>
                <w:numId w:val="4"/>
              </w:numPr>
              <w:ind w:left="360"/>
              <w:rPr>
                <w:rFonts w:ascii="Cambria" w:hAnsi="Cambria"/>
                <w:sz w:val="22"/>
                <w:lang w:bidi="x-none"/>
              </w:rPr>
            </w:pPr>
            <w:r w:rsidRPr="00467A99">
              <w:rPr>
                <w:rFonts w:ascii="Cambria" w:hAnsi="Cambria"/>
                <w:sz w:val="22"/>
                <w:lang w:bidi="x-none"/>
              </w:rPr>
              <w:t>Announcements (limited to 3 min</w:t>
            </w:r>
            <w:r w:rsidR="009D35FD">
              <w:rPr>
                <w:rFonts w:ascii="Cambria" w:hAnsi="Cambria"/>
                <w:sz w:val="22"/>
                <w:lang w:bidi="x-none"/>
              </w:rPr>
              <w:t>utes, Senate cannot take action</w:t>
            </w:r>
            <w:r w:rsidRPr="00467A99">
              <w:rPr>
                <w:rFonts w:ascii="Cambria" w:hAnsi="Cambria"/>
                <w:sz w:val="22"/>
                <w:lang w:bidi="x-none"/>
              </w:rPr>
              <w:t>)</w:t>
            </w:r>
          </w:p>
          <w:p w14:paraId="47202281" w14:textId="6452A940" w:rsidR="00B71014" w:rsidRPr="009E5D82" w:rsidRDefault="00AA16D8" w:rsidP="00D472E2">
            <w:pPr>
              <w:numPr>
                <w:ilvl w:val="1"/>
                <w:numId w:val="4"/>
              </w:numPr>
              <w:ind w:left="810"/>
              <w:rPr>
                <w:rFonts w:ascii="Cambria" w:hAnsi="Cambria"/>
                <w:sz w:val="22"/>
                <w:lang w:bidi="x-none"/>
              </w:rPr>
            </w:pPr>
            <w:r>
              <w:rPr>
                <w:rFonts w:ascii="Cambria" w:hAnsi="Cambria"/>
                <w:sz w:val="22"/>
                <w:lang w:bidi="x-none"/>
              </w:rPr>
              <w:t>LAO</w:t>
            </w:r>
            <w:hyperlink r:id="rId12" w:history="1">
              <w:r w:rsidRPr="000B6B05">
                <w:rPr>
                  <w:rStyle w:val="Hyperlink"/>
                  <w:rFonts w:ascii="Cambria" w:hAnsi="Cambria"/>
                  <w:sz w:val="22"/>
                  <w:lang w:bidi="x-none"/>
                </w:rPr>
                <w:t xml:space="preserve"> </w:t>
              </w:r>
              <w:r w:rsidR="008B5E73" w:rsidRPr="000B6B05">
                <w:rPr>
                  <w:rStyle w:val="Hyperlink"/>
                  <w:rFonts w:ascii="Cambria" w:hAnsi="Cambria"/>
                  <w:sz w:val="22"/>
                  <w:lang w:bidi="x-none"/>
                </w:rPr>
                <w:t xml:space="preserve">Progress </w:t>
              </w:r>
              <w:r w:rsidRPr="000B6B05">
                <w:rPr>
                  <w:rStyle w:val="Hyperlink"/>
                  <w:rFonts w:ascii="Cambria" w:hAnsi="Cambria"/>
                  <w:sz w:val="22"/>
                  <w:lang w:bidi="x-none"/>
                </w:rPr>
                <w:t>Report</w:t>
              </w:r>
            </w:hyperlink>
            <w:r>
              <w:rPr>
                <w:rFonts w:ascii="Cambria" w:hAnsi="Cambria"/>
                <w:sz w:val="22"/>
                <w:lang w:bidi="x-none"/>
              </w:rPr>
              <w:t xml:space="preserve"> on Student Success</w:t>
            </w:r>
            <w:r w:rsidR="008B5E73">
              <w:rPr>
                <w:rFonts w:ascii="Cambria" w:hAnsi="Cambria"/>
                <w:sz w:val="22"/>
                <w:lang w:bidi="x-none"/>
              </w:rPr>
              <w:t xml:space="preserve"> Act of 201</w:t>
            </w:r>
            <w:r w:rsidR="008357F6">
              <w:rPr>
                <w:rFonts w:ascii="Cambria" w:hAnsi="Cambria"/>
                <w:sz w:val="22"/>
                <w:lang w:bidi="x-none"/>
              </w:rPr>
              <w:t>2</w:t>
            </w:r>
          </w:p>
        </w:tc>
        <w:tc>
          <w:tcPr>
            <w:tcW w:w="785" w:type="pct"/>
          </w:tcPr>
          <w:p w14:paraId="36D89225" w14:textId="77777777" w:rsidR="00EE5CB1" w:rsidRPr="00467A99" w:rsidRDefault="00EE5CB1" w:rsidP="007D2371">
            <w:pPr>
              <w:tabs>
                <w:tab w:val="left" w:pos="360"/>
              </w:tabs>
              <w:rPr>
                <w:rFonts w:ascii="Cambria" w:hAnsi="Cambria"/>
                <w:sz w:val="22"/>
                <w:lang w:bidi="x-none"/>
              </w:rPr>
            </w:pPr>
            <w:r w:rsidRPr="00467A99">
              <w:rPr>
                <w:rFonts w:ascii="Cambria" w:hAnsi="Cambria"/>
                <w:sz w:val="22"/>
                <w:lang w:bidi="x-none"/>
              </w:rPr>
              <w:t>Information</w:t>
            </w:r>
          </w:p>
        </w:tc>
        <w:tc>
          <w:tcPr>
            <w:tcW w:w="720" w:type="pct"/>
          </w:tcPr>
          <w:p w14:paraId="0BB8E46E" w14:textId="77777777" w:rsidR="00EE5CB1" w:rsidRPr="00467A99" w:rsidRDefault="00EE5CB1" w:rsidP="007D2371">
            <w:pPr>
              <w:tabs>
                <w:tab w:val="left" w:pos="360"/>
              </w:tabs>
              <w:rPr>
                <w:rFonts w:ascii="Cambria" w:hAnsi="Cambria"/>
                <w:sz w:val="22"/>
                <w:lang w:bidi="x-none"/>
              </w:rPr>
            </w:pPr>
            <w:r w:rsidRPr="00467A99">
              <w:rPr>
                <w:rFonts w:ascii="Cambria" w:hAnsi="Cambria"/>
                <w:sz w:val="22"/>
                <w:lang w:bidi="x-none"/>
              </w:rPr>
              <w:t>General/</w:t>
            </w:r>
            <w:r>
              <w:rPr>
                <w:rFonts w:ascii="Cambria" w:hAnsi="Cambria"/>
                <w:sz w:val="22"/>
                <w:lang w:bidi="x-none"/>
              </w:rPr>
              <w:t xml:space="preserve"> </w:t>
            </w:r>
            <w:r w:rsidRPr="00467A99">
              <w:rPr>
                <w:rFonts w:ascii="Cambria" w:hAnsi="Cambria"/>
                <w:sz w:val="22"/>
                <w:lang w:bidi="x-none"/>
              </w:rPr>
              <w:t>Public</w:t>
            </w:r>
          </w:p>
        </w:tc>
        <w:tc>
          <w:tcPr>
            <w:tcW w:w="1264" w:type="pct"/>
          </w:tcPr>
          <w:p w14:paraId="2D20437F" w14:textId="77777777" w:rsidR="00EE5CB1" w:rsidRPr="00C72A07" w:rsidRDefault="00EE5CB1" w:rsidP="007D2371">
            <w:pPr>
              <w:tabs>
                <w:tab w:val="left" w:pos="360"/>
              </w:tabs>
              <w:rPr>
                <w:rFonts w:ascii="Cambria" w:hAnsi="Cambria"/>
                <w:sz w:val="20"/>
                <w:lang w:bidi="x-none"/>
              </w:rPr>
            </w:pPr>
          </w:p>
        </w:tc>
      </w:tr>
      <w:tr w:rsidR="00F806B8" w:rsidRPr="00467A99" w14:paraId="6FDDB84D" w14:textId="49CA32D5" w:rsidTr="00F806B8">
        <w:tc>
          <w:tcPr>
            <w:tcW w:w="2231" w:type="pct"/>
          </w:tcPr>
          <w:p w14:paraId="19C65626" w14:textId="77777777" w:rsidR="00EE5CB1" w:rsidRPr="00467A99" w:rsidRDefault="00EE5CB1" w:rsidP="000205B9">
            <w:pPr>
              <w:numPr>
                <w:ilvl w:val="0"/>
                <w:numId w:val="4"/>
              </w:numPr>
              <w:ind w:left="360"/>
              <w:rPr>
                <w:rFonts w:ascii="Cambria" w:hAnsi="Cambria"/>
                <w:sz w:val="22"/>
                <w:lang w:bidi="x-none"/>
              </w:rPr>
            </w:pPr>
            <w:r>
              <w:rPr>
                <w:rFonts w:ascii="Cambria" w:hAnsi="Cambria"/>
                <w:sz w:val="22"/>
                <w:lang w:bidi="x-none"/>
              </w:rPr>
              <w:t>Adjournment</w:t>
            </w:r>
          </w:p>
        </w:tc>
        <w:tc>
          <w:tcPr>
            <w:tcW w:w="785" w:type="pct"/>
          </w:tcPr>
          <w:p w14:paraId="68E3A1DB" w14:textId="77777777" w:rsidR="00EE5CB1" w:rsidRPr="00467A99" w:rsidRDefault="00EE5CB1">
            <w:pPr>
              <w:tabs>
                <w:tab w:val="left" w:pos="360"/>
              </w:tabs>
              <w:rPr>
                <w:rFonts w:ascii="Cambria" w:hAnsi="Cambria"/>
                <w:sz w:val="22"/>
                <w:lang w:bidi="x-none"/>
              </w:rPr>
            </w:pPr>
          </w:p>
        </w:tc>
        <w:tc>
          <w:tcPr>
            <w:tcW w:w="720" w:type="pct"/>
          </w:tcPr>
          <w:p w14:paraId="4B9A0C7B" w14:textId="77777777" w:rsidR="00EE5CB1" w:rsidRPr="00467A99" w:rsidRDefault="00EE5CB1" w:rsidP="00D14B24">
            <w:pPr>
              <w:tabs>
                <w:tab w:val="left" w:pos="360"/>
              </w:tabs>
              <w:rPr>
                <w:rFonts w:ascii="Cambria" w:hAnsi="Cambria"/>
                <w:sz w:val="22"/>
                <w:lang w:bidi="x-none"/>
              </w:rPr>
            </w:pPr>
          </w:p>
        </w:tc>
        <w:tc>
          <w:tcPr>
            <w:tcW w:w="1264" w:type="pct"/>
          </w:tcPr>
          <w:p w14:paraId="6D0CEB18" w14:textId="77777777" w:rsidR="00EE5CB1" w:rsidRPr="00C72A07" w:rsidRDefault="00EE5CB1" w:rsidP="00D14B24">
            <w:pPr>
              <w:tabs>
                <w:tab w:val="left" w:pos="360"/>
              </w:tabs>
              <w:rPr>
                <w:rFonts w:ascii="Cambria" w:hAnsi="Cambria"/>
                <w:sz w:val="20"/>
                <w:lang w:bidi="x-none"/>
              </w:rPr>
            </w:pPr>
          </w:p>
        </w:tc>
      </w:tr>
    </w:tbl>
    <w:p w14:paraId="27F45836" w14:textId="77777777" w:rsidR="00D14B24" w:rsidRPr="00467A99" w:rsidRDefault="00D14B24" w:rsidP="00D14B24">
      <w:pPr>
        <w:tabs>
          <w:tab w:val="left" w:pos="360"/>
        </w:tabs>
        <w:rPr>
          <w:rFonts w:ascii="Cambria" w:hAnsi="Cambria"/>
          <w:sz w:val="22"/>
        </w:rPr>
      </w:pPr>
    </w:p>
    <w:p w14:paraId="56CA9DD3" w14:textId="77777777" w:rsidR="00373F1F" w:rsidRDefault="00373F1F" w:rsidP="00D14B24">
      <w:pPr>
        <w:tabs>
          <w:tab w:val="left" w:pos="360"/>
        </w:tabs>
        <w:rPr>
          <w:rFonts w:ascii="Cambria" w:hAnsi="Cambria"/>
          <w:b/>
          <w:sz w:val="22"/>
          <w:u w:val="single"/>
        </w:rPr>
      </w:pPr>
    </w:p>
    <w:p w14:paraId="63E8DB5E" w14:textId="77777777" w:rsidR="003B31D8" w:rsidRDefault="003B31D8" w:rsidP="00D14B24">
      <w:pPr>
        <w:tabs>
          <w:tab w:val="left" w:pos="360"/>
        </w:tabs>
        <w:rPr>
          <w:rFonts w:ascii="Cambria" w:hAnsi="Cambria"/>
          <w:b/>
          <w:sz w:val="22"/>
          <w:u w:val="single"/>
        </w:rPr>
      </w:pPr>
      <w:r w:rsidRPr="00467A99">
        <w:rPr>
          <w:rFonts w:ascii="Cambria" w:hAnsi="Cambria"/>
          <w:b/>
          <w:sz w:val="22"/>
          <w:u w:val="single"/>
        </w:rPr>
        <w:t>Consent Calendar:</w:t>
      </w:r>
    </w:p>
    <w:p w14:paraId="2E8DBC3E" w14:textId="503CFB9E" w:rsidR="00850392" w:rsidRDefault="0011737A" w:rsidP="0018734A">
      <w:pPr>
        <w:tabs>
          <w:tab w:val="left" w:pos="360"/>
        </w:tabs>
        <w:ind w:left="810" w:hanging="810"/>
        <w:rPr>
          <w:rFonts w:ascii="Cambria" w:hAnsi="Cambria"/>
          <w:sz w:val="21"/>
        </w:rPr>
      </w:pPr>
      <w:r w:rsidRPr="005D087E">
        <w:rPr>
          <w:rFonts w:ascii="Cambria" w:hAnsi="Cambria"/>
          <w:sz w:val="21"/>
          <w:u w:val="single"/>
        </w:rPr>
        <w:lastRenderedPageBreak/>
        <w:t>Student Grievance Panel Pool</w:t>
      </w:r>
      <w:r w:rsidR="00056DC8">
        <w:rPr>
          <w:rFonts w:ascii="Cambria" w:hAnsi="Cambria"/>
          <w:sz w:val="21"/>
        </w:rPr>
        <w:t>:</w:t>
      </w:r>
      <w:r w:rsidR="00E44348">
        <w:rPr>
          <w:rFonts w:ascii="Cambria" w:hAnsi="Cambria"/>
          <w:sz w:val="21"/>
        </w:rPr>
        <w:t xml:space="preserve"> </w:t>
      </w:r>
      <w:r w:rsidR="00FF21A2">
        <w:rPr>
          <w:rFonts w:ascii="Cambria" w:hAnsi="Cambria"/>
          <w:sz w:val="21"/>
        </w:rPr>
        <w:t>Bill Ziegenhorn (HIST)</w:t>
      </w:r>
    </w:p>
    <w:p w14:paraId="6229EA6A" w14:textId="3D2E8352" w:rsidR="0011737A" w:rsidRDefault="00056DC8" w:rsidP="0018734A">
      <w:pPr>
        <w:tabs>
          <w:tab w:val="left" w:pos="360"/>
        </w:tabs>
        <w:ind w:left="810" w:hanging="810"/>
        <w:rPr>
          <w:rFonts w:ascii="Cambria" w:hAnsi="Cambria"/>
          <w:sz w:val="21"/>
        </w:rPr>
      </w:pPr>
      <w:r w:rsidRPr="005D087E">
        <w:rPr>
          <w:rFonts w:ascii="Cambria" w:hAnsi="Cambria"/>
          <w:sz w:val="21"/>
          <w:u w:val="single"/>
        </w:rPr>
        <w:t>Student Discipline Hearing Pool</w:t>
      </w:r>
      <w:r>
        <w:rPr>
          <w:rFonts w:ascii="Cambria" w:hAnsi="Cambria"/>
          <w:sz w:val="21"/>
        </w:rPr>
        <w:t>:</w:t>
      </w:r>
      <w:r w:rsidR="00E44348">
        <w:rPr>
          <w:rFonts w:ascii="Cambria" w:hAnsi="Cambria"/>
          <w:sz w:val="21"/>
        </w:rPr>
        <w:t xml:space="preserve"> </w:t>
      </w:r>
      <w:r w:rsidR="00AB4F66">
        <w:rPr>
          <w:rFonts w:ascii="Cambria" w:hAnsi="Cambria"/>
          <w:sz w:val="21"/>
        </w:rPr>
        <w:t>Bill Ziegenhorn</w:t>
      </w:r>
      <w:r w:rsidR="00E44348">
        <w:rPr>
          <w:rFonts w:ascii="Cambria" w:hAnsi="Cambria"/>
          <w:sz w:val="21"/>
        </w:rPr>
        <w:t xml:space="preserve"> (</w:t>
      </w:r>
      <w:r w:rsidR="00AB4F66">
        <w:rPr>
          <w:rFonts w:ascii="Cambria" w:hAnsi="Cambria"/>
          <w:sz w:val="21"/>
        </w:rPr>
        <w:t>HIST</w:t>
      </w:r>
      <w:r w:rsidR="00E44348">
        <w:rPr>
          <w:rFonts w:ascii="Cambria" w:hAnsi="Cambria"/>
          <w:sz w:val="21"/>
        </w:rPr>
        <w:t>)</w:t>
      </w:r>
    </w:p>
    <w:p w14:paraId="15F54BB9" w14:textId="355D48EE" w:rsidR="00834937" w:rsidRDefault="000E32A9" w:rsidP="0018734A">
      <w:pPr>
        <w:tabs>
          <w:tab w:val="left" w:pos="360"/>
        </w:tabs>
        <w:ind w:left="810" w:hanging="810"/>
        <w:rPr>
          <w:rFonts w:ascii="Cambria" w:hAnsi="Cambria"/>
          <w:sz w:val="21"/>
        </w:rPr>
      </w:pPr>
      <w:r w:rsidRPr="00F20E5D">
        <w:rPr>
          <w:rFonts w:ascii="Cambria" w:hAnsi="Cambria"/>
          <w:sz w:val="21"/>
          <w:u w:val="single"/>
        </w:rPr>
        <w:t>College Curriculum Committee</w:t>
      </w:r>
      <w:r>
        <w:rPr>
          <w:rFonts w:ascii="Cambria" w:hAnsi="Cambria"/>
          <w:sz w:val="21"/>
        </w:rPr>
        <w:t xml:space="preserve">: </w:t>
      </w:r>
      <w:r w:rsidR="0087200A">
        <w:rPr>
          <w:rFonts w:ascii="Cambria" w:hAnsi="Cambria"/>
          <w:sz w:val="21"/>
        </w:rPr>
        <w:t xml:space="preserve">Don MacNeil </w:t>
      </w:r>
      <w:r w:rsidR="00233DC6">
        <w:rPr>
          <w:rFonts w:ascii="Cambria" w:hAnsi="Cambria"/>
          <w:sz w:val="21"/>
        </w:rPr>
        <w:t xml:space="preserve">(K A), </w:t>
      </w:r>
      <w:r w:rsidR="00C94B8C">
        <w:rPr>
          <w:rFonts w:ascii="Cambria" w:hAnsi="Cambria"/>
          <w:sz w:val="21"/>
        </w:rPr>
        <w:t xml:space="preserve">Barbara Shewfelt </w:t>
      </w:r>
      <w:r w:rsidR="00233DC6">
        <w:rPr>
          <w:rFonts w:ascii="Cambria" w:hAnsi="Cambria"/>
          <w:sz w:val="21"/>
        </w:rPr>
        <w:t>(</w:t>
      </w:r>
      <w:r w:rsidR="00C94B8C">
        <w:rPr>
          <w:rFonts w:ascii="Cambria" w:hAnsi="Cambria"/>
          <w:sz w:val="21"/>
        </w:rPr>
        <w:t>K</w:t>
      </w:r>
      <w:r w:rsidR="00233DC6">
        <w:rPr>
          <w:rFonts w:ascii="Cambria" w:hAnsi="Cambria"/>
          <w:sz w:val="21"/>
        </w:rPr>
        <w:t xml:space="preserve"> </w:t>
      </w:r>
      <w:r w:rsidR="00C94B8C">
        <w:rPr>
          <w:rFonts w:ascii="Cambria" w:hAnsi="Cambria"/>
          <w:sz w:val="21"/>
        </w:rPr>
        <w:t>A</w:t>
      </w:r>
      <w:r w:rsidR="00233DC6">
        <w:rPr>
          <w:rFonts w:ascii="Cambria" w:hAnsi="Cambria"/>
          <w:sz w:val="21"/>
        </w:rPr>
        <w:t>)</w:t>
      </w:r>
      <w:r w:rsidR="001B4F27">
        <w:rPr>
          <w:rFonts w:ascii="Cambria" w:hAnsi="Cambria"/>
          <w:sz w:val="21"/>
        </w:rPr>
        <w:t>, Leticia Delgado (CNSL)</w:t>
      </w:r>
    </w:p>
    <w:p w14:paraId="76E9245E" w14:textId="48960CD8" w:rsidR="002422BB" w:rsidRDefault="003F0283" w:rsidP="0018734A">
      <w:pPr>
        <w:tabs>
          <w:tab w:val="left" w:pos="360"/>
        </w:tabs>
        <w:ind w:left="810" w:hanging="810"/>
        <w:rPr>
          <w:rFonts w:ascii="Cambria" w:hAnsi="Cambria"/>
          <w:sz w:val="21"/>
        </w:rPr>
      </w:pPr>
      <w:r w:rsidRPr="00ED6130">
        <w:rPr>
          <w:rFonts w:ascii="Cambria" w:hAnsi="Cambria"/>
          <w:sz w:val="21"/>
          <w:u w:val="single"/>
        </w:rPr>
        <w:t>Vice President for Educational Resources Search Committee</w:t>
      </w:r>
      <w:r w:rsidR="00DE78B1">
        <w:rPr>
          <w:rFonts w:ascii="Cambria" w:hAnsi="Cambria"/>
          <w:sz w:val="21"/>
          <w:u w:val="single"/>
        </w:rPr>
        <w:t xml:space="preserve"> </w:t>
      </w:r>
      <w:r w:rsidR="00DE78B1" w:rsidRPr="00DE78B1">
        <w:rPr>
          <w:rFonts w:ascii="Cambria" w:hAnsi="Cambria"/>
          <w:sz w:val="21"/>
        </w:rPr>
        <w:t>(Permanent position)</w:t>
      </w:r>
      <w:r w:rsidRPr="00DE78B1">
        <w:rPr>
          <w:rFonts w:ascii="Cambria" w:hAnsi="Cambria"/>
          <w:sz w:val="21"/>
        </w:rPr>
        <w:t>:</w:t>
      </w:r>
      <w:r>
        <w:rPr>
          <w:rFonts w:ascii="Cambria" w:hAnsi="Cambria"/>
          <w:sz w:val="21"/>
        </w:rPr>
        <w:t xml:space="preserve"> Jay Patyk (BSS), </w:t>
      </w:r>
      <w:r w:rsidR="00DB4B65">
        <w:rPr>
          <w:rFonts w:ascii="Cambria" w:hAnsi="Cambria"/>
          <w:sz w:val="21"/>
        </w:rPr>
        <w:t>Debbie Lee (MATH)</w:t>
      </w:r>
    </w:p>
    <w:p w14:paraId="546C70D6" w14:textId="4372CAD8" w:rsidR="00507138" w:rsidRDefault="00DE78B1" w:rsidP="0018734A">
      <w:pPr>
        <w:tabs>
          <w:tab w:val="left" w:pos="360"/>
        </w:tabs>
        <w:ind w:left="810" w:hanging="810"/>
        <w:rPr>
          <w:rFonts w:ascii="Cambria" w:hAnsi="Cambria"/>
          <w:sz w:val="21"/>
        </w:rPr>
      </w:pPr>
      <w:r w:rsidRPr="00F96116">
        <w:rPr>
          <w:rFonts w:ascii="Cambria" w:hAnsi="Cambria"/>
          <w:sz w:val="21"/>
          <w:u w:val="single"/>
        </w:rPr>
        <w:t>Interim VP for Educational Resources Search Committee</w:t>
      </w:r>
      <w:r>
        <w:rPr>
          <w:rFonts w:ascii="Cambria" w:hAnsi="Cambria"/>
          <w:sz w:val="21"/>
        </w:rPr>
        <w:t xml:space="preserve">: </w:t>
      </w:r>
      <w:r w:rsidR="00421460">
        <w:rPr>
          <w:rFonts w:ascii="Cambria" w:hAnsi="Cambria"/>
          <w:sz w:val="21"/>
        </w:rPr>
        <w:t>Kath</w:t>
      </w:r>
      <w:r w:rsidR="0057377F">
        <w:rPr>
          <w:rFonts w:ascii="Cambria" w:hAnsi="Cambria"/>
          <w:sz w:val="21"/>
        </w:rPr>
        <w:t xml:space="preserve">y Perino (MATH); Mike Murphy (C </w:t>
      </w:r>
      <w:r w:rsidR="00421460">
        <w:rPr>
          <w:rFonts w:ascii="Cambria" w:hAnsi="Cambria"/>
          <w:sz w:val="21"/>
        </w:rPr>
        <w:t>S)</w:t>
      </w:r>
    </w:p>
    <w:p w14:paraId="2D2B7DE4" w14:textId="00DFBE38" w:rsidR="00210489" w:rsidRDefault="00E34A87" w:rsidP="0018734A">
      <w:pPr>
        <w:tabs>
          <w:tab w:val="left" w:pos="360"/>
        </w:tabs>
        <w:ind w:left="810" w:hanging="810"/>
        <w:rPr>
          <w:rFonts w:ascii="Cambria" w:hAnsi="Cambria"/>
          <w:sz w:val="21"/>
        </w:rPr>
      </w:pPr>
      <w:r w:rsidRPr="00AD7FF1">
        <w:rPr>
          <w:rFonts w:ascii="Cambria" w:hAnsi="Cambria"/>
          <w:sz w:val="21"/>
          <w:u w:val="single"/>
        </w:rPr>
        <w:t xml:space="preserve">Non-instructional </w:t>
      </w:r>
      <w:r w:rsidR="00863EA9" w:rsidRPr="00AD7FF1">
        <w:rPr>
          <w:rFonts w:ascii="Cambria" w:hAnsi="Cambria"/>
          <w:sz w:val="21"/>
          <w:u w:val="single"/>
        </w:rPr>
        <w:t>faculty</w:t>
      </w:r>
      <w:r w:rsidR="003E64A8">
        <w:rPr>
          <w:rFonts w:ascii="Cambria" w:hAnsi="Cambria"/>
          <w:sz w:val="21"/>
          <w:u w:val="single"/>
        </w:rPr>
        <w:t xml:space="preserve">: </w:t>
      </w:r>
      <w:r w:rsidR="003E64A8" w:rsidRPr="003E64A8">
        <w:rPr>
          <w:rFonts w:ascii="Cambria" w:hAnsi="Cambria"/>
          <w:sz w:val="21"/>
          <w:u w:val="single"/>
        </w:rPr>
        <w:t>E</w:t>
      </w:r>
      <w:r w:rsidR="00863EA9" w:rsidRPr="003E64A8">
        <w:rPr>
          <w:rFonts w:ascii="Cambria" w:hAnsi="Cambria"/>
          <w:sz w:val="21"/>
          <w:u w:val="single"/>
        </w:rPr>
        <w:t>quity</w:t>
      </w:r>
      <w:r w:rsidR="003E64A8" w:rsidRPr="003E64A8">
        <w:rPr>
          <w:rFonts w:ascii="Cambria" w:hAnsi="Cambria"/>
          <w:sz w:val="21"/>
          <w:u w:val="single"/>
        </w:rPr>
        <w:t xml:space="preserve"> and Professional Development</w:t>
      </w:r>
      <w:r w:rsidR="003E64A8">
        <w:rPr>
          <w:rFonts w:ascii="Cambria" w:hAnsi="Cambria"/>
          <w:sz w:val="21"/>
          <w:u w:val="single"/>
        </w:rPr>
        <w:t xml:space="preserve"> Search Committee:</w:t>
      </w:r>
      <w:r w:rsidR="008B7C90">
        <w:rPr>
          <w:rFonts w:ascii="Cambria" w:hAnsi="Cambria"/>
          <w:sz w:val="21"/>
        </w:rPr>
        <w:t xml:space="preserve"> Andy Ruble (ART</w:t>
      </w:r>
      <w:r w:rsidR="00863EA9">
        <w:rPr>
          <w:rFonts w:ascii="Cambria" w:hAnsi="Cambria"/>
          <w:sz w:val="21"/>
        </w:rPr>
        <w:t xml:space="preserve">), </w:t>
      </w:r>
      <w:r w:rsidR="008B7C90">
        <w:rPr>
          <w:rFonts w:ascii="Cambria" w:hAnsi="Cambria"/>
          <w:sz w:val="21"/>
        </w:rPr>
        <w:t>Kim Lane (CNSL), Gillian Schultz (BIOL)</w:t>
      </w:r>
    </w:p>
    <w:p w14:paraId="3491BFCE" w14:textId="16974C77" w:rsidR="005264D3" w:rsidRPr="009C1727" w:rsidRDefault="005264D3" w:rsidP="0018734A">
      <w:pPr>
        <w:tabs>
          <w:tab w:val="left" w:pos="360"/>
        </w:tabs>
        <w:ind w:left="810" w:hanging="810"/>
        <w:rPr>
          <w:rFonts w:ascii="Cambria" w:hAnsi="Cambria"/>
          <w:sz w:val="21"/>
        </w:rPr>
      </w:pPr>
      <w:r>
        <w:rPr>
          <w:rFonts w:ascii="Cambria" w:hAnsi="Cambria"/>
          <w:sz w:val="21"/>
          <w:u w:val="single"/>
        </w:rPr>
        <w:t>Behavior Evaluation S</w:t>
      </w:r>
      <w:r w:rsidR="006160F3">
        <w:rPr>
          <w:rFonts w:ascii="Cambria" w:hAnsi="Cambria"/>
          <w:sz w:val="21"/>
          <w:u w:val="single"/>
        </w:rPr>
        <w:t>trategies</w:t>
      </w:r>
      <w:r>
        <w:rPr>
          <w:rFonts w:ascii="Cambria" w:hAnsi="Cambria"/>
          <w:sz w:val="21"/>
          <w:u w:val="single"/>
        </w:rPr>
        <w:t xml:space="preserve"> Team</w:t>
      </w:r>
      <w:r w:rsidR="009C1727">
        <w:rPr>
          <w:rFonts w:ascii="Cambria" w:hAnsi="Cambria"/>
          <w:sz w:val="21"/>
          <w:u w:val="single"/>
        </w:rPr>
        <w:t xml:space="preserve"> (BEST)</w:t>
      </w:r>
      <w:r w:rsidR="009C1727">
        <w:rPr>
          <w:rFonts w:ascii="Cambria" w:hAnsi="Cambria"/>
          <w:sz w:val="21"/>
        </w:rPr>
        <w:t>: David Marasco</w:t>
      </w:r>
      <w:r w:rsidR="006160F3">
        <w:rPr>
          <w:rFonts w:ascii="Cambria" w:hAnsi="Cambria"/>
          <w:sz w:val="21"/>
        </w:rPr>
        <w:t xml:space="preserve"> (PHYS)</w:t>
      </w:r>
    </w:p>
    <w:p w14:paraId="69252687" w14:textId="77777777" w:rsidR="002422BB" w:rsidRDefault="002422BB" w:rsidP="0018734A">
      <w:pPr>
        <w:tabs>
          <w:tab w:val="left" w:pos="360"/>
        </w:tabs>
        <w:ind w:left="810" w:hanging="810"/>
        <w:rPr>
          <w:rFonts w:ascii="Cambria" w:hAnsi="Cambria"/>
          <w:sz w:val="21"/>
        </w:rPr>
      </w:pPr>
    </w:p>
    <w:p w14:paraId="343B63A9" w14:textId="77777777" w:rsidR="004E513F" w:rsidRPr="00467A99" w:rsidRDefault="004E513F" w:rsidP="005436A1">
      <w:pPr>
        <w:tabs>
          <w:tab w:val="left" w:pos="360"/>
        </w:tabs>
        <w:ind w:left="810" w:hanging="810"/>
        <w:rPr>
          <w:rFonts w:ascii="Cambria" w:hAnsi="Cambria"/>
          <w:sz w:val="22"/>
        </w:rPr>
      </w:pPr>
    </w:p>
    <w:p w14:paraId="10D900A2" w14:textId="045E7A39" w:rsidR="00457929" w:rsidRDefault="00C137BF" w:rsidP="00D1633A">
      <w:pPr>
        <w:tabs>
          <w:tab w:val="left" w:pos="360"/>
        </w:tabs>
        <w:rPr>
          <w:rFonts w:ascii="Cambria" w:hAnsi="Cambria"/>
          <w:b/>
          <w:sz w:val="22"/>
          <w:u w:val="single"/>
        </w:rPr>
      </w:pPr>
      <w:r w:rsidRPr="00F87751">
        <w:rPr>
          <w:rFonts w:ascii="Cambria" w:hAnsi="Cambria"/>
          <w:b/>
          <w:sz w:val="22"/>
          <w:u w:val="single"/>
        </w:rPr>
        <w:t xml:space="preserve">Committee Needs: </w:t>
      </w:r>
    </w:p>
    <w:p w14:paraId="5A2B15B6" w14:textId="77777777" w:rsidR="00D1633A" w:rsidRPr="008C1C6C" w:rsidRDefault="00D1633A" w:rsidP="008C1C6C">
      <w:pPr>
        <w:rPr>
          <w:sz w:val="20"/>
        </w:rPr>
      </w:pPr>
    </w:p>
    <w:p w14:paraId="25B0AFFF" w14:textId="77777777" w:rsidR="006E515A" w:rsidRDefault="006E515A" w:rsidP="00C8113B">
      <w:pPr>
        <w:adjustRightInd w:val="0"/>
        <w:rPr>
          <w:sz w:val="20"/>
        </w:rPr>
        <w:sectPr w:rsidR="006E515A" w:rsidSect="00B6438A">
          <w:pgSz w:w="15840" w:h="12240" w:orient="landscape"/>
          <w:pgMar w:top="1440" w:right="720" w:bottom="1008" w:left="720" w:header="720" w:footer="720" w:gutter="0"/>
          <w:cols w:space="720"/>
          <w:docGrid w:linePitch="326"/>
        </w:sectPr>
      </w:pPr>
    </w:p>
    <w:p w14:paraId="40B9FC0F" w14:textId="2E62F729" w:rsidR="001A7CEC" w:rsidRPr="008C1C6C" w:rsidRDefault="00D1633A" w:rsidP="00C8113B">
      <w:pPr>
        <w:adjustRightInd w:val="0"/>
        <w:rPr>
          <w:sz w:val="20"/>
        </w:rPr>
      </w:pPr>
      <w:r w:rsidRPr="008C1C6C">
        <w:rPr>
          <w:sz w:val="20"/>
        </w:rPr>
        <w:t>Program Review Committee</w:t>
      </w:r>
    </w:p>
    <w:p w14:paraId="58560E72" w14:textId="678EA8D1" w:rsidR="00B3725B" w:rsidRDefault="00C8113B" w:rsidP="00C8113B">
      <w:pPr>
        <w:adjustRightInd w:val="0"/>
        <w:rPr>
          <w:sz w:val="20"/>
        </w:rPr>
      </w:pPr>
      <w:r>
        <w:rPr>
          <w:sz w:val="20"/>
        </w:rPr>
        <w:t>Tech Task Force</w:t>
      </w:r>
    </w:p>
    <w:p w14:paraId="2CED8F12" w14:textId="30966142" w:rsidR="00E24452" w:rsidRDefault="00E24452" w:rsidP="00C8113B">
      <w:pPr>
        <w:adjustRightInd w:val="0"/>
        <w:rPr>
          <w:sz w:val="20"/>
        </w:rPr>
      </w:pPr>
      <w:r>
        <w:rPr>
          <w:sz w:val="20"/>
        </w:rPr>
        <w:t>Student Grievance Pool, Disciplinary Hearing Pool</w:t>
      </w:r>
    </w:p>
    <w:p w14:paraId="263867B3" w14:textId="77777777" w:rsidR="006E515A" w:rsidRDefault="006E515A" w:rsidP="00C8113B">
      <w:pPr>
        <w:adjustRightInd w:val="0"/>
        <w:rPr>
          <w:sz w:val="20"/>
        </w:rPr>
        <w:sectPr w:rsidR="006E515A" w:rsidSect="006E515A">
          <w:type w:val="continuous"/>
          <w:pgSz w:w="15840" w:h="12240" w:orient="landscape"/>
          <w:pgMar w:top="1440" w:right="720" w:bottom="1008" w:left="720" w:header="720" w:footer="720" w:gutter="0"/>
          <w:cols w:num="3" w:space="720"/>
          <w:docGrid w:linePitch="326"/>
        </w:sectPr>
      </w:pPr>
    </w:p>
    <w:p w14:paraId="65B767E9" w14:textId="065C83C9" w:rsidR="001B4E59" w:rsidRDefault="001B4E59" w:rsidP="00C8113B">
      <w:pPr>
        <w:adjustRightInd w:val="0"/>
        <w:rPr>
          <w:sz w:val="20"/>
        </w:rPr>
      </w:pPr>
    </w:p>
    <w:p w14:paraId="4581FD4C" w14:textId="34E4A1AF" w:rsidR="00496206" w:rsidRPr="007E6CE9" w:rsidRDefault="00C2643A" w:rsidP="002422BB">
      <w:pPr>
        <w:adjustRightInd w:val="0"/>
        <w:rPr>
          <w:rFonts w:asciiTheme="minorHAnsi" w:hAnsiTheme="minorHAnsi"/>
          <w:b/>
          <w:sz w:val="22"/>
          <w:u w:val="single"/>
        </w:rPr>
        <w:sectPr w:rsidR="00496206" w:rsidRPr="007E6CE9" w:rsidSect="006E515A">
          <w:type w:val="continuous"/>
          <w:pgSz w:w="15840" w:h="12240" w:orient="landscape"/>
          <w:pgMar w:top="1440" w:right="720" w:bottom="1008" w:left="720" w:header="720" w:footer="720" w:gutter="0"/>
          <w:cols w:space="720"/>
          <w:docGrid w:linePitch="326"/>
        </w:sectPr>
      </w:pPr>
      <w:bookmarkStart w:id="1" w:name="TenPlusOneList"/>
      <w:r w:rsidRPr="007E6CE9">
        <w:rPr>
          <w:rFonts w:asciiTheme="minorHAnsi" w:hAnsiTheme="minorHAnsi"/>
          <w:b/>
          <w:sz w:val="22"/>
          <w:u w:val="single"/>
        </w:rPr>
        <w:t>The 10+</w:t>
      </w:r>
      <w:bookmarkEnd w:id="1"/>
      <w:r w:rsidR="002422BB" w:rsidRPr="007E6CE9">
        <w:rPr>
          <w:rFonts w:asciiTheme="minorHAnsi" w:hAnsiTheme="minorHAnsi"/>
          <w:b/>
          <w:sz w:val="22"/>
          <w:u w:val="single"/>
        </w:rPr>
        <w:t>1</w:t>
      </w:r>
    </w:p>
    <w:p w14:paraId="167B0410" w14:textId="43F267B9"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Curriculum, including establishing prerequisites</w:t>
      </w:r>
    </w:p>
    <w:p w14:paraId="08578DF7"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Degree and certificate requirements</w:t>
      </w:r>
    </w:p>
    <w:p w14:paraId="21EE0065"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Grading policies</w:t>
      </w:r>
    </w:p>
    <w:p w14:paraId="4291D6FE"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Educational program development</w:t>
      </w:r>
    </w:p>
    <w:p w14:paraId="6FF19FDE"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Standards or policies regarding student preparation and success</w:t>
      </w:r>
    </w:p>
    <w:p w14:paraId="238F006F"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College governance structures, as related to faculty roles</w:t>
      </w:r>
    </w:p>
    <w:p w14:paraId="401074AC"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Faculty roles and involvement in accreditation processes</w:t>
      </w:r>
    </w:p>
    <w:p w14:paraId="5258B5DD"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Policies for faculty professional development activities</w:t>
      </w:r>
    </w:p>
    <w:p w14:paraId="3045AEC9"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Policies for program review</w:t>
      </w:r>
    </w:p>
    <w:p w14:paraId="7C4F2424"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 xml:space="preserve"> Processes for institutional planning and budget development</w:t>
      </w:r>
    </w:p>
    <w:p w14:paraId="032A7217" w14:textId="77777777" w:rsidR="001B4E59" w:rsidRPr="0088409A" w:rsidRDefault="001B4E59" w:rsidP="00C2643A">
      <w:pPr>
        <w:pStyle w:val="Heading4"/>
        <w:keepNext w:val="0"/>
        <w:keepLines w:val="0"/>
        <w:numPr>
          <w:ilvl w:val="0"/>
          <w:numId w:val="20"/>
        </w:numPr>
        <w:spacing w:before="0"/>
        <w:rPr>
          <w:rFonts w:asciiTheme="minorHAnsi" w:hAnsiTheme="minorHAnsi"/>
          <w:color w:val="1F497D" w:themeColor="text2"/>
          <w:sz w:val="22"/>
        </w:rPr>
      </w:pPr>
      <w:r w:rsidRPr="0088409A">
        <w:rPr>
          <w:rFonts w:asciiTheme="minorHAnsi" w:hAnsiTheme="minorHAnsi"/>
          <w:color w:val="1F497D" w:themeColor="text2"/>
          <w:sz w:val="22"/>
        </w:rPr>
        <w:t>Other academic and professional matters as mutually agreed upon</w:t>
      </w:r>
    </w:p>
    <w:p w14:paraId="59A7BD63" w14:textId="77777777" w:rsidR="00496206" w:rsidRDefault="00496206" w:rsidP="006419B0">
      <w:pPr>
        <w:tabs>
          <w:tab w:val="left" w:pos="360"/>
          <w:tab w:val="left" w:pos="1710"/>
        </w:tabs>
        <w:rPr>
          <w:rFonts w:ascii="Cambria" w:eastAsia="Cambria" w:hAnsi="Cambria" w:cs="Cambria"/>
          <w:b/>
          <w:bCs/>
          <w:sz w:val="22"/>
          <w:szCs w:val="22"/>
          <w:u w:val="single"/>
        </w:rPr>
        <w:sectPr w:rsidR="00496206" w:rsidSect="00496206">
          <w:type w:val="continuous"/>
          <w:pgSz w:w="15840" w:h="12240" w:orient="landscape"/>
          <w:pgMar w:top="1440" w:right="720" w:bottom="1008" w:left="720" w:header="720" w:footer="720" w:gutter="0"/>
          <w:cols w:num="2" w:space="720"/>
          <w:docGrid w:linePitch="326"/>
        </w:sectPr>
      </w:pPr>
    </w:p>
    <w:p w14:paraId="735C45A3" w14:textId="26DF2554" w:rsidR="00FF63A5" w:rsidRDefault="00FF63A5" w:rsidP="006419B0">
      <w:pPr>
        <w:tabs>
          <w:tab w:val="left" w:pos="360"/>
          <w:tab w:val="left" w:pos="1710"/>
        </w:tabs>
        <w:rPr>
          <w:rFonts w:ascii="Cambria" w:eastAsia="Cambria" w:hAnsi="Cambria" w:cs="Cambria"/>
          <w:b/>
          <w:bCs/>
          <w:sz w:val="22"/>
          <w:szCs w:val="22"/>
          <w:u w:val="single"/>
        </w:rPr>
      </w:pPr>
    </w:p>
    <w:p w14:paraId="35E87008" w14:textId="77777777" w:rsidR="00FF63A5" w:rsidRDefault="00FF63A5" w:rsidP="006419B0">
      <w:pPr>
        <w:tabs>
          <w:tab w:val="left" w:pos="360"/>
          <w:tab w:val="left" w:pos="1710"/>
        </w:tabs>
        <w:rPr>
          <w:rFonts w:ascii="Cambria" w:eastAsia="Cambria" w:hAnsi="Cambria" w:cs="Cambria"/>
          <w:b/>
          <w:bCs/>
          <w:sz w:val="22"/>
          <w:szCs w:val="22"/>
          <w:u w:val="single"/>
        </w:rPr>
      </w:pPr>
    </w:p>
    <w:p w14:paraId="3B44365C" w14:textId="77777777" w:rsidR="006419B0" w:rsidRDefault="006419B0" w:rsidP="006419B0">
      <w:pPr>
        <w:tabs>
          <w:tab w:val="left" w:pos="360"/>
          <w:tab w:val="left" w:pos="1710"/>
        </w:tabs>
        <w:rPr>
          <w:rFonts w:ascii="Cambria" w:hAnsi="Cambria"/>
          <w:b/>
          <w:sz w:val="22"/>
          <w:u w:val="single"/>
        </w:rPr>
      </w:pPr>
      <w:r w:rsidRPr="408345D2">
        <w:rPr>
          <w:rFonts w:ascii="Cambria" w:eastAsia="Cambria" w:hAnsi="Cambria" w:cs="Cambria"/>
          <w:b/>
          <w:bCs/>
          <w:sz w:val="22"/>
          <w:szCs w:val="22"/>
          <w:u w:val="single"/>
        </w:rPr>
        <w:t>201</w:t>
      </w:r>
      <w:r>
        <w:rPr>
          <w:rFonts w:ascii="Cambria" w:eastAsia="Cambria" w:hAnsi="Cambria" w:cs="Cambria"/>
          <w:b/>
          <w:bCs/>
          <w:sz w:val="22"/>
          <w:szCs w:val="22"/>
          <w:u w:val="single"/>
        </w:rPr>
        <w:t>6</w:t>
      </w:r>
      <w:r w:rsidRPr="408345D2">
        <w:rPr>
          <w:rFonts w:ascii="Cambria" w:eastAsia="Cambria" w:hAnsi="Cambria" w:cs="Cambria"/>
          <w:b/>
          <w:bCs/>
          <w:sz w:val="22"/>
          <w:szCs w:val="22"/>
          <w:u w:val="single"/>
        </w:rPr>
        <w:t xml:space="preserve"> -201</w:t>
      </w:r>
      <w:r>
        <w:rPr>
          <w:rFonts w:ascii="Cambria" w:eastAsia="Cambria" w:hAnsi="Cambria" w:cs="Cambria"/>
          <w:b/>
          <w:bCs/>
          <w:sz w:val="22"/>
          <w:szCs w:val="22"/>
          <w:u w:val="single"/>
        </w:rPr>
        <w:t>7</w:t>
      </w:r>
      <w:r w:rsidRPr="408345D2">
        <w:rPr>
          <w:rFonts w:ascii="Cambria" w:eastAsia="Cambria" w:hAnsi="Cambria" w:cs="Cambria"/>
          <w:b/>
          <w:bCs/>
          <w:sz w:val="22"/>
          <w:szCs w:val="22"/>
          <w:u w:val="single"/>
        </w:rPr>
        <w:t xml:space="preserve"> Academic Senate Meetings</w:t>
      </w:r>
    </w:p>
    <w:p w14:paraId="42E631C0" w14:textId="77777777" w:rsidR="006419B0" w:rsidRPr="005176C4" w:rsidRDefault="006419B0" w:rsidP="006419B0">
      <w:pPr>
        <w:tabs>
          <w:tab w:val="left" w:pos="360"/>
          <w:tab w:val="left" w:pos="1710"/>
        </w:tabs>
        <w:rPr>
          <w:rFonts w:ascii="Cambria" w:hAnsi="Cambria"/>
          <w:sz w:val="22"/>
        </w:rPr>
      </w:pPr>
      <w:proofErr w:type="gramStart"/>
      <w:r w:rsidRPr="2114EFDC">
        <w:rPr>
          <w:rFonts w:ascii="Cambria" w:eastAsia="Cambria" w:hAnsi="Cambria" w:cs="Cambria"/>
          <w:sz w:val="22"/>
          <w:szCs w:val="22"/>
        </w:rPr>
        <w:t>All</w:t>
      </w:r>
      <w:proofErr w:type="gramEnd"/>
      <w:r w:rsidRPr="2114EFDC">
        <w:rPr>
          <w:rFonts w:ascii="Cambria" w:eastAsia="Cambria" w:hAnsi="Cambria" w:cs="Cambria"/>
          <w:sz w:val="22"/>
          <w:szCs w:val="22"/>
        </w:rPr>
        <w:t xml:space="preserve"> begin at 2PM and are held in the Toyon Room</w:t>
      </w:r>
    </w:p>
    <w:p w14:paraId="140F73C9" w14:textId="77777777" w:rsidR="006419B0" w:rsidRPr="00467A99" w:rsidRDefault="006419B0" w:rsidP="006419B0">
      <w:pPr>
        <w:tabs>
          <w:tab w:val="left" w:pos="360"/>
          <w:tab w:val="left" w:pos="1710"/>
        </w:tabs>
        <w:rPr>
          <w:rFonts w:ascii="Cambria" w:hAnsi="Cambria"/>
          <w:sz w:val="22"/>
        </w:rPr>
      </w:pPr>
    </w:p>
    <w:tbl>
      <w:tblPr>
        <w:tblW w:w="0" w:type="auto"/>
        <w:tblLook w:val="04A0" w:firstRow="1" w:lastRow="0" w:firstColumn="1" w:lastColumn="0" w:noHBand="0" w:noVBand="1"/>
      </w:tblPr>
      <w:tblGrid>
        <w:gridCol w:w="2898"/>
        <w:gridCol w:w="3150"/>
        <w:gridCol w:w="3960"/>
      </w:tblGrid>
      <w:tr w:rsidR="006419B0" w:rsidRPr="00467A99" w14:paraId="384D7A66" w14:textId="77777777" w:rsidTr="003B769A">
        <w:tc>
          <w:tcPr>
            <w:tcW w:w="2898" w:type="dxa"/>
            <w:shd w:val="clear" w:color="auto" w:fill="auto"/>
          </w:tcPr>
          <w:p w14:paraId="2FD9A21D" w14:textId="77777777" w:rsidR="006419B0" w:rsidRPr="001A595A" w:rsidRDefault="006419B0" w:rsidP="003B769A">
            <w:pPr>
              <w:tabs>
                <w:tab w:val="left" w:pos="360"/>
                <w:tab w:val="left" w:pos="1710"/>
              </w:tabs>
              <w:spacing w:line="280" w:lineRule="exact"/>
              <w:rPr>
                <w:rFonts w:ascii="Cambria" w:hAnsi="Cambria"/>
                <w:sz w:val="21"/>
              </w:rPr>
            </w:pPr>
            <w:r w:rsidRPr="001A595A">
              <w:rPr>
                <w:rFonts w:ascii="Cambria" w:hAnsi="Cambria"/>
                <w:sz w:val="21"/>
              </w:rPr>
              <w:tab/>
            </w:r>
            <w:r w:rsidRPr="001A595A">
              <w:rPr>
                <w:rFonts w:ascii="Cambria" w:eastAsia="Cambria" w:hAnsi="Cambria" w:cs="Cambria"/>
                <w:b/>
                <w:bCs/>
                <w:sz w:val="21"/>
                <w:szCs w:val="22"/>
                <w:u w:val="single"/>
              </w:rPr>
              <w:t>Fall 2016 Quarter</w:t>
            </w:r>
            <w:r w:rsidRPr="001A595A">
              <w:rPr>
                <w:rFonts w:ascii="Cambria" w:eastAsia="Cambria" w:hAnsi="Cambria" w:cs="Cambria"/>
                <w:sz w:val="21"/>
                <w:szCs w:val="22"/>
              </w:rPr>
              <w:t>:</w:t>
            </w:r>
          </w:p>
        </w:tc>
        <w:tc>
          <w:tcPr>
            <w:tcW w:w="3150" w:type="dxa"/>
            <w:shd w:val="clear" w:color="auto" w:fill="auto"/>
          </w:tcPr>
          <w:p w14:paraId="4B2CFFF0" w14:textId="77777777" w:rsidR="006419B0" w:rsidRPr="001A595A" w:rsidRDefault="006419B0" w:rsidP="003B769A">
            <w:pPr>
              <w:tabs>
                <w:tab w:val="left" w:pos="360"/>
                <w:tab w:val="left" w:pos="1710"/>
              </w:tabs>
              <w:spacing w:line="280" w:lineRule="exact"/>
              <w:rPr>
                <w:rFonts w:ascii="Cambria" w:hAnsi="Cambria"/>
                <w:b/>
                <w:sz w:val="21"/>
                <w:u w:val="single"/>
              </w:rPr>
            </w:pPr>
            <w:r w:rsidRPr="001A595A">
              <w:rPr>
                <w:rFonts w:ascii="Cambria" w:hAnsi="Cambria"/>
                <w:b/>
                <w:sz w:val="21"/>
              </w:rPr>
              <w:tab/>
            </w:r>
            <w:r w:rsidRPr="001A595A">
              <w:rPr>
                <w:rFonts w:ascii="Cambria" w:eastAsia="Cambria" w:hAnsi="Cambria" w:cs="Cambria"/>
                <w:b/>
                <w:bCs/>
                <w:sz w:val="21"/>
                <w:szCs w:val="22"/>
                <w:u w:val="single"/>
              </w:rPr>
              <w:t>Winter 2017 Quarter</w:t>
            </w:r>
          </w:p>
        </w:tc>
        <w:tc>
          <w:tcPr>
            <w:tcW w:w="3960" w:type="dxa"/>
            <w:shd w:val="clear" w:color="auto" w:fill="auto"/>
          </w:tcPr>
          <w:p w14:paraId="18636605" w14:textId="77777777" w:rsidR="006419B0" w:rsidRPr="001A595A" w:rsidRDefault="006419B0" w:rsidP="003B769A">
            <w:pPr>
              <w:tabs>
                <w:tab w:val="left" w:pos="360"/>
                <w:tab w:val="left" w:pos="1710"/>
              </w:tabs>
              <w:spacing w:line="280" w:lineRule="exact"/>
              <w:rPr>
                <w:rFonts w:ascii="Cambria" w:hAnsi="Cambria"/>
                <w:b/>
                <w:sz w:val="21"/>
                <w:u w:val="single"/>
              </w:rPr>
            </w:pPr>
            <w:r w:rsidRPr="001A595A">
              <w:rPr>
                <w:rFonts w:ascii="Cambria" w:hAnsi="Cambria"/>
                <w:sz w:val="21"/>
              </w:rPr>
              <w:tab/>
            </w:r>
            <w:r w:rsidRPr="001A595A">
              <w:rPr>
                <w:rFonts w:ascii="Cambria" w:eastAsia="Cambria" w:hAnsi="Cambria" w:cs="Cambria"/>
                <w:b/>
                <w:bCs/>
                <w:sz w:val="21"/>
                <w:szCs w:val="22"/>
                <w:u w:val="single"/>
              </w:rPr>
              <w:t>Spring 2017 Quarter</w:t>
            </w:r>
          </w:p>
        </w:tc>
      </w:tr>
      <w:tr w:rsidR="006419B0" w:rsidRPr="00467A99" w14:paraId="2F96F97E" w14:textId="77777777" w:rsidTr="003B769A">
        <w:tc>
          <w:tcPr>
            <w:tcW w:w="2898" w:type="dxa"/>
            <w:shd w:val="clear" w:color="auto" w:fill="auto"/>
          </w:tcPr>
          <w:p w14:paraId="0F5D77D2" w14:textId="77777777" w:rsidR="006419B0" w:rsidRPr="00D27B2B" w:rsidRDefault="006419B0" w:rsidP="003B769A">
            <w:pPr>
              <w:tabs>
                <w:tab w:val="left" w:pos="360"/>
                <w:tab w:val="left" w:pos="1710"/>
              </w:tabs>
              <w:spacing w:line="220" w:lineRule="exact"/>
              <w:rPr>
                <w:rFonts w:ascii="Cambria" w:hAnsi="Cambria"/>
                <w:strike/>
                <w:sz w:val="21"/>
              </w:rPr>
            </w:pPr>
            <w:r w:rsidRPr="001A595A">
              <w:rPr>
                <w:rFonts w:ascii="Cambria" w:hAnsi="Cambria"/>
                <w:sz w:val="21"/>
              </w:rPr>
              <w:tab/>
            </w:r>
            <w:r w:rsidRPr="00D27B2B">
              <w:rPr>
                <w:rFonts w:ascii="Cambria" w:eastAsia="Cambria" w:hAnsi="Cambria" w:cs="Cambria"/>
                <w:strike/>
                <w:sz w:val="21"/>
                <w:szCs w:val="22"/>
              </w:rPr>
              <w:t>10/3/16</w:t>
            </w:r>
          </w:p>
          <w:p w14:paraId="0FCA61D3" w14:textId="77777777" w:rsidR="006419B0" w:rsidRPr="001A595A" w:rsidRDefault="006419B0" w:rsidP="003B769A">
            <w:pPr>
              <w:tabs>
                <w:tab w:val="left" w:pos="360"/>
                <w:tab w:val="left" w:pos="1710"/>
              </w:tabs>
              <w:spacing w:line="220" w:lineRule="exact"/>
              <w:rPr>
                <w:rFonts w:ascii="Cambria" w:hAnsi="Cambria"/>
                <w:sz w:val="21"/>
              </w:rPr>
            </w:pPr>
            <w:r w:rsidRPr="001A595A">
              <w:rPr>
                <w:rFonts w:ascii="Cambria" w:hAnsi="Cambria"/>
                <w:sz w:val="21"/>
              </w:rPr>
              <w:tab/>
            </w:r>
            <w:r w:rsidRPr="001A595A">
              <w:rPr>
                <w:rFonts w:ascii="Cambria" w:eastAsia="Cambria" w:hAnsi="Cambria" w:cs="Cambria"/>
                <w:sz w:val="21"/>
                <w:szCs w:val="22"/>
              </w:rPr>
              <w:t>10/1</w:t>
            </w:r>
            <w:r>
              <w:rPr>
                <w:rFonts w:ascii="Cambria" w:eastAsia="Cambria" w:hAnsi="Cambria" w:cs="Cambria"/>
                <w:sz w:val="21"/>
                <w:szCs w:val="22"/>
              </w:rPr>
              <w:t>7</w:t>
            </w:r>
            <w:r w:rsidRPr="001A595A">
              <w:rPr>
                <w:rFonts w:ascii="Cambria" w:eastAsia="Cambria" w:hAnsi="Cambria" w:cs="Cambria"/>
                <w:sz w:val="21"/>
                <w:szCs w:val="22"/>
              </w:rPr>
              <w:t>/16</w:t>
            </w:r>
          </w:p>
          <w:p w14:paraId="62178769" w14:textId="77777777" w:rsidR="006419B0" w:rsidRPr="001A595A" w:rsidRDefault="006419B0" w:rsidP="003B769A">
            <w:pPr>
              <w:tabs>
                <w:tab w:val="left" w:pos="360"/>
                <w:tab w:val="left" w:pos="1710"/>
              </w:tabs>
              <w:spacing w:line="220" w:lineRule="exact"/>
              <w:rPr>
                <w:rFonts w:ascii="Cambria" w:hAnsi="Cambria"/>
                <w:sz w:val="21"/>
              </w:rPr>
            </w:pPr>
            <w:r w:rsidRPr="001A595A">
              <w:rPr>
                <w:rFonts w:ascii="Cambria" w:hAnsi="Cambria"/>
                <w:sz w:val="21"/>
              </w:rPr>
              <w:tab/>
            </w:r>
            <w:r>
              <w:rPr>
                <w:rFonts w:ascii="Cambria" w:eastAsia="Cambria" w:hAnsi="Cambria" w:cs="Cambria"/>
                <w:sz w:val="21"/>
                <w:szCs w:val="22"/>
              </w:rPr>
              <w:t>10/31</w:t>
            </w:r>
            <w:r w:rsidRPr="001A595A">
              <w:rPr>
                <w:rFonts w:ascii="Cambria" w:eastAsia="Cambria" w:hAnsi="Cambria" w:cs="Cambria"/>
                <w:sz w:val="21"/>
                <w:szCs w:val="22"/>
              </w:rPr>
              <w:t>/16</w:t>
            </w:r>
            <w:r w:rsidRPr="004A1B0C">
              <w:rPr>
                <w:rFonts w:ascii="Cambria" w:eastAsia="Cambria" w:hAnsi="Cambria" w:cs="Cambria"/>
                <w:sz w:val="18"/>
                <w:szCs w:val="22"/>
              </w:rPr>
              <w:t>*</w:t>
            </w:r>
            <w:r w:rsidRPr="006419B0">
              <w:rPr>
                <w:rFonts w:ascii="Cambria" w:eastAsia="Cambria" w:hAnsi="Cambria" w:cs="Cambria"/>
                <w:sz w:val="16"/>
                <w:szCs w:val="22"/>
              </w:rPr>
              <w:t>joint mtg with DA</w:t>
            </w:r>
          </w:p>
          <w:p w14:paraId="3BB2A3FB" w14:textId="77777777" w:rsidR="006419B0" w:rsidRPr="001A595A" w:rsidRDefault="006419B0" w:rsidP="003B769A">
            <w:pPr>
              <w:tabs>
                <w:tab w:val="left" w:pos="360"/>
                <w:tab w:val="left" w:pos="1710"/>
              </w:tabs>
              <w:spacing w:line="220" w:lineRule="exact"/>
              <w:rPr>
                <w:rFonts w:ascii="Cambria" w:hAnsi="Cambria"/>
                <w:sz w:val="21"/>
              </w:rPr>
            </w:pPr>
            <w:r w:rsidRPr="001A595A">
              <w:rPr>
                <w:rFonts w:ascii="Cambria" w:hAnsi="Cambria"/>
                <w:sz w:val="21"/>
              </w:rPr>
              <w:tab/>
            </w:r>
            <w:r w:rsidRPr="001A595A">
              <w:rPr>
                <w:rFonts w:ascii="Cambria" w:eastAsia="Cambria" w:hAnsi="Cambria" w:cs="Cambria"/>
                <w:sz w:val="21"/>
                <w:szCs w:val="22"/>
              </w:rPr>
              <w:t>11/1</w:t>
            </w:r>
            <w:r>
              <w:rPr>
                <w:rFonts w:ascii="Cambria" w:eastAsia="Cambria" w:hAnsi="Cambria" w:cs="Cambria"/>
                <w:sz w:val="21"/>
                <w:szCs w:val="22"/>
              </w:rPr>
              <w:t>4</w:t>
            </w:r>
            <w:r w:rsidRPr="001A595A">
              <w:rPr>
                <w:rFonts w:ascii="Cambria" w:eastAsia="Cambria" w:hAnsi="Cambria" w:cs="Cambria"/>
                <w:sz w:val="21"/>
                <w:szCs w:val="22"/>
              </w:rPr>
              <w:t>/16</w:t>
            </w:r>
          </w:p>
          <w:p w14:paraId="4F49B00C" w14:textId="77777777" w:rsidR="006419B0" w:rsidRPr="001A595A" w:rsidRDefault="006419B0" w:rsidP="003B769A">
            <w:pPr>
              <w:tabs>
                <w:tab w:val="left" w:pos="360"/>
                <w:tab w:val="left" w:pos="1710"/>
              </w:tabs>
              <w:spacing w:line="220" w:lineRule="exact"/>
              <w:rPr>
                <w:rFonts w:ascii="Cambria" w:hAnsi="Cambria"/>
                <w:sz w:val="21"/>
              </w:rPr>
            </w:pPr>
            <w:r w:rsidRPr="001A595A">
              <w:rPr>
                <w:rFonts w:ascii="Cambria" w:hAnsi="Cambria"/>
                <w:sz w:val="21"/>
              </w:rPr>
              <w:tab/>
            </w:r>
            <w:r w:rsidRPr="001A595A">
              <w:rPr>
                <w:rFonts w:ascii="Cambria" w:eastAsia="Cambria" w:hAnsi="Cambria" w:cs="Cambria"/>
                <w:sz w:val="21"/>
                <w:szCs w:val="22"/>
              </w:rPr>
              <w:t>11/</w:t>
            </w:r>
            <w:r>
              <w:rPr>
                <w:rFonts w:ascii="Cambria" w:eastAsia="Cambria" w:hAnsi="Cambria" w:cs="Cambria"/>
                <w:sz w:val="21"/>
                <w:szCs w:val="22"/>
              </w:rPr>
              <w:t>28</w:t>
            </w:r>
            <w:r w:rsidRPr="001A595A">
              <w:rPr>
                <w:rFonts w:ascii="Cambria" w:eastAsia="Cambria" w:hAnsi="Cambria" w:cs="Cambria"/>
                <w:sz w:val="21"/>
                <w:szCs w:val="22"/>
              </w:rPr>
              <w:t>/16</w:t>
            </w:r>
          </w:p>
        </w:tc>
        <w:tc>
          <w:tcPr>
            <w:tcW w:w="3150" w:type="dxa"/>
            <w:shd w:val="clear" w:color="auto" w:fill="auto"/>
          </w:tcPr>
          <w:p w14:paraId="58F38A5C" w14:textId="77777777" w:rsidR="006419B0" w:rsidRPr="001A595A" w:rsidRDefault="006419B0" w:rsidP="003B769A">
            <w:pPr>
              <w:spacing w:line="220" w:lineRule="exact"/>
              <w:ind w:left="354"/>
              <w:rPr>
                <w:rFonts w:ascii="Cambria" w:hAnsi="Cambria"/>
                <w:sz w:val="21"/>
              </w:rPr>
            </w:pPr>
            <w:r w:rsidRPr="001A595A">
              <w:rPr>
                <w:rFonts w:ascii="Cambria" w:eastAsia="Cambria" w:hAnsi="Cambria" w:cs="Cambria"/>
                <w:sz w:val="21"/>
                <w:szCs w:val="22"/>
              </w:rPr>
              <w:t>1</w:t>
            </w:r>
            <w:r>
              <w:rPr>
                <w:rFonts w:ascii="Cambria" w:eastAsia="Cambria" w:hAnsi="Cambria" w:cs="Cambria"/>
                <w:sz w:val="21"/>
                <w:szCs w:val="22"/>
              </w:rPr>
              <w:t>/23</w:t>
            </w:r>
            <w:r w:rsidRPr="001A595A">
              <w:rPr>
                <w:rFonts w:ascii="Cambria" w:eastAsia="Cambria" w:hAnsi="Cambria" w:cs="Cambria"/>
                <w:sz w:val="21"/>
                <w:szCs w:val="22"/>
              </w:rPr>
              <w:t>/17</w:t>
            </w:r>
          </w:p>
          <w:p w14:paraId="120FC8A3" w14:textId="77777777" w:rsidR="006419B0" w:rsidRPr="001A595A" w:rsidRDefault="006419B0" w:rsidP="003B769A">
            <w:pPr>
              <w:spacing w:line="220" w:lineRule="exact"/>
              <w:ind w:left="354"/>
              <w:rPr>
                <w:rFonts w:ascii="Cambria" w:hAnsi="Cambria"/>
                <w:sz w:val="21"/>
              </w:rPr>
            </w:pPr>
            <w:r>
              <w:rPr>
                <w:rFonts w:ascii="Cambria" w:eastAsia="Cambria" w:hAnsi="Cambria" w:cs="Cambria"/>
                <w:sz w:val="21"/>
                <w:szCs w:val="22"/>
              </w:rPr>
              <w:t>1/30</w:t>
            </w:r>
            <w:r w:rsidRPr="001A595A">
              <w:rPr>
                <w:rFonts w:ascii="Cambria" w:eastAsia="Cambria" w:hAnsi="Cambria" w:cs="Cambria"/>
                <w:sz w:val="21"/>
                <w:szCs w:val="22"/>
              </w:rPr>
              <w:t>/17</w:t>
            </w:r>
          </w:p>
          <w:p w14:paraId="0290C732" w14:textId="77777777" w:rsidR="006419B0" w:rsidRPr="001A595A" w:rsidRDefault="006419B0" w:rsidP="003B769A">
            <w:pPr>
              <w:spacing w:line="220" w:lineRule="exact"/>
              <w:ind w:left="354"/>
              <w:rPr>
                <w:rFonts w:ascii="Cambria" w:hAnsi="Cambria"/>
                <w:sz w:val="21"/>
              </w:rPr>
            </w:pPr>
            <w:r w:rsidRPr="001A595A">
              <w:rPr>
                <w:rFonts w:ascii="Cambria" w:eastAsia="Cambria" w:hAnsi="Cambria" w:cs="Cambria"/>
                <w:sz w:val="21"/>
                <w:szCs w:val="22"/>
              </w:rPr>
              <w:t>2/</w:t>
            </w:r>
            <w:r>
              <w:rPr>
                <w:rFonts w:ascii="Cambria" w:eastAsia="Cambria" w:hAnsi="Cambria" w:cs="Cambria"/>
                <w:sz w:val="21"/>
                <w:szCs w:val="22"/>
              </w:rPr>
              <w:t>13</w:t>
            </w:r>
            <w:r w:rsidRPr="001A595A">
              <w:rPr>
                <w:rFonts w:ascii="Cambria" w:eastAsia="Cambria" w:hAnsi="Cambria" w:cs="Cambria"/>
                <w:sz w:val="21"/>
                <w:szCs w:val="22"/>
              </w:rPr>
              <w:t>/17</w:t>
            </w:r>
          </w:p>
          <w:p w14:paraId="07368290" w14:textId="77777777" w:rsidR="006419B0" w:rsidRPr="001A595A" w:rsidRDefault="006419B0" w:rsidP="003B769A">
            <w:pPr>
              <w:spacing w:line="220" w:lineRule="exact"/>
              <w:ind w:left="354"/>
              <w:rPr>
                <w:rFonts w:ascii="Cambria" w:hAnsi="Cambria"/>
                <w:sz w:val="21"/>
              </w:rPr>
            </w:pPr>
            <w:r w:rsidRPr="001A595A">
              <w:rPr>
                <w:rFonts w:ascii="Cambria" w:eastAsia="Cambria" w:hAnsi="Cambria" w:cs="Cambria"/>
                <w:sz w:val="21"/>
                <w:szCs w:val="22"/>
              </w:rPr>
              <w:t>2/2</w:t>
            </w:r>
            <w:r>
              <w:rPr>
                <w:rFonts w:ascii="Cambria" w:eastAsia="Cambria" w:hAnsi="Cambria" w:cs="Cambria"/>
                <w:sz w:val="21"/>
                <w:szCs w:val="22"/>
              </w:rPr>
              <w:t>7</w:t>
            </w:r>
            <w:r w:rsidRPr="001A595A">
              <w:rPr>
                <w:rFonts w:ascii="Cambria" w:eastAsia="Cambria" w:hAnsi="Cambria" w:cs="Cambria"/>
                <w:sz w:val="21"/>
                <w:szCs w:val="22"/>
              </w:rPr>
              <w:t>/17</w:t>
            </w:r>
          </w:p>
          <w:p w14:paraId="513B8709" w14:textId="77777777" w:rsidR="006419B0" w:rsidRPr="001A595A" w:rsidRDefault="006419B0" w:rsidP="003B769A">
            <w:pPr>
              <w:spacing w:line="220" w:lineRule="exact"/>
              <w:ind w:left="354"/>
              <w:rPr>
                <w:rFonts w:ascii="Cambria" w:hAnsi="Cambria"/>
                <w:sz w:val="21"/>
              </w:rPr>
            </w:pPr>
            <w:r>
              <w:rPr>
                <w:rFonts w:ascii="Cambria" w:eastAsia="Cambria" w:hAnsi="Cambria" w:cs="Cambria"/>
                <w:sz w:val="21"/>
                <w:szCs w:val="22"/>
              </w:rPr>
              <w:t>3/13</w:t>
            </w:r>
            <w:r w:rsidRPr="001A595A">
              <w:rPr>
                <w:rFonts w:ascii="Cambria" w:eastAsia="Cambria" w:hAnsi="Cambria" w:cs="Cambria"/>
                <w:sz w:val="21"/>
                <w:szCs w:val="22"/>
              </w:rPr>
              <w:t>/17</w:t>
            </w:r>
          </w:p>
          <w:p w14:paraId="73B841FE" w14:textId="77777777" w:rsidR="006419B0" w:rsidRPr="001A595A" w:rsidRDefault="006419B0" w:rsidP="003B769A">
            <w:pPr>
              <w:spacing w:line="220" w:lineRule="exact"/>
              <w:ind w:left="354"/>
              <w:rPr>
                <w:rFonts w:ascii="Cambria" w:hAnsi="Cambria"/>
                <w:sz w:val="21"/>
              </w:rPr>
            </w:pPr>
            <w:r>
              <w:rPr>
                <w:rFonts w:ascii="Cambria" w:eastAsia="Cambria" w:hAnsi="Cambria" w:cs="Cambria"/>
                <w:sz w:val="21"/>
                <w:szCs w:val="22"/>
              </w:rPr>
              <w:t>3/27</w:t>
            </w:r>
            <w:r w:rsidRPr="001A595A">
              <w:rPr>
                <w:rFonts w:ascii="Cambria" w:eastAsia="Cambria" w:hAnsi="Cambria" w:cs="Cambria"/>
                <w:sz w:val="21"/>
                <w:szCs w:val="22"/>
              </w:rPr>
              <w:t>/17</w:t>
            </w:r>
            <w:r w:rsidRPr="00244B0E">
              <w:rPr>
                <w:rFonts w:ascii="Cambria" w:eastAsia="Cambria" w:hAnsi="Cambria" w:cs="Cambria"/>
                <w:sz w:val="18"/>
                <w:szCs w:val="22"/>
              </w:rPr>
              <w:t>*if needed</w:t>
            </w:r>
          </w:p>
        </w:tc>
        <w:tc>
          <w:tcPr>
            <w:tcW w:w="3960" w:type="dxa"/>
            <w:shd w:val="clear" w:color="auto" w:fill="auto"/>
          </w:tcPr>
          <w:p w14:paraId="7EC8A71A" w14:textId="77777777" w:rsidR="006419B0" w:rsidRPr="001A595A" w:rsidRDefault="006419B0" w:rsidP="003B769A">
            <w:pPr>
              <w:tabs>
                <w:tab w:val="left" w:pos="360"/>
                <w:tab w:val="left" w:pos="1710"/>
              </w:tabs>
              <w:spacing w:line="220" w:lineRule="exact"/>
              <w:rPr>
                <w:rFonts w:ascii="Cambria" w:hAnsi="Cambria"/>
                <w:sz w:val="21"/>
              </w:rPr>
            </w:pPr>
            <w:r w:rsidRPr="001A595A">
              <w:rPr>
                <w:rFonts w:ascii="Cambria" w:hAnsi="Cambria"/>
                <w:sz w:val="21"/>
              </w:rPr>
              <w:tab/>
            </w:r>
            <w:r>
              <w:rPr>
                <w:rFonts w:ascii="Cambria" w:eastAsia="Cambria" w:hAnsi="Cambria" w:cs="Cambria"/>
                <w:sz w:val="21"/>
                <w:szCs w:val="22"/>
              </w:rPr>
              <w:t>4/17</w:t>
            </w:r>
            <w:r w:rsidRPr="001A595A">
              <w:rPr>
                <w:rFonts w:ascii="Cambria" w:eastAsia="Cambria" w:hAnsi="Cambria" w:cs="Cambria"/>
                <w:sz w:val="21"/>
                <w:szCs w:val="22"/>
              </w:rPr>
              <w:t>/17</w:t>
            </w:r>
            <w:r w:rsidRPr="004E4111">
              <w:rPr>
                <w:rFonts w:ascii="Cambria" w:eastAsia="Cambria" w:hAnsi="Cambria" w:cs="Cambria"/>
                <w:sz w:val="18"/>
                <w:szCs w:val="22"/>
              </w:rPr>
              <w:t xml:space="preserve">* </w:t>
            </w:r>
            <w:r w:rsidRPr="004E4111">
              <w:rPr>
                <w:rFonts w:ascii="Cambria" w:eastAsia="Cambria" w:hAnsi="Cambria" w:cs="Cambria"/>
                <w:sz w:val="15"/>
                <w:szCs w:val="22"/>
              </w:rPr>
              <w:t>joint meeting with DA</w:t>
            </w:r>
          </w:p>
          <w:p w14:paraId="72BF9E22" w14:textId="77777777" w:rsidR="006419B0" w:rsidRPr="001A595A" w:rsidRDefault="006419B0" w:rsidP="003B769A">
            <w:pPr>
              <w:tabs>
                <w:tab w:val="left" w:pos="360"/>
                <w:tab w:val="left" w:pos="1710"/>
              </w:tabs>
              <w:spacing w:line="220" w:lineRule="exact"/>
              <w:rPr>
                <w:rFonts w:ascii="Cambria" w:hAnsi="Cambria"/>
                <w:sz w:val="21"/>
              </w:rPr>
            </w:pPr>
            <w:r w:rsidRPr="001A595A">
              <w:rPr>
                <w:rFonts w:ascii="Cambria" w:hAnsi="Cambria"/>
                <w:sz w:val="21"/>
              </w:rPr>
              <w:tab/>
            </w:r>
            <w:r w:rsidRPr="001A595A">
              <w:rPr>
                <w:rFonts w:ascii="Cambria" w:eastAsia="Cambria" w:hAnsi="Cambria" w:cs="Cambria"/>
                <w:sz w:val="21"/>
                <w:szCs w:val="22"/>
              </w:rPr>
              <w:t>5/</w:t>
            </w:r>
            <w:r>
              <w:rPr>
                <w:rFonts w:ascii="Cambria" w:eastAsia="Cambria" w:hAnsi="Cambria" w:cs="Cambria"/>
                <w:sz w:val="21"/>
                <w:szCs w:val="22"/>
              </w:rPr>
              <w:t>1</w:t>
            </w:r>
            <w:r w:rsidRPr="001A595A">
              <w:rPr>
                <w:rFonts w:ascii="Cambria" w:eastAsia="Cambria" w:hAnsi="Cambria" w:cs="Cambria"/>
                <w:sz w:val="21"/>
                <w:szCs w:val="22"/>
              </w:rPr>
              <w:t>/17</w:t>
            </w:r>
          </w:p>
          <w:p w14:paraId="3C226AC6" w14:textId="77777777" w:rsidR="006419B0" w:rsidRPr="001A595A" w:rsidRDefault="006419B0" w:rsidP="003B769A">
            <w:pPr>
              <w:tabs>
                <w:tab w:val="left" w:pos="360"/>
                <w:tab w:val="left" w:pos="1710"/>
              </w:tabs>
              <w:spacing w:line="220" w:lineRule="exact"/>
              <w:rPr>
                <w:rFonts w:ascii="Cambria" w:hAnsi="Cambria"/>
                <w:sz w:val="21"/>
              </w:rPr>
            </w:pPr>
            <w:r w:rsidRPr="001A595A">
              <w:rPr>
                <w:rFonts w:ascii="Cambria" w:hAnsi="Cambria"/>
                <w:sz w:val="21"/>
              </w:rPr>
              <w:tab/>
            </w:r>
            <w:r w:rsidRPr="001A595A">
              <w:rPr>
                <w:rFonts w:ascii="Cambria" w:eastAsia="Cambria" w:hAnsi="Cambria" w:cs="Cambria"/>
                <w:sz w:val="21"/>
                <w:szCs w:val="22"/>
              </w:rPr>
              <w:t>5/</w:t>
            </w:r>
            <w:r>
              <w:rPr>
                <w:rFonts w:ascii="Cambria" w:eastAsia="Cambria" w:hAnsi="Cambria" w:cs="Cambria"/>
                <w:sz w:val="21"/>
                <w:szCs w:val="22"/>
              </w:rPr>
              <w:t>15</w:t>
            </w:r>
            <w:r w:rsidRPr="001A595A">
              <w:rPr>
                <w:rFonts w:ascii="Cambria" w:eastAsia="Cambria" w:hAnsi="Cambria" w:cs="Cambria"/>
                <w:sz w:val="21"/>
                <w:szCs w:val="22"/>
              </w:rPr>
              <w:t>/17</w:t>
            </w:r>
          </w:p>
          <w:p w14:paraId="0F67017A" w14:textId="77777777" w:rsidR="006419B0" w:rsidRPr="001A595A" w:rsidRDefault="006419B0" w:rsidP="003B769A">
            <w:pPr>
              <w:tabs>
                <w:tab w:val="left" w:pos="360"/>
                <w:tab w:val="left" w:pos="1710"/>
              </w:tabs>
              <w:spacing w:line="220" w:lineRule="exact"/>
              <w:rPr>
                <w:rFonts w:ascii="Cambria" w:hAnsi="Cambria"/>
                <w:sz w:val="21"/>
              </w:rPr>
            </w:pPr>
            <w:r w:rsidRPr="001A595A">
              <w:rPr>
                <w:rFonts w:ascii="Cambria" w:hAnsi="Cambria"/>
                <w:sz w:val="21"/>
              </w:rPr>
              <w:tab/>
            </w:r>
            <w:r w:rsidRPr="001A595A">
              <w:rPr>
                <w:rFonts w:ascii="Cambria" w:eastAsia="Cambria" w:hAnsi="Cambria" w:cs="Cambria"/>
                <w:sz w:val="21"/>
                <w:szCs w:val="22"/>
              </w:rPr>
              <w:t>6/</w:t>
            </w:r>
            <w:r>
              <w:rPr>
                <w:rFonts w:ascii="Cambria" w:eastAsia="Cambria" w:hAnsi="Cambria" w:cs="Cambria"/>
                <w:sz w:val="21"/>
                <w:szCs w:val="22"/>
              </w:rPr>
              <w:t>5</w:t>
            </w:r>
            <w:r w:rsidRPr="001A595A">
              <w:rPr>
                <w:rFonts w:ascii="Cambria" w:eastAsia="Cambria" w:hAnsi="Cambria" w:cs="Cambria"/>
                <w:sz w:val="21"/>
                <w:szCs w:val="22"/>
              </w:rPr>
              <w:t>/17</w:t>
            </w:r>
          </w:p>
          <w:p w14:paraId="7DB06D19" w14:textId="77777777" w:rsidR="006419B0" w:rsidRDefault="006419B0" w:rsidP="003B769A">
            <w:pPr>
              <w:tabs>
                <w:tab w:val="left" w:pos="360"/>
                <w:tab w:val="left" w:pos="1710"/>
              </w:tabs>
              <w:spacing w:line="220" w:lineRule="exact"/>
              <w:ind w:left="360"/>
              <w:rPr>
                <w:rFonts w:ascii="Cambria" w:eastAsia="Cambria" w:hAnsi="Cambria" w:cs="Cambria"/>
                <w:sz w:val="21"/>
                <w:szCs w:val="22"/>
              </w:rPr>
            </w:pPr>
            <w:r>
              <w:rPr>
                <w:rFonts w:ascii="Cambria" w:eastAsia="Cambria" w:hAnsi="Cambria" w:cs="Cambria"/>
                <w:sz w:val="21"/>
                <w:szCs w:val="22"/>
              </w:rPr>
              <w:t>6/19</w:t>
            </w:r>
            <w:r w:rsidRPr="001A595A">
              <w:rPr>
                <w:rFonts w:ascii="Cambria" w:eastAsia="Cambria" w:hAnsi="Cambria" w:cs="Cambria"/>
                <w:sz w:val="21"/>
                <w:szCs w:val="22"/>
              </w:rPr>
              <w:t xml:space="preserve">/17 </w:t>
            </w:r>
          </w:p>
          <w:p w14:paraId="745658BB" w14:textId="77777777" w:rsidR="006419B0" w:rsidRPr="001A595A" w:rsidRDefault="006419B0" w:rsidP="003B769A">
            <w:pPr>
              <w:tabs>
                <w:tab w:val="left" w:pos="360"/>
                <w:tab w:val="left" w:pos="1710"/>
              </w:tabs>
              <w:spacing w:line="220" w:lineRule="exact"/>
              <w:ind w:left="360"/>
              <w:rPr>
                <w:rFonts w:ascii="Cambria" w:hAnsi="Cambria"/>
                <w:sz w:val="21"/>
              </w:rPr>
            </w:pPr>
            <w:r>
              <w:rPr>
                <w:rFonts w:ascii="Cambria" w:eastAsia="Cambria" w:hAnsi="Cambria" w:cs="Cambria"/>
                <w:sz w:val="21"/>
                <w:szCs w:val="22"/>
              </w:rPr>
              <w:t xml:space="preserve">6/23/17 </w:t>
            </w:r>
            <w:r w:rsidRPr="0071011F">
              <w:rPr>
                <w:rFonts w:ascii="Cambria" w:eastAsia="Cambria" w:hAnsi="Cambria" w:cs="Cambria"/>
                <w:sz w:val="18"/>
                <w:szCs w:val="22"/>
              </w:rPr>
              <w:t>*Annual Planning Retreat</w:t>
            </w:r>
          </w:p>
        </w:tc>
      </w:tr>
    </w:tbl>
    <w:p w14:paraId="68B3751C" w14:textId="77777777" w:rsidR="005E4244" w:rsidRDefault="005E4244" w:rsidP="00DF430A">
      <w:pPr>
        <w:tabs>
          <w:tab w:val="left" w:pos="360"/>
          <w:tab w:val="left" w:pos="1710"/>
        </w:tabs>
        <w:rPr>
          <w:rFonts w:ascii="Cambria" w:hAnsi="Cambria"/>
          <w:sz w:val="22"/>
        </w:rPr>
      </w:pPr>
    </w:p>
    <w:p w14:paraId="45D3E4F8" w14:textId="634DFF6C" w:rsidR="00567CA9" w:rsidRPr="001708AE" w:rsidRDefault="00567CA9" w:rsidP="00DF430A">
      <w:pPr>
        <w:tabs>
          <w:tab w:val="left" w:pos="360"/>
          <w:tab w:val="left" w:pos="1710"/>
        </w:tabs>
        <w:rPr>
          <w:rFonts w:ascii="Cambria" w:hAnsi="Cambria"/>
          <w:b/>
          <w:sz w:val="22"/>
          <w:u w:val="single"/>
        </w:rPr>
      </w:pPr>
      <w:r w:rsidRPr="001708AE">
        <w:rPr>
          <w:rFonts w:ascii="Cambria" w:hAnsi="Cambria"/>
          <w:b/>
          <w:sz w:val="22"/>
          <w:u w:val="single"/>
        </w:rPr>
        <w:t xml:space="preserve">Statewide </w:t>
      </w:r>
      <w:r w:rsidR="00D62DEF">
        <w:rPr>
          <w:rFonts w:ascii="Cambria" w:hAnsi="Cambria"/>
          <w:b/>
          <w:sz w:val="22"/>
          <w:u w:val="single"/>
        </w:rPr>
        <w:t>Information and Opportunities</w:t>
      </w:r>
    </w:p>
    <w:p w14:paraId="5A59BBE9" w14:textId="5E8F1B67" w:rsidR="006D4A71" w:rsidRDefault="005958BA" w:rsidP="00DF430A">
      <w:pPr>
        <w:tabs>
          <w:tab w:val="left" w:pos="360"/>
          <w:tab w:val="left" w:pos="1710"/>
        </w:tabs>
        <w:rPr>
          <w:rStyle w:val="Hyperlink"/>
          <w:rFonts w:ascii="Cambria" w:hAnsi="Cambria"/>
          <w:sz w:val="22"/>
        </w:rPr>
      </w:pPr>
      <w:r>
        <w:rPr>
          <w:rFonts w:ascii="Cambria" w:hAnsi="Cambria"/>
          <w:sz w:val="22"/>
        </w:rPr>
        <w:t xml:space="preserve">The </w:t>
      </w:r>
      <w:r w:rsidR="006D4A71">
        <w:rPr>
          <w:rFonts w:ascii="Cambria" w:hAnsi="Cambria"/>
          <w:sz w:val="22"/>
        </w:rPr>
        <w:t xml:space="preserve">Academic Senate for California Community Colleges </w:t>
      </w:r>
      <w:r w:rsidR="00431AA8">
        <w:rPr>
          <w:rFonts w:ascii="Cambria" w:hAnsi="Cambria"/>
          <w:sz w:val="22"/>
        </w:rPr>
        <w:t xml:space="preserve">(ASCCC) </w:t>
      </w:r>
      <w:r w:rsidR="00C347D9">
        <w:rPr>
          <w:rFonts w:ascii="Cambria" w:hAnsi="Cambria"/>
          <w:sz w:val="22"/>
        </w:rPr>
        <w:t xml:space="preserve">has a variety of listservs to keep faculty apprised of </w:t>
      </w:r>
      <w:r w:rsidR="004B6B8F">
        <w:rPr>
          <w:rFonts w:ascii="Cambria" w:hAnsi="Cambria"/>
          <w:sz w:val="22"/>
        </w:rPr>
        <w:t xml:space="preserve">information and opportunities at the state level. </w:t>
      </w:r>
      <w:r w:rsidR="004B6B8F" w:rsidRPr="006B3E0C">
        <w:rPr>
          <w:rFonts w:ascii="Cambria" w:hAnsi="Cambria"/>
          <w:sz w:val="22"/>
          <w:u w:val="single"/>
        </w:rPr>
        <w:t>All</w:t>
      </w:r>
      <w:r w:rsidR="004B6B8F">
        <w:rPr>
          <w:rFonts w:ascii="Cambria" w:hAnsi="Cambria"/>
          <w:sz w:val="22"/>
        </w:rPr>
        <w:t xml:space="preserve"> of these are open – e.g. you ne</w:t>
      </w:r>
      <w:r w:rsidR="00B01104">
        <w:rPr>
          <w:rFonts w:ascii="Cambria" w:hAnsi="Cambria"/>
          <w:sz w:val="22"/>
        </w:rPr>
        <w:t xml:space="preserve">ed not be a senate president join the </w:t>
      </w:r>
      <w:r w:rsidR="00C47515">
        <w:rPr>
          <w:rFonts w:ascii="Cambria" w:hAnsi="Cambria"/>
          <w:sz w:val="22"/>
        </w:rPr>
        <w:t>“</w:t>
      </w:r>
      <w:r w:rsidR="00B01104">
        <w:rPr>
          <w:rFonts w:ascii="Cambria" w:hAnsi="Cambria"/>
          <w:sz w:val="22"/>
        </w:rPr>
        <w:t>senate presidents</w:t>
      </w:r>
      <w:r w:rsidR="00C47515">
        <w:rPr>
          <w:rFonts w:ascii="Cambria" w:hAnsi="Cambria"/>
          <w:sz w:val="22"/>
        </w:rPr>
        <w:t>”</w:t>
      </w:r>
      <w:r w:rsidR="00B01104">
        <w:rPr>
          <w:rFonts w:ascii="Cambria" w:hAnsi="Cambria"/>
          <w:sz w:val="22"/>
        </w:rPr>
        <w:t xml:space="preserve"> list serv. </w:t>
      </w:r>
      <w:r w:rsidR="00C47515">
        <w:rPr>
          <w:rFonts w:ascii="Cambria" w:hAnsi="Cambria"/>
          <w:sz w:val="22"/>
        </w:rPr>
        <w:t xml:space="preserve">You may find the list at </w:t>
      </w:r>
      <w:hyperlink r:id="rId13" w:history="1">
        <w:r w:rsidR="001B0123" w:rsidRPr="00A235E0">
          <w:rPr>
            <w:rStyle w:val="Hyperlink"/>
            <w:rFonts w:ascii="Cambria" w:hAnsi="Cambria"/>
            <w:sz w:val="22"/>
          </w:rPr>
          <w:t>http://www.asccc.org/signup-newsletters</w:t>
        </w:r>
      </w:hyperlink>
    </w:p>
    <w:p w14:paraId="0ECEA5A7" w14:textId="77777777" w:rsidR="00B45722" w:rsidRPr="00467A99" w:rsidRDefault="00B45722" w:rsidP="00D14B24">
      <w:pPr>
        <w:tabs>
          <w:tab w:val="left" w:pos="360"/>
          <w:tab w:val="left" w:pos="1710"/>
        </w:tabs>
        <w:rPr>
          <w:rFonts w:ascii="Cambria" w:hAnsi="Cambria"/>
          <w:sz w:val="22"/>
        </w:rPr>
      </w:pPr>
    </w:p>
    <w:p w14:paraId="4D22ED34" w14:textId="77777777" w:rsidR="0024280A" w:rsidRPr="00467A99" w:rsidRDefault="0024280A" w:rsidP="0024280A">
      <w:pPr>
        <w:pStyle w:val="BodyText"/>
        <w:rPr>
          <w:rFonts w:ascii="Cambria" w:hAnsi="Cambria"/>
          <w:sz w:val="22"/>
        </w:rPr>
      </w:pPr>
      <w:r w:rsidRPr="2114EFDC">
        <w:rPr>
          <w:rFonts w:ascii="Cambria" w:eastAsia="Cambria" w:hAnsi="Cambria" w:cs="Cambria"/>
          <w:u w:val="single"/>
        </w:rPr>
        <w:t>Distribution</w:t>
      </w:r>
      <w:r w:rsidRPr="2114EFDC">
        <w:rPr>
          <w:rFonts w:ascii="Cambria" w:eastAsia="Cambria" w:hAnsi="Cambria" w:cs="Cambria"/>
        </w:rPr>
        <w:t>:</w:t>
      </w:r>
      <w:r w:rsidRPr="2114EFDC">
        <w:rPr>
          <w:rFonts w:ascii="Cambria" w:eastAsia="Cambria" w:hAnsi="Cambria" w:cs="Cambria"/>
          <w:sz w:val="22"/>
          <w:szCs w:val="22"/>
        </w:rPr>
        <w:t xml:space="preserve"> </w:t>
      </w:r>
    </w:p>
    <w:p w14:paraId="4FF2BB1B" w14:textId="3330BCB4" w:rsidR="0024280A" w:rsidRPr="00467A99" w:rsidRDefault="00EA0CA1" w:rsidP="0024280A">
      <w:pPr>
        <w:rPr>
          <w:rFonts w:ascii="Cambria" w:hAnsi="Cambria"/>
          <w:sz w:val="18"/>
          <w:szCs w:val="18"/>
        </w:rPr>
      </w:pPr>
      <w:r>
        <w:rPr>
          <w:rFonts w:cs="Times"/>
          <w:sz w:val="20"/>
        </w:rPr>
        <w:t xml:space="preserve">Jody Craig (K A); </w:t>
      </w:r>
      <w:r w:rsidR="00976A09">
        <w:rPr>
          <w:rFonts w:cs="Times"/>
          <w:sz w:val="20"/>
        </w:rPr>
        <w:t>Kimberly Escamilla</w:t>
      </w:r>
      <w:r w:rsidR="00976A09" w:rsidRPr="2114EFDC">
        <w:rPr>
          <w:rFonts w:cs="Times"/>
          <w:sz w:val="20"/>
        </w:rPr>
        <w:t xml:space="preserve">, (L A); </w:t>
      </w:r>
      <w:r w:rsidR="0024280A" w:rsidRPr="2114EFDC">
        <w:rPr>
          <w:rFonts w:cs="Times"/>
          <w:sz w:val="20"/>
        </w:rPr>
        <w:t xml:space="preserve">Isaac Escoto (AS Vice President/CCC Faculty Co-chair ’15), </w:t>
      </w:r>
      <w:r w:rsidR="009F11F9">
        <w:rPr>
          <w:rFonts w:cs="Times"/>
          <w:sz w:val="20"/>
        </w:rPr>
        <w:t xml:space="preserve">Lisa Eshman </w:t>
      </w:r>
      <w:r w:rsidR="009F11F9" w:rsidRPr="2114EFDC">
        <w:rPr>
          <w:rFonts w:cs="Times"/>
          <w:sz w:val="20"/>
        </w:rPr>
        <w:t>(BHS)</w:t>
      </w:r>
      <w:r w:rsidR="009F11F9">
        <w:rPr>
          <w:rFonts w:cs="Times"/>
          <w:sz w:val="20"/>
        </w:rPr>
        <w:t xml:space="preserve">; </w:t>
      </w:r>
      <w:r w:rsidR="00CC1756">
        <w:rPr>
          <w:rFonts w:cs="Times"/>
          <w:sz w:val="20"/>
        </w:rPr>
        <w:t xml:space="preserve">Jordana Finnigan (L A); </w:t>
      </w:r>
      <w:r w:rsidR="005F3A12">
        <w:rPr>
          <w:rFonts w:cs="Times"/>
          <w:sz w:val="20"/>
        </w:rPr>
        <w:t>Donna Frankel</w:t>
      </w:r>
      <w:r w:rsidR="005F3A12" w:rsidRPr="2114EFDC">
        <w:rPr>
          <w:rFonts w:cs="Times"/>
          <w:sz w:val="20"/>
        </w:rPr>
        <w:t xml:space="preserve"> (PT rep ’1</w:t>
      </w:r>
      <w:r w:rsidR="005F3A12">
        <w:rPr>
          <w:rFonts w:cs="Times"/>
          <w:sz w:val="20"/>
        </w:rPr>
        <w:t>8</w:t>
      </w:r>
      <w:r w:rsidR="005F3A12" w:rsidRPr="2114EFDC">
        <w:rPr>
          <w:rFonts w:cs="Times"/>
          <w:sz w:val="20"/>
        </w:rPr>
        <w:t xml:space="preserve">); </w:t>
      </w:r>
      <w:r w:rsidR="0024280A" w:rsidRPr="2114EFDC">
        <w:rPr>
          <w:rFonts w:cs="Times"/>
          <w:sz w:val="20"/>
        </w:rPr>
        <w:t>Kate Jordahl (F A); Carolyn Holcroft (AS President ’1</w:t>
      </w:r>
      <w:r w:rsidR="008A2CE2">
        <w:rPr>
          <w:rFonts w:cs="Times"/>
          <w:sz w:val="20"/>
        </w:rPr>
        <w:t>8</w:t>
      </w:r>
      <w:r w:rsidR="0024280A" w:rsidRPr="2114EFDC">
        <w:rPr>
          <w:rFonts w:cs="Times"/>
          <w:sz w:val="20"/>
        </w:rPr>
        <w:t>), Andrew L</w:t>
      </w:r>
      <w:r w:rsidR="006A516D">
        <w:rPr>
          <w:rFonts w:cs="Times"/>
          <w:sz w:val="20"/>
        </w:rPr>
        <w:t>aManque (cabinet liaison)</w:t>
      </w:r>
      <w:r w:rsidR="0024280A" w:rsidRPr="2114EFDC">
        <w:rPr>
          <w:rFonts w:cs="Times"/>
          <w:sz w:val="20"/>
        </w:rPr>
        <w:t>; David Marasco (PSME), Kathryn Maurer (BSS); Patrick Morriss (AS Secretary Treasurer ’15); Bruce McLeod (F A);</w:t>
      </w:r>
      <w:r w:rsidR="005F768A">
        <w:rPr>
          <w:rFonts w:cs="Times"/>
          <w:sz w:val="20"/>
        </w:rPr>
        <w:t xml:space="preserve"> Jose Nava (BSS</w:t>
      </w:r>
      <w:r w:rsidR="004E0F56">
        <w:rPr>
          <w:rFonts w:cs="Times"/>
          <w:sz w:val="20"/>
        </w:rPr>
        <w:t>)</w:t>
      </w:r>
      <w:r w:rsidR="00930FB1">
        <w:rPr>
          <w:rFonts w:cs="Times"/>
          <w:sz w:val="20"/>
        </w:rPr>
        <w:t>;</w:t>
      </w:r>
      <w:r w:rsidR="00AF2A73">
        <w:rPr>
          <w:rFonts w:cs="Times"/>
          <w:sz w:val="20"/>
        </w:rPr>
        <w:t xml:space="preserve"> </w:t>
      </w:r>
      <w:r w:rsidR="004E0F56" w:rsidRPr="2114EFDC">
        <w:rPr>
          <w:rFonts w:cs="Times"/>
          <w:sz w:val="20"/>
        </w:rPr>
        <w:t>Rosa Nguyen (PSME);</w:t>
      </w:r>
      <w:r w:rsidR="004E0F56">
        <w:rPr>
          <w:rFonts w:cs="Times"/>
          <w:sz w:val="20"/>
        </w:rPr>
        <w:t xml:space="preserve"> </w:t>
      </w:r>
      <w:r w:rsidR="00AF2A73">
        <w:rPr>
          <w:rFonts w:cs="Times"/>
          <w:sz w:val="20"/>
        </w:rPr>
        <w:t>Rita O’Loughlin (K A);</w:t>
      </w:r>
      <w:r w:rsidR="0024280A" w:rsidRPr="2114EFDC">
        <w:rPr>
          <w:rFonts w:cs="Times"/>
          <w:sz w:val="20"/>
        </w:rPr>
        <w:t xml:space="preserve"> </w:t>
      </w:r>
      <w:r w:rsidR="00053BCF">
        <w:rPr>
          <w:rFonts w:cs="Times"/>
          <w:sz w:val="20"/>
        </w:rPr>
        <w:t>Mary Thomas (LRC);</w:t>
      </w:r>
      <w:r w:rsidR="00053BCF" w:rsidRPr="2114EFDC">
        <w:rPr>
          <w:rFonts w:cs="Times"/>
          <w:sz w:val="20"/>
        </w:rPr>
        <w:t xml:space="preserve"> </w:t>
      </w:r>
      <w:r w:rsidR="0024280A" w:rsidRPr="2114EFDC">
        <w:rPr>
          <w:rFonts w:cs="Times"/>
          <w:sz w:val="20"/>
        </w:rPr>
        <w:t xml:space="preserve">Voltaire Villanueva (CNSL); Katherine Schaefers (PT rep ’15), </w:t>
      </w:r>
      <w:r w:rsidR="00217228">
        <w:rPr>
          <w:rFonts w:cs="Times"/>
          <w:sz w:val="20"/>
        </w:rPr>
        <w:t>R</w:t>
      </w:r>
      <w:r w:rsidR="00020EFF">
        <w:rPr>
          <w:rFonts w:cs="Times"/>
          <w:sz w:val="20"/>
        </w:rPr>
        <w:t>amiel</w:t>
      </w:r>
      <w:r w:rsidR="00BE247F">
        <w:rPr>
          <w:rFonts w:cs="Times"/>
          <w:sz w:val="20"/>
        </w:rPr>
        <w:t xml:space="preserve"> Petros</w:t>
      </w:r>
      <w:r w:rsidR="00217228">
        <w:rPr>
          <w:rFonts w:cs="Times"/>
          <w:sz w:val="20"/>
        </w:rPr>
        <w:t xml:space="preserve"> </w:t>
      </w:r>
      <w:r w:rsidR="0024280A" w:rsidRPr="2114EFDC">
        <w:rPr>
          <w:rFonts w:cs="Times"/>
          <w:sz w:val="20"/>
        </w:rPr>
        <w:t>(ASFC President)</w:t>
      </w:r>
    </w:p>
    <w:p w14:paraId="2E00E522" w14:textId="16F45D87" w:rsidR="0024280A" w:rsidRDefault="0024280A" w:rsidP="0024280A">
      <w:pPr>
        <w:pStyle w:val="BodyText"/>
        <w:rPr>
          <w:rFonts w:ascii="Cambria" w:hAnsi="Cambria"/>
          <w:sz w:val="18"/>
          <w:szCs w:val="18"/>
        </w:rPr>
      </w:pPr>
      <w:r w:rsidRPr="2114EFDC">
        <w:rPr>
          <w:rFonts w:ascii="Cambria" w:eastAsia="Cambria" w:hAnsi="Cambria" w:cs="Cambria"/>
          <w:sz w:val="18"/>
          <w:szCs w:val="18"/>
          <w:u w:val="single"/>
        </w:rPr>
        <w:t>CC</w:t>
      </w:r>
      <w:r w:rsidRPr="2114EFDC">
        <w:rPr>
          <w:rFonts w:ascii="Cambria" w:eastAsia="Cambria" w:hAnsi="Cambria" w:cs="Cambria"/>
          <w:sz w:val="18"/>
          <w:szCs w:val="18"/>
        </w:rPr>
        <w:t xml:space="preserve">: Myra Cruz (De Anza Academic Senate President), </w:t>
      </w:r>
      <w:r w:rsidR="00F751F3">
        <w:rPr>
          <w:rFonts w:ascii="Cambria" w:eastAsia="Cambria" w:hAnsi="Cambria" w:cs="Cambria"/>
          <w:sz w:val="18"/>
          <w:szCs w:val="18"/>
        </w:rPr>
        <w:t>Thuy Nguyen</w:t>
      </w:r>
      <w:r w:rsidRPr="2114EFDC">
        <w:rPr>
          <w:rFonts w:ascii="Cambria" w:eastAsia="Cambria" w:hAnsi="Cambria" w:cs="Cambria"/>
          <w:sz w:val="18"/>
          <w:szCs w:val="18"/>
        </w:rPr>
        <w:t xml:space="preserve"> (College President); Rich Hansen (Faculty Association President); </w:t>
      </w:r>
      <w:r w:rsidR="00C6176F">
        <w:rPr>
          <w:rFonts w:ascii="Cambria" w:eastAsia="Cambria" w:hAnsi="Cambria" w:cs="Cambria"/>
          <w:sz w:val="18"/>
          <w:szCs w:val="18"/>
        </w:rPr>
        <w:t>Erin Ortiz</w:t>
      </w:r>
      <w:r w:rsidR="00D403B4">
        <w:rPr>
          <w:rFonts w:ascii="Cambria" w:eastAsia="Cambria" w:hAnsi="Cambria" w:cs="Cambria"/>
          <w:sz w:val="18"/>
          <w:szCs w:val="18"/>
        </w:rPr>
        <w:t xml:space="preserve"> (Classified Senate President)</w:t>
      </w:r>
    </w:p>
    <w:p w14:paraId="6720C8BA" w14:textId="53B47615" w:rsidR="00D14B24" w:rsidRDefault="00D14B24" w:rsidP="0024280A">
      <w:pPr>
        <w:pStyle w:val="BodyText"/>
        <w:rPr>
          <w:rFonts w:ascii="Cambria" w:hAnsi="Cambria"/>
          <w:sz w:val="18"/>
          <w:szCs w:val="18"/>
        </w:rPr>
      </w:pPr>
    </w:p>
    <w:p w14:paraId="5DABF670" w14:textId="77777777" w:rsidR="00876393" w:rsidRDefault="00876393" w:rsidP="00876393">
      <w:pPr>
        <w:rPr>
          <w:rFonts w:ascii="Cambria" w:hAnsi="Cambria"/>
          <w:sz w:val="18"/>
          <w:szCs w:val="18"/>
        </w:rPr>
      </w:pPr>
    </w:p>
    <w:p w14:paraId="39A0821A" w14:textId="2919FC1C" w:rsidR="00876393" w:rsidRPr="00876393" w:rsidRDefault="00876393" w:rsidP="00876393">
      <w:pPr>
        <w:rPr>
          <w:rFonts w:asciiTheme="minorHAnsi" w:hAnsiTheme="minorHAnsi"/>
          <w:sz w:val="20"/>
        </w:rPr>
      </w:pPr>
      <w:bookmarkStart w:id="2" w:name="Hayward"/>
      <w:r w:rsidRPr="00C61A13">
        <w:rPr>
          <w:rFonts w:asciiTheme="minorHAnsi" w:hAnsiTheme="minorHAnsi"/>
          <w:b/>
          <w:sz w:val="20"/>
        </w:rPr>
        <w:t>Re: Hayward Award</w:t>
      </w:r>
      <w:bookmarkEnd w:id="2"/>
      <w:r w:rsidRPr="00876393">
        <w:rPr>
          <w:rFonts w:asciiTheme="minorHAnsi" w:hAnsiTheme="minorHAnsi"/>
          <w:sz w:val="20"/>
        </w:rPr>
        <w:t xml:space="preserve">: The Academic Senate for California Community Colleges is pleased to announce the call for nominations for the Hayward Award for “Excellence in Education.” Sponsored annually by the Foundation for California Community Colleges, this award honors community college full-time and part-time faculty who demonstrate the highest level of commitment to their students, college, and profession. Award recipients, nominated by their college academic senate and selected by representatives of the Academic Senate must have a record of outstanding performance of professional activities, as well as, a record of active participation on campus. </w:t>
      </w:r>
    </w:p>
    <w:p w14:paraId="54DC0773" w14:textId="1816B167" w:rsidR="00876393" w:rsidRPr="00876393" w:rsidRDefault="00876393" w:rsidP="0024280A">
      <w:pPr>
        <w:pStyle w:val="BodyText"/>
        <w:rPr>
          <w:rFonts w:asciiTheme="minorHAnsi" w:hAnsiTheme="minorHAnsi"/>
        </w:rPr>
      </w:pPr>
    </w:p>
    <w:sectPr w:rsidR="00876393" w:rsidRPr="00876393" w:rsidSect="00496206">
      <w:type w:val="continuous"/>
      <w:pgSz w:w="15840" w:h="12240" w:orient="landscape"/>
      <w:pgMar w:top="1440" w:right="720" w:bottom="1008"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mic Sans MS">
    <w:panose1 w:val="030F0702030302020204"/>
    <w:charset w:val="00"/>
    <w:family w:val="auto"/>
    <w:pitch w:val="variable"/>
    <w:sig w:usb0="00000287" w:usb1="00000000" w:usb2="00000000" w:usb3="00000000" w:csb0="0000009F" w:csb1="00000000"/>
  </w:font>
  <w:font w:name="MS Mincho">
    <w:panose1 w:val="02020609040205080304"/>
    <w:charset w:val="80"/>
    <w:family w:val="auto"/>
    <w:pitch w:val="fixed"/>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F6567E"/>
    <w:multiLevelType w:val="hybridMultilevel"/>
    <w:tmpl w:val="E5442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6F3018"/>
    <w:multiLevelType w:val="hybridMultilevel"/>
    <w:tmpl w:val="9D74F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2B5218D0"/>
    <w:multiLevelType w:val="hybridMultilevel"/>
    <w:tmpl w:val="4796A7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17"/>
  </w:num>
  <w:num w:numId="3">
    <w:abstractNumId w:val="8"/>
  </w:num>
  <w:num w:numId="4">
    <w:abstractNumId w:val="3"/>
  </w:num>
  <w:num w:numId="5">
    <w:abstractNumId w:val="0"/>
  </w:num>
  <w:num w:numId="6">
    <w:abstractNumId w:val="13"/>
  </w:num>
  <w:num w:numId="7">
    <w:abstractNumId w:val="14"/>
  </w:num>
  <w:num w:numId="8">
    <w:abstractNumId w:val="7"/>
  </w:num>
  <w:num w:numId="9">
    <w:abstractNumId w:val="18"/>
  </w:num>
  <w:num w:numId="10">
    <w:abstractNumId w:val="12"/>
  </w:num>
  <w:num w:numId="11">
    <w:abstractNumId w:val="10"/>
  </w:num>
  <w:num w:numId="12">
    <w:abstractNumId w:val="16"/>
  </w:num>
  <w:num w:numId="13">
    <w:abstractNumId w:val="4"/>
  </w:num>
  <w:num w:numId="14">
    <w:abstractNumId w:val="6"/>
  </w:num>
  <w:num w:numId="15">
    <w:abstractNumId w:val="15"/>
  </w:num>
  <w:num w:numId="16">
    <w:abstractNumId w:val="9"/>
  </w:num>
  <w:num w:numId="17">
    <w:abstractNumId w:val="19"/>
  </w:num>
  <w:num w:numId="18">
    <w:abstractNumId w:val="1"/>
  </w:num>
  <w:num w:numId="19">
    <w:abstractNumId w:val="20"/>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5D2"/>
    <w:rsid w:val="0000323E"/>
    <w:rsid w:val="00003973"/>
    <w:rsid w:val="00003D52"/>
    <w:rsid w:val="00004996"/>
    <w:rsid w:val="000114E5"/>
    <w:rsid w:val="00011605"/>
    <w:rsid w:val="000128CD"/>
    <w:rsid w:val="0001300A"/>
    <w:rsid w:val="00015804"/>
    <w:rsid w:val="000205B9"/>
    <w:rsid w:val="00020C2E"/>
    <w:rsid w:val="00020EFF"/>
    <w:rsid w:val="00021C2F"/>
    <w:rsid w:val="00021E79"/>
    <w:rsid w:val="00022520"/>
    <w:rsid w:val="000233D3"/>
    <w:rsid w:val="00026E8C"/>
    <w:rsid w:val="00031551"/>
    <w:rsid w:val="000328D8"/>
    <w:rsid w:val="0003530A"/>
    <w:rsid w:val="00036322"/>
    <w:rsid w:val="0004002A"/>
    <w:rsid w:val="0004357F"/>
    <w:rsid w:val="00044362"/>
    <w:rsid w:val="000443D1"/>
    <w:rsid w:val="000463A8"/>
    <w:rsid w:val="000472D1"/>
    <w:rsid w:val="00047502"/>
    <w:rsid w:val="000528E5"/>
    <w:rsid w:val="00053BCF"/>
    <w:rsid w:val="00054A9B"/>
    <w:rsid w:val="00056DC8"/>
    <w:rsid w:val="000571CB"/>
    <w:rsid w:val="00061BEB"/>
    <w:rsid w:val="0006256F"/>
    <w:rsid w:val="000640E6"/>
    <w:rsid w:val="00064375"/>
    <w:rsid w:val="00064878"/>
    <w:rsid w:val="00064F4E"/>
    <w:rsid w:val="00067191"/>
    <w:rsid w:val="00067519"/>
    <w:rsid w:val="000675D0"/>
    <w:rsid w:val="00067CB2"/>
    <w:rsid w:val="000729DB"/>
    <w:rsid w:val="00077A80"/>
    <w:rsid w:val="000844F3"/>
    <w:rsid w:val="000849B0"/>
    <w:rsid w:val="000851B5"/>
    <w:rsid w:val="00085E7D"/>
    <w:rsid w:val="000861DB"/>
    <w:rsid w:val="00093E7E"/>
    <w:rsid w:val="00094295"/>
    <w:rsid w:val="00094F6B"/>
    <w:rsid w:val="00097F2B"/>
    <w:rsid w:val="000A054A"/>
    <w:rsid w:val="000A2FDF"/>
    <w:rsid w:val="000A2FE8"/>
    <w:rsid w:val="000A5683"/>
    <w:rsid w:val="000A7168"/>
    <w:rsid w:val="000B1751"/>
    <w:rsid w:val="000B17C0"/>
    <w:rsid w:val="000B1B46"/>
    <w:rsid w:val="000B25B0"/>
    <w:rsid w:val="000B285C"/>
    <w:rsid w:val="000B2A05"/>
    <w:rsid w:val="000B316A"/>
    <w:rsid w:val="000B38B7"/>
    <w:rsid w:val="000B3F04"/>
    <w:rsid w:val="000B4D1D"/>
    <w:rsid w:val="000B4E59"/>
    <w:rsid w:val="000B5D35"/>
    <w:rsid w:val="000B656B"/>
    <w:rsid w:val="000B6B05"/>
    <w:rsid w:val="000B73BF"/>
    <w:rsid w:val="000B790C"/>
    <w:rsid w:val="000B7CEA"/>
    <w:rsid w:val="000C0F58"/>
    <w:rsid w:val="000C1CAD"/>
    <w:rsid w:val="000C44DF"/>
    <w:rsid w:val="000C47D8"/>
    <w:rsid w:val="000C49E8"/>
    <w:rsid w:val="000C4DFA"/>
    <w:rsid w:val="000C683F"/>
    <w:rsid w:val="000D0049"/>
    <w:rsid w:val="000D03B8"/>
    <w:rsid w:val="000D31DC"/>
    <w:rsid w:val="000D42DA"/>
    <w:rsid w:val="000D4454"/>
    <w:rsid w:val="000D4C44"/>
    <w:rsid w:val="000D5B32"/>
    <w:rsid w:val="000D5ED6"/>
    <w:rsid w:val="000D6169"/>
    <w:rsid w:val="000D6BCB"/>
    <w:rsid w:val="000E27E4"/>
    <w:rsid w:val="000E2D16"/>
    <w:rsid w:val="000E32A9"/>
    <w:rsid w:val="000F142A"/>
    <w:rsid w:val="000F2B41"/>
    <w:rsid w:val="000F43ED"/>
    <w:rsid w:val="000F485B"/>
    <w:rsid w:val="000F5C6C"/>
    <w:rsid w:val="000F5E12"/>
    <w:rsid w:val="000F61CE"/>
    <w:rsid w:val="000F70C6"/>
    <w:rsid w:val="00100658"/>
    <w:rsid w:val="001008F7"/>
    <w:rsid w:val="00105CF6"/>
    <w:rsid w:val="001075D9"/>
    <w:rsid w:val="0011087B"/>
    <w:rsid w:val="00111EBD"/>
    <w:rsid w:val="00113585"/>
    <w:rsid w:val="00116178"/>
    <w:rsid w:val="001163F5"/>
    <w:rsid w:val="0011655A"/>
    <w:rsid w:val="001166CE"/>
    <w:rsid w:val="0011737A"/>
    <w:rsid w:val="001220AD"/>
    <w:rsid w:val="00123206"/>
    <w:rsid w:val="0012331C"/>
    <w:rsid w:val="00125315"/>
    <w:rsid w:val="00125542"/>
    <w:rsid w:val="00125AB9"/>
    <w:rsid w:val="00125DC7"/>
    <w:rsid w:val="00126484"/>
    <w:rsid w:val="00127774"/>
    <w:rsid w:val="00127870"/>
    <w:rsid w:val="00127B70"/>
    <w:rsid w:val="00127EB4"/>
    <w:rsid w:val="00132D80"/>
    <w:rsid w:val="00133D94"/>
    <w:rsid w:val="00133FF5"/>
    <w:rsid w:val="0013616E"/>
    <w:rsid w:val="001368BA"/>
    <w:rsid w:val="00140712"/>
    <w:rsid w:val="0014073B"/>
    <w:rsid w:val="00141252"/>
    <w:rsid w:val="00143CD2"/>
    <w:rsid w:val="00143D4A"/>
    <w:rsid w:val="001443C2"/>
    <w:rsid w:val="00144F2C"/>
    <w:rsid w:val="0014721B"/>
    <w:rsid w:val="001475E4"/>
    <w:rsid w:val="00150DFD"/>
    <w:rsid w:val="00152089"/>
    <w:rsid w:val="00152829"/>
    <w:rsid w:val="00153599"/>
    <w:rsid w:val="00153C9F"/>
    <w:rsid w:val="001544C6"/>
    <w:rsid w:val="00155648"/>
    <w:rsid w:val="00155DEF"/>
    <w:rsid w:val="001562A3"/>
    <w:rsid w:val="00156728"/>
    <w:rsid w:val="001578E1"/>
    <w:rsid w:val="00162A12"/>
    <w:rsid w:val="00165CA1"/>
    <w:rsid w:val="00165DF8"/>
    <w:rsid w:val="00166BB1"/>
    <w:rsid w:val="001708AE"/>
    <w:rsid w:val="00171A02"/>
    <w:rsid w:val="001721B3"/>
    <w:rsid w:val="001731C9"/>
    <w:rsid w:val="00175684"/>
    <w:rsid w:val="0017649C"/>
    <w:rsid w:val="0018006B"/>
    <w:rsid w:val="001810A6"/>
    <w:rsid w:val="0018127C"/>
    <w:rsid w:val="00184865"/>
    <w:rsid w:val="001851C9"/>
    <w:rsid w:val="001854F9"/>
    <w:rsid w:val="0018615B"/>
    <w:rsid w:val="0018734A"/>
    <w:rsid w:val="0019033E"/>
    <w:rsid w:val="00192126"/>
    <w:rsid w:val="00192A22"/>
    <w:rsid w:val="00194EEE"/>
    <w:rsid w:val="001972CA"/>
    <w:rsid w:val="00197CFE"/>
    <w:rsid w:val="001A0551"/>
    <w:rsid w:val="001A05B3"/>
    <w:rsid w:val="001A2783"/>
    <w:rsid w:val="001A2AA4"/>
    <w:rsid w:val="001A344F"/>
    <w:rsid w:val="001A391A"/>
    <w:rsid w:val="001A4441"/>
    <w:rsid w:val="001A55AA"/>
    <w:rsid w:val="001A73DE"/>
    <w:rsid w:val="001A7BC8"/>
    <w:rsid w:val="001A7CEC"/>
    <w:rsid w:val="001B0123"/>
    <w:rsid w:val="001B2E95"/>
    <w:rsid w:val="001B31F9"/>
    <w:rsid w:val="001B33A8"/>
    <w:rsid w:val="001B3C41"/>
    <w:rsid w:val="001B4682"/>
    <w:rsid w:val="001B4E59"/>
    <w:rsid w:val="001B4F27"/>
    <w:rsid w:val="001B5408"/>
    <w:rsid w:val="001B5A22"/>
    <w:rsid w:val="001C0082"/>
    <w:rsid w:val="001C0BAB"/>
    <w:rsid w:val="001C22F9"/>
    <w:rsid w:val="001C2397"/>
    <w:rsid w:val="001C5B27"/>
    <w:rsid w:val="001C5DA3"/>
    <w:rsid w:val="001C69AF"/>
    <w:rsid w:val="001C7AE4"/>
    <w:rsid w:val="001D0277"/>
    <w:rsid w:val="001D337F"/>
    <w:rsid w:val="001D4C03"/>
    <w:rsid w:val="001D4C66"/>
    <w:rsid w:val="001E09FF"/>
    <w:rsid w:val="001E1A9D"/>
    <w:rsid w:val="001E30AE"/>
    <w:rsid w:val="001E39A7"/>
    <w:rsid w:val="001E4644"/>
    <w:rsid w:val="001E51A5"/>
    <w:rsid w:val="001E6E9B"/>
    <w:rsid w:val="001E7D7D"/>
    <w:rsid w:val="001E7D89"/>
    <w:rsid w:val="001F1CF1"/>
    <w:rsid w:val="001F338E"/>
    <w:rsid w:val="001F387A"/>
    <w:rsid w:val="001F3EF9"/>
    <w:rsid w:val="001F45F0"/>
    <w:rsid w:val="001F46C4"/>
    <w:rsid w:val="001F53EA"/>
    <w:rsid w:val="001F5C96"/>
    <w:rsid w:val="00201B43"/>
    <w:rsid w:val="00204FD8"/>
    <w:rsid w:val="00207953"/>
    <w:rsid w:val="002102A4"/>
    <w:rsid w:val="00210489"/>
    <w:rsid w:val="00211B79"/>
    <w:rsid w:val="00212FEC"/>
    <w:rsid w:val="002136B5"/>
    <w:rsid w:val="00213F2D"/>
    <w:rsid w:val="00217228"/>
    <w:rsid w:val="00217A6F"/>
    <w:rsid w:val="00223380"/>
    <w:rsid w:val="0022435F"/>
    <w:rsid w:val="00227766"/>
    <w:rsid w:val="002317BD"/>
    <w:rsid w:val="002319EC"/>
    <w:rsid w:val="00231AAF"/>
    <w:rsid w:val="00233DC6"/>
    <w:rsid w:val="0023512D"/>
    <w:rsid w:val="00235E09"/>
    <w:rsid w:val="002365A9"/>
    <w:rsid w:val="0024003F"/>
    <w:rsid w:val="00240D21"/>
    <w:rsid w:val="002415AD"/>
    <w:rsid w:val="002422BB"/>
    <w:rsid w:val="0024280A"/>
    <w:rsid w:val="00250248"/>
    <w:rsid w:val="00250C5F"/>
    <w:rsid w:val="002510F6"/>
    <w:rsid w:val="002534F3"/>
    <w:rsid w:val="00255801"/>
    <w:rsid w:val="002566D6"/>
    <w:rsid w:val="002571FE"/>
    <w:rsid w:val="002631E3"/>
    <w:rsid w:val="002638FA"/>
    <w:rsid w:val="00263BFB"/>
    <w:rsid w:val="002644A3"/>
    <w:rsid w:val="002676EA"/>
    <w:rsid w:val="00272971"/>
    <w:rsid w:val="00273528"/>
    <w:rsid w:val="0027474C"/>
    <w:rsid w:val="0027487F"/>
    <w:rsid w:val="00276B61"/>
    <w:rsid w:val="00277835"/>
    <w:rsid w:val="002800A4"/>
    <w:rsid w:val="0028142F"/>
    <w:rsid w:val="00282405"/>
    <w:rsid w:val="0028358D"/>
    <w:rsid w:val="0028531A"/>
    <w:rsid w:val="002861D9"/>
    <w:rsid w:val="00286E3C"/>
    <w:rsid w:val="002957C4"/>
    <w:rsid w:val="00295AC6"/>
    <w:rsid w:val="0029670B"/>
    <w:rsid w:val="00296D8A"/>
    <w:rsid w:val="0029746F"/>
    <w:rsid w:val="002A098A"/>
    <w:rsid w:val="002B101B"/>
    <w:rsid w:val="002B131D"/>
    <w:rsid w:val="002B38CF"/>
    <w:rsid w:val="002B5865"/>
    <w:rsid w:val="002B663C"/>
    <w:rsid w:val="002B7B85"/>
    <w:rsid w:val="002C045F"/>
    <w:rsid w:val="002C0685"/>
    <w:rsid w:val="002C1629"/>
    <w:rsid w:val="002C1D5F"/>
    <w:rsid w:val="002C1F25"/>
    <w:rsid w:val="002C4368"/>
    <w:rsid w:val="002C4E3A"/>
    <w:rsid w:val="002C54B1"/>
    <w:rsid w:val="002C581B"/>
    <w:rsid w:val="002C5B34"/>
    <w:rsid w:val="002C605C"/>
    <w:rsid w:val="002C65C3"/>
    <w:rsid w:val="002D0ABC"/>
    <w:rsid w:val="002D1DC6"/>
    <w:rsid w:val="002D24D8"/>
    <w:rsid w:val="002D2A6E"/>
    <w:rsid w:val="002D4BEE"/>
    <w:rsid w:val="002D7D8E"/>
    <w:rsid w:val="002E0F2C"/>
    <w:rsid w:val="002E3393"/>
    <w:rsid w:val="002E3A04"/>
    <w:rsid w:val="002E5C1E"/>
    <w:rsid w:val="002E7EEB"/>
    <w:rsid w:val="002F1623"/>
    <w:rsid w:val="002F22F8"/>
    <w:rsid w:val="002F2B71"/>
    <w:rsid w:val="002F3216"/>
    <w:rsid w:val="002F356E"/>
    <w:rsid w:val="002F4195"/>
    <w:rsid w:val="002F58A3"/>
    <w:rsid w:val="002F69C0"/>
    <w:rsid w:val="002F6BAA"/>
    <w:rsid w:val="00301B3B"/>
    <w:rsid w:val="00306C48"/>
    <w:rsid w:val="003074CF"/>
    <w:rsid w:val="00310E72"/>
    <w:rsid w:val="00310FB1"/>
    <w:rsid w:val="00311F62"/>
    <w:rsid w:val="003127A5"/>
    <w:rsid w:val="00312FEC"/>
    <w:rsid w:val="00313BE2"/>
    <w:rsid w:val="0031729F"/>
    <w:rsid w:val="00322085"/>
    <w:rsid w:val="00326128"/>
    <w:rsid w:val="003266E3"/>
    <w:rsid w:val="00327A96"/>
    <w:rsid w:val="00332A96"/>
    <w:rsid w:val="00333A0C"/>
    <w:rsid w:val="00333E84"/>
    <w:rsid w:val="00334A3D"/>
    <w:rsid w:val="00344784"/>
    <w:rsid w:val="003502E5"/>
    <w:rsid w:val="003502EE"/>
    <w:rsid w:val="003504C5"/>
    <w:rsid w:val="00350D9D"/>
    <w:rsid w:val="00350DE2"/>
    <w:rsid w:val="00351C7E"/>
    <w:rsid w:val="00352B16"/>
    <w:rsid w:val="0035317A"/>
    <w:rsid w:val="003578B5"/>
    <w:rsid w:val="00360838"/>
    <w:rsid w:val="00362778"/>
    <w:rsid w:val="0036277C"/>
    <w:rsid w:val="0036281C"/>
    <w:rsid w:val="00362F59"/>
    <w:rsid w:val="003649B3"/>
    <w:rsid w:val="00365A1F"/>
    <w:rsid w:val="00366A87"/>
    <w:rsid w:val="00366A98"/>
    <w:rsid w:val="0036740C"/>
    <w:rsid w:val="003677B3"/>
    <w:rsid w:val="003678AF"/>
    <w:rsid w:val="00371FE2"/>
    <w:rsid w:val="00373F1F"/>
    <w:rsid w:val="00375FB1"/>
    <w:rsid w:val="00376151"/>
    <w:rsid w:val="003772FE"/>
    <w:rsid w:val="003774DC"/>
    <w:rsid w:val="003779DA"/>
    <w:rsid w:val="00377CA2"/>
    <w:rsid w:val="003818F4"/>
    <w:rsid w:val="00381D2A"/>
    <w:rsid w:val="003837D9"/>
    <w:rsid w:val="0038407A"/>
    <w:rsid w:val="003855CF"/>
    <w:rsid w:val="00391BC4"/>
    <w:rsid w:val="003949E6"/>
    <w:rsid w:val="00395789"/>
    <w:rsid w:val="00397FF3"/>
    <w:rsid w:val="003A0E5F"/>
    <w:rsid w:val="003A0FE5"/>
    <w:rsid w:val="003B12B4"/>
    <w:rsid w:val="003B1406"/>
    <w:rsid w:val="003B2A4A"/>
    <w:rsid w:val="003B2C89"/>
    <w:rsid w:val="003B31D8"/>
    <w:rsid w:val="003C0FF0"/>
    <w:rsid w:val="003C1975"/>
    <w:rsid w:val="003C25AF"/>
    <w:rsid w:val="003C3ADA"/>
    <w:rsid w:val="003C419E"/>
    <w:rsid w:val="003C4E9F"/>
    <w:rsid w:val="003C6060"/>
    <w:rsid w:val="003C6BDE"/>
    <w:rsid w:val="003D3DCE"/>
    <w:rsid w:val="003D5491"/>
    <w:rsid w:val="003D59A2"/>
    <w:rsid w:val="003D5CE3"/>
    <w:rsid w:val="003E0040"/>
    <w:rsid w:val="003E2008"/>
    <w:rsid w:val="003E2703"/>
    <w:rsid w:val="003E3264"/>
    <w:rsid w:val="003E3A92"/>
    <w:rsid w:val="003E4D44"/>
    <w:rsid w:val="003E52FE"/>
    <w:rsid w:val="003E64A8"/>
    <w:rsid w:val="003E7D1A"/>
    <w:rsid w:val="003F0283"/>
    <w:rsid w:val="003F078F"/>
    <w:rsid w:val="003F0EF7"/>
    <w:rsid w:val="003F2A6F"/>
    <w:rsid w:val="003F3BF7"/>
    <w:rsid w:val="003F3D3C"/>
    <w:rsid w:val="003F7228"/>
    <w:rsid w:val="003F74EB"/>
    <w:rsid w:val="003F7C50"/>
    <w:rsid w:val="003F7EFA"/>
    <w:rsid w:val="00400B25"/>
    <w:rsid w:val="00400DB9"/>
    <w:rsid w:val="004079EF"/>
    <w:rsid w:val="00411869"/>
    <w:rsid w:val="00412D71"/>
    <w:rsid w:val="0041742F"/>
    <w:rsid w:val="0042096A"/>
    <w:rsid w:val="00421460"/>
    <w:rsid w:val="0042230D"/>
    <w:rsid w:val="004224E5"/>
    <w:rsid w:val="00427A9F"/>
    <w:rsid w:val="00431AA8"/>
    <w:rsid w:val="00431D7F"/>
    <w:rsid w:val="00432377"/>
    <w:rsid w:val="00432656"/>
    <w:rsid w:val="0043435F"/>
    <w:rsid w:val="00436223"/>
    <w:rsid w:val="00436A31"/>
    <w:rsid w:val="00436FB3"/>
    <w:rsid w:val="00437AFE"/>
    <w:rsid w:val="00441424"/>
    <w:rsid w:val="00443668"/>
    <w:rsid w:val="00446F19"/>
    <w:rsid w:val="004472CD"/>
    <w:rsid w:val="00447C63"/>
    <w:rsid w:val="004543FA"/>
    <w:rsid w:val="00456B5E"/>
    <w:rsid w:val="00457312"/>
    <w:rsid w:val="00457929"/>
    <w:rsid w:val="00457E5A"/>
    <w:rsid w:val="00462511"/>
    <w:rsid w:val="00464241"/>
    <w:rsid w:val="00465ECD"/>
    <w:rsid w:val="00467423"/>
    <w:rsid w:val="00467A99"/>
    <w:rsid w:val="00470BDA"/>
    <w:rsid w:val="00470C30"/>
    <w:rsid w:val="00470F79"/>
    <w:rsid w:val="0047149B"/>
    <w:rsid w:val="004722CE"/>
    <w:rsid w:val="004735A6"/>
    <w:rsid w:val="00474C5A"/>
    <w:rsid w:val="00483310"/>
    <w:rsid w:val="00483629"/>
    <w:rsid w:val="004839CB"/>
    <w:rsid w:val="00484D58"/>
    <w:rsid w:val="0048517E"/>
    <w:rsid w:val="00486AE9"/>
    <w:rsid w:val="00487877"/>
    <w:rsid w:val="00487B4F"/>
    <w:rsid w:val="00492828"/>
    <w:rsid w:val="00492C7F"/>
    <w:rsid w:val="0049383B"/>
    <w:rsid w:val="00496206"/>
    <w:rsid w:val="00496CD8"/>
    <w:rsid w:val="00496E4B"/>
    <w:rsid w:val="004A126B"/>
    <w:rsid w:val="004A1AAF"/>
    <w:rsid w:val="004A278A"/>
    <w:rsid w:val="004A2C00"/>
    <w:rsid w:val="004A2C90"/>
    <w:rsid w:val="004A566A"/>
    <w:rsid w:val="004A5CFA"/>
    <w:rsid w:val="004A600E"/>
    <w:rsid w:val="004B1C14"/>
    <w:rsid w:val="004B38EC"/>
    <w:rsid w:val="004B3F03"/>
    <w:rsid w:val="004B460B"/>
    <w:rsid w:val="004B52BB"/>
    <w:rsid w:val="004B6AF7"/>
    <w:rsid w:val="004B6B8F"/>
    <w:rsid w:val="004C275A"/>
    <w:rsid w:val="004C3898"/>
    <w:rsid w:val="004D0E7A"/>
    <w:rsid w:val="004D538C"/>
    <w:rsid w:val="004D7594"/>
    <w:rsid w:val="004E0F56"/>
    <w:rsid w:val="004E2AB4"/>
    <w:rsid w:val="004E2C13"/>
    <w:rsid w:val="004E35CA"/>
    <w:rsid w:val="004E4111"/>
    <w:rsid w:val="004E513F"/>
    <w:rsid w:val="004E58E4"/>
    <w:rsid w:val="004E7552"/>
    <w:rsid w:val="004E7D1C"/>
    <w:rsid w:val="004F21F4"/>
    <w:rsid w:val="004F24E7"/>
    <w:rsid w:val="004F267E"/>
    <w:rsid w:val="004F3EFB"/>
    <w:rsid w:val="004F6D26"/>
    <w:rsid w:val="004F7218"/>
    <w:rsid w:val="004F7EBA"/>
    <w:rsid w:val="00501554"/>
    <w:rsid w:val="00501A4B"/>
    <w:rsid w:val="00504BB2"/>
    <w:rsid w:val="00504F4B"/>
    <w:rsid w:val="00505ACB"/>
    <w:rsid w:val="005063C1"/>
    <w:rsid w:val="00507138"/>
    <w:rsid w:val="00507DDA"/>
    <w:rsid w:val="005118D8"/>
    <w:rsid w:val="00511BBE"/>
    <w:rsid w:val="0051316A"/>
    <w:rsid w:val="0051363D"/>
    <w:rsid w:val="00513BFA"/>
    <w:rsid w:val="00513C07"/>
    <w:rsid w:val="00514BD2"/>
    <w:rsid w:val="00514F04"/>
    <w:rsid w:val="00515DCD"/>
    <w:rsid w:val="00516180"/>
    <w:rsid w:val="005176C4"/>
    <w:rsid w:val="00517F1A"/>
    <w:rsid w:val="00524BF8"/>
    <w:rsid w:val="005264D3"/>
    <w:rsid w:val="0052779B"/>
    <w:rsid w:val="00530F64"/>
    <w:rsid w:val="00532CD5"/>
    <w:rsid w:val="00533B90"/>
    <w:rsid w:val="005354AF"/>
    <w:rsid w:val="00537DBB"/>
    <w:rsid w:val="00540F0C"/>
    <w:rsid w:val="00542E68"/>
    <w:rsid w:val="005436A1"/>
    <w:rsid w:val="005445FB"/>
    <w:rsid w:val="005452CF"/>
    <w:rsid w:val="00545319"/>
    <w:rsid w:val="00545CAB"/>
    <w:rsid w:val="005465B5"/>
    <w:rsid w:val="00554686"/>
    <w:rsid w:val="00554825"/>
    <w:rsid w:val="00554E6C"/>
    <w:rsid w:val="005557D1"/>
    <w:rsid w:val="00557BB9"/>
    <w:rsid w:val="00561749"/>
    <w:rsid w:val="00561BC3"/>
    <w:rsid w:val="00567841"/>
    <w:rsid w:val="00567CA9"/>
    <w:rsid w:val="00570C73"/>
    <w:rsid w:val="00571877"/>
    <w:rsid w:val="00571B91"/>
    <w:rsid w:val="00571BCD"/>
    <w:rsid w:val="00571F6E"/>
    <w:rsid w:val="0057265F"/>
    <w:rsid w:val="005728D4"/>
    <w:rsid w:val="00572A35"/>
    <w:rsid w:val="00573201"/>
    <w:rsid w:val="0057377F"/>
    <w:rsid w:val="00573E42"/>
    <w:rsid w:val="00576952"/>
    <w:rsid w:val="00577FE5"/>
    <w:rsid w:val="0058103D"/>
    <w:rsid w:val="00581A9C"/>
    <w:rsid w:val="00583423"/>
    <w:rsid w:val="00583F81"/>
    <w:rsid w:val="00585770"/>
    <w:rsid w:val="00587140"/>
    <w:rsid w:val="00591E17"/>
    <w:rsid w:val="00593B88"/>
    <w:rsid w:val="00593D80"/>
    <w:rsid w:val="005958BA"/>
    <w:rsid w:val="00596091"/>
    <w:rsid w:val="00597185"/>
    <w:rsid w:val="005A195B"/>
    <w:rsid w:val="005A3D2B"/>
    <w:rsid w:val="005A6B3A"/>
    <w:rsid w:val="005A6ED7"/>
    <w:rsid w:val="005B0675"/>
    <w:rsid w:val="005B40D4"/>
    <w:rsid w:val="005B54E4"/>
    <w:rsid w:val="005B62B3"/>
    <w:rsid w:val="005C034A"/>
    <w:rsid w:val="005C2049"/>
    <w:rsid w:val="005C2431"/>
    <w:rsid w:val="005C3C33"/>
    <w:rsid w:val="005C6C5D"/>
    <w:rsid w:val="005D087E"/>
    <w:rsid w:val="005D1DCF"/>
    <w:rsid w:val="005D299A"/>
    <w:rsid w:val="005E062A"/>
    <w:rsid w:val="005E18A6"/>
    <w:rsid w:val="005E2B8C"/>
    <w:rsid w:val="005E3138"/>
    <w:rsid w:val="005E3955"/>
    <w:rsid w:val="005E4244"/>
    <w:rsid w:val="005E4E86"/>
    <w:rsid w:val="005E505F"/>
    <w:rsid w:val="005E7342"/>
    <w:rsid w:val="005E750D"/>
    <w:rsid w:val="005F008F"/>
    <w:rsid w:val="005F00A1"/>
    <w:rsid w:val="005F01D0"/>
    <w:rsid w:val="005F0D6E"/>
    <w:rsid w:val="005F3688"/>
    <w:rsid w:val="005F3A12"/>
    <w:rsid w:val="005F4438"/>
    <w:rsid w:val="005F5BF6"/>
    <w:rsid w:val="005F768A"/>
    <w:rsid w:val="00600735"/>
    <w:rsid w:val="00601DF5"/>
    <w:rsid w:val="006051F2"/>
    <w:rsid w:val="00605CDF"/>
    <w:rsid w:val="00605DF8"/>
    <w:rsid w:val="00606734"/>
    <w:rsid w:val="00606F1F"/>
    <w:rsid w:val="00610CAE"/>
    <w:rsid w:val="00613329"/>
    <w:rsid w:val="0061504B"/>
    <w:rsid w:val="00615AB8"/>
    <w:rsid w:val="00616080"/>
    <w:rsid w:val="006160F3"/>
    <w:rsid w:val="00616E4D"/>
    <w:rsid w:val="00617710"/>
    <w:rsid w:val="00617742"/>
    <w:rsid w:val="006215BD"/>
    <w:rsid w:val="006238E8"/>
    <w:rsid w:val="00623E7A"/>
    <w:rsid w:val="00625C09"/>
    <w:rsid w:val="006260EE"/>
    <w:rsid w:val="00626119"/>
    <w:rsid w:val="0062776A"/>
    <w:rsid w:val="006305E3"/>
    <w:rsid w:val="00633B9E"/>
    <w:rsid w:val="0063487F"/>
    <w:rsid w:val="00634FD3"/>
    <w:rsid w:val="006354D6"/>
    <w:rsid w:val="00635D93"/>
    <w:rsid w:val="00636337"/>
    <w:rsid w:val="00637B68"/>
    <w:rsid w:val="006407B8"/>
    <w:rsid w:val="006419B0"/>
    <w:rsid w:val="006433B4"/>
    <w:rsid w:val="00643FB2"/>
    <w:rsid w:val="006443BA"/>
    <w:rsid w:val="00644461"/>
    <w:rsid w:val="006451C5"/>
    <w:rsid w:val="006453E1"/>
    <w:rsid w:val="00645BF1"/>
    <w:rsid w:val="00650AB8"/>
    <w:rsid w:val="0065241F"/>
    <w:rsid w:val="00653E7E"/>
    <w:rsid w:val="0065559D"/>
    <w:rsid w:val="00656F28"/>
    <w:rsid w:val="00657209"/>
    <w:rsid w:val="00657828"/>
    <w:rsid w:val="006609ED"/>
    <w:rsid w:val="00661BBC"/>
    <w:rsid w:val="00662692"/>
    <w:rsid w:val="00665399"/>
    <w:rsid w:val="006653D7"/>
    <w:rsid w:val="00667884"/>
    <w:rsid w:val="0067295D"/>
    <w:rsid w:val="00673467"/>
    <w:rsid w:val="00673AA1"/>
    <w:rsid w:val="006757A7"/>
    <w:rsid w:val="00681584"/>
    <w:rsid w:val="006837D5"/>
    <w:rsid w:val="006872DF"/>
    <w:rsid w:val="00691338"/>
    <w:rsid w:val="00691408"/>
    <w:rsid w:val="006914AF"/>
    <w:rsid w:val="00693BFF"/>
    <w:rsid w:val="0069491D"/>
    <w:rsid w:val="00696648"/>
    <w:rsid w:val="00696C54"/>
    <w:rsid w:val="0069750B"/>
    <w:rsid w:val="006A136A"/>
    <w:rsid w:val="006A224A"/>
    <w:rsid w:val="006A2296"/>
    <w:rsid w:val="006A2ABE"/>
    <w:rsid w:val="006A3D02"/>
    <w:rsid w:val="006A4FD7"/>
    <w:rsid w:val="006A516D"/>
    <w:rsid w:val="006A57CD"/>
    <w:rsid w:val="006A6C57"/>
    <w:rsid w:val="006B22D3"/>
    <w:rsid w:val="006B32FE"/>
    <w:rsid w:val="006B3E0C"/>
    <w:rsid w:val="006B43D8"/>
    <w:rsid w:val="006B46B5"/>
    <w:rsid w:val="006B5EDE"/>
    <w:rsid w:val="006B66A7"/>
    <w:rsid w:val="006C17FA"/>
    <w:rsid w:val="006C24CD"/>
    <w:rsid w:val="006C4AE1"/>
    <w:rsid w:val="006C6C3E"/>
    <w:rsid w:val="006C6E20"/>
    <w:rsid w:val="006D0BD5"/>
    <w:rsid w:val="006D1DBD"/>
    <w:rsid w:val="006D4A71"/>
    <w:rsid w:val="006D4C97"/>
    <w:rsid w:val="006D692D"/>
    <w:rsid w:val="006D70D9"/>
    <w:rsid w:val="006D742C"/>
    <w:rsid w:val="006D785D"/>
    <w:rsid w:val="006E07D5"/>
    <w:rsid w:val="006E229B"/>
    <w:rsid w:val="006E2461"/>
    <w:rsid w:val="006E390B"/>
    <w:rsid w:val="006E4C2F"/>
    <w:rsid w:val="006E515A"/>
    <w:rsid w:val="006E615A"/>
    <w:rsid w:val="006E73F1"/>
    <w:rsid w:val="006E78ED"/>
    <w:rsid w:val="006E7D38"/>
    <w:rsid w:val="006F0AA3"/>
    <w:rsid w:val="006F20E6"/>
    <w:rsid w:val="006F2460"/>
    <w:rsid w:val="006F2C44"/>
    <w:rsid w:val="006F3DFB"/>
    <w:rsid w:val="006F5146"/>
    <w:rsid w:val="006F6921"/>
    <w:rsid w:val="006F7B32"/>
    <w:rsid w:val="00700CBA"/>
    <w:rsid w:val="00703AD7"/>
    <w:rsid w:val="00703BBB"/>
    <w:rsid w:val="0070435D"/>
    <w:rsid w:val="00704569"/>
    <w:rsid w:val="00704B43"/>
    <w:rsid w:val="00707121"/>
    <w:rsid w:val="00711A8B"/>
    <w:rsid w:val="007124E4"/>
    <w:rsid w:val="0071260E"/>
    <w:rsid w:val="00713558"/>
    <w:rsid w:val="00714FE5"/>
    <w:rsid w:val="00717F85"/>
    <w:rsid w:val="00720C09"/>
    <w:rsid w:val="00723CA0"/>
    <w:rsid w:val="00725ED1"/>
    <w:rsid w:val="00726CEA"/>
    <w:rsid w:val="0072760A"/>
    <w:rsid w:val="0072781E"/>
    <w:rsid w:val="0073012D"/>
    <w:rsid w:val="0073311B"/>
    <w:rsid w:val="00733CC0"/>
    <w:rsid w:val="00735235"/>
    <w:rsid w:val="0073698B"/>
    <w:rsid w:val="007377FF"/>
    <w:rsid w:val="00737B10"/>
    <w:rsid w:val="00740C50"/>
    <w:rsid w:val="007431D5"/>
    <w:rsid w:val="00744ED0"/>
    <w:rsid w:val="00747A1C"/>
    <w:rsid w:val="00750753"/>
    <w:rsid w:val="007555B8"/>
    <w:rsid w:val="007566BD"/>
    <w:rsid w:val="007600F4"/>
    <w:rsid w:val="00761617"/>
    <w:rsid w:val="00762813"/>
    <w:rsid w:val="00763E8D"/>
    <w:rsid w:val="0076411D"/>
    <w:rsid w:val="00764552"/>
    <w:rsid w:val="00764C68"/>
    <w:rsid w:val="00765BD9"/>
    <w:rsid w:val="00765DA3"/>
    <w:rsid w:val="007678CE"/>
    <w:rsid w:val="00773161"/>
    <w:rsid w:val="0077396E"/>
    <w:rsid w:val="00773FB2"/>
    <w:rsid w:val="00774F0F"/>
    <w:rsid w:val="00776A07"/>
    <w:rsid w:val="007775A0"/>
    <w:rsid w:val="00777B69"/>
    <w:rsid w:val="00785517"/>
    <w:rsid w:val="007909E0"/>
    <w:rsid w:val="00791AC5"/>
    <w:rsid w:val="007922EC"/>
    <w:rsid w:val="007929E6"/>
    <w:rsid w:val="00794523"/>
    <w:rsid w:val="00794D78"/>
    <w:rsid w:val="00794F0C"/>
    <w:rsid w:val="007950A9"/>
    <w:rsid w:val="007963BC"/>
    <w:rsid w:val="007A057B"/>
    <w:rsid w:val="007A1658"/>
    <w:rsid w:val="007A6BF4"/>
    <w:rsid w:val="007B1787"/>
    <w:rsid w:val="007B57D2"/>
    <w:rsid w:val="007B678E"/>
    <w:rsid w:val="007C2CDD"/>
    <w:rsid w:val="007C3356"/>
    <w:rsid w:val="007C7A14"/>
    <w:rsid w:val="007D044D"/>
    <w:rsid w:val="007D1DC3"/>
    <w:rsid w:val="007D2371"/>
    <w:rsid w:val="007D4DE7"/>
    <w:rsid w:val="007D600E"/>
    <w:rsid w:val="007D76D3"/>
    <w:rsid w:val="007E01E2"/>
    <w:rsid w:val="007E2145"/>
    <w:rsid w:val="007E2234"/>
    <w:rsid w:val="007E3893"/>
    <w:rsid w:val="007E3BF5"/>
    <w:rsid w:val="007E3D06"/>
    <w:rsid w:val="007E6CE9"/>
    <w:rsid w:val="007E795F"/>
    <w:rsid w:val="007F1E3E"/>
    <w:rsid w:val="007F43D2"/>
    <w:rsid w:val="007F4B9A"/>
    <w:rsid w:val="00803623"/>
    <w:rsid w:val="008053B1"/>
    <w:rsid w:val="00805B13"/>
    <w:rsid w:val="00806800"/>
    <w:rsid w:val="008073EE"/>
    <w:rsid w:val="0080778D"/>
    <w:rsid w:val="0081016C"/>
    <w:rsid w:val="008101D6"/>
    <w:rsid w:val="00811C57"/>
    <w:rsid w:val="00814164"/>
    <w:rsid w:val="0081467A"/>
    <w:rsid w:val="008149D7"/>
    <w:rsid w:val="00815C45"/>
    <w:rsid w:val="00816B77"/>
    <w:rsid w:val="00817D4A"/>
    <w:rsid w:val="00820030"/>
    <w:rsid w:val="008201AA"/>
    <w:rsid w:val="00820D48"/>
    <w:rsid w:val="00822B4C"/>
    <w:rsid w:val="00822D42"/>
    <w:rsid w:val="00826B80"/>
    <w:rsid w:val="00826FB1"/>
    <w:rsid w:val="00827695"/>
    <w:rsid w:val="00830512"/>
    <w:rsid w:val="00834224"/>
    <w:rsid w:val="00834937"/>
    <w:rsid w:val="00834DC1"/>
    <w:rsid w:val="008357F6"/>
    <w:rsid w:val="008377F8"/>
    <w:rsid w:val="00837C35"/>
    <w:rsid w:val="008409A3"/>
    <w:rsid w:val="00840EEB"/>
    <w:rsid w:val="00841102"/>
    <w:rsid w:val="0084311D"/>
    <w:rsid w:val="00843656"/>
    <w:rsid w:val="00844ADA"/>
    <w:rsid w:val="008457AA"/>
    <w:rsid w:val="00845ED6"/>
    <w:rsid w:val="00846347"/>
    <w:rsid w:val="00846379"/>
    <w:rsid w:val="0084723D"/>
    <w:rsid w:val="008476C3"/>
    <w:rsid w:val="00850392"/>
    <w:rsid w:val="008518EF"/>
    <w:rsid w:val="00853A0B"/>
    <w:rsid w:val="00853B85"/>
    <w:rsid w:val="008542B1"/>
    <w:rsid w:val="00854344"/>
    <w:rsid w:val="008551F8"/>
    <w:rsid w:val="00855274"/>
    <w:rsid w:val="008562D5"/>
    <w:rsid w:val="008602EF"/>
    <w:rsid w:val="008606FA"/>
    <w:rsid w:val="00861803"/>
    <w:rsid w:val="00862842"/>
    <w:rsid w:val="00863973"/>
    <w:rsid w:val="00863EA9"/>
    <w:rsid w:val="0087020E"/>
    <w:rsid w:val="0087200A"/>
    <w:rsid w:val="0087242D"/>
    <w:rsid w:val="00876393"/>
    <w:rsid w:val="0087691F"/>
    <w:rsid w:val="00876C16"/>
    <w:rsid w:val="008771DA"/>
    <w:rsid w:val="00880DB9"/>
    <w:rsid w:val="00881E55"/>
    <w:rsid w:val="00883D4A"/>
    <w:rsid w:val="00884BB0"/>
    <w:rsid w:val="00884D96"/>
    <w:rsid w:val="008859DD"/>
    <w:rsid w:val="00885CCD"/>
    <w:rsid w:val="00887953"/>
    <w:rsid w:val="008902AE"/>
    <w:rsid w:val="00893290"/>
    <w:rsid w:val="0089349E"/>
    <w:rsid w:val="00894768"/>
    <w:rsid w:val="00894BEA"/>
    <w:rsid w:val="00894CA4"/>
    <w:rsid w:val="00895427"/>
    <w:rsid w:val="008958D8"/>
    <w:rsid w:val="0089746C"/>
    <w:rsid w:val="008A2CE2"/>
    <w:rsid w:val="008A407C"/>
    <w:rsid w:val="008A496B"/>
    <w:rsid w:val="008A51DE"/>
    <w:rsid w:val="008A74B8"/>
    <w:rsid w:val="008B0BC3"/>
    <w:rsid w:val="008B23F2"/>
    <w:rsid w:val="008B2898"/>
    <w:rsid w:val="008B4379"/>
    <w:rsid w:val="008B438A"/>
    <w:rsid w:val="008B5E73"/>
    <w:rsid w:val="008B67BC"/>
    <w:rsid w:val="008B6B6D"/>
    <w:rsid w:val="008B7C56"/>
    <w:rsid w:val="008B7C90"/>
    <w:rsid w:val="008C07EB"/>
    <w:rsid w:val="008C0821"/>
    <w:rsid w:val="008C1C6C"/>
    <w:rsid w:val="008C31AE"/>
    <w:rsid w:val="008C39D6"/>
    <w:rsid w:val="008C3F3F"/>
    <w:rsid w:val="008C4BC8"/>
    <w:rsid w:val="008C6566"/>
    <w:rsid w:val="008D0136"/>
    <w:rsid w:val="008D014F"/>
    <w:rsid w:val="008D3154"/>
    <w:rsid w:val="008D3999"/>
    <w:rsid w:val="008D3ADE"/>
    <w:rsid w:val="008D3FE1"/>
    <w:rsid w:val="008D6F7D"/>
    <w:rsid w:val="008E034B"/>
    <w:rsid w:val="008E265D"/>
    <w:rsid w:val="008F1475"/>
    <w:rsid w:val="008F52C6"/>
    <w:rsid w:val="008F5F21"/>
    <w:rsid w:val="0090000F"/>
    <w:rsid w:val="0090199F"/>
    <w:rsid w:val="00901A29"/>
    <w:rsid w:val="00902466"/>
    <w:rsid w:val="009028BA"/>
    <w:rsid w:val="009036B1"/>
    <w:rsid w:val="00906506"/>
    <w:rsid w:val="00907BFE"/>
    <w:rsid w:val="00907D80"/>
    <w:rsid w:val="00911FA7"/>
    <w:rsid w:val="00912133"/>
    <w:rsid w:val="00913B28"/>
    <w:rsid w:val="0091581F"/>
    <w:rsid w:val="00915BA3"/>
    <w:rsid w:val="009173A0"/>
    <w:rsid w:val="00917495"/>
    <w:rsid w:val="0092161D"/>
    <w:rsid w:val="0092342E"/>
    <w:rsid w:val="0092461B"/>
    <w:rsid w:val="009251B0"/>
    <w:rsid w:val="0092617D"/>
    <w:rsid w:val="00926FEC"/>
    <w:rsid w:val="0093044A"/>
    <w:rsid w:val="00930FB1"/>
    <w:rsid w:val="00933449"/>
    <w:rsid w:val="00934717"/>
    <w:rsid w:val="009349A3"/>
    <w:rsid w:val="0093558C"/>
    <w:rsid w:val="00937DDF"/>
    <w:rsid w:val="00940919"/>
    <w:rsid w:val="00942E75"/>
    <w:rsid w:val="009434E7"/>
    <w:rsid w:val="00945189"/>
    <w:rsid w:val="00945579"/>
    <w:rsid w:val="009461F1"/>
    <w:rsid w:val="00946B2D"/>
    <w:rsid w:val="00947A1E"/>
    <w:rsid w:val="009519B8"/>
    <w:rsid w:val="00953AC7"/>
    <w:rsid w:val="00954332"/>
    <w:rsid w:val="00954E26"/>
    <w:rsid w:val="00955E94"/>
    <w:rsid w:val="009560FA"/>
    <w:rsid w:val="0096150A"/>
    <w:rsid w:val="0096295A"/>
    <w:rsid w:val="00965105"/>
    <w:rsid w:val="00967EE6"/>
    <w:rsid w:val="0097149D"/>
    <w:rsid w:val="00972A62"/>
    <w:rsid w:val="00974124"/>
    <w:rsid w:val="009746F3"/>
    <w:rsid w:val="009754BB"/>
    <w:rsid w:val="0097659C"/>
    <w:rsid w:val="00976A09"/>
    <w:rsid w:val="00976A19"/>
    <w:rsid w:val="00976A91"/>
    <w:rsid w:val="00977785"/>
    <w:rsid w:val="00980DA9"/>
    <w:rsid w:val="009815A0"/>
    <w:rsid w:val="0098318D"/>
    <w:rsid w:val="00983D44"/>
    <w:rsid w:val="00984334"/>
    <w:rsid w:val="009847D0"/>
    <w:rsid w:val="00987079"/>
    <w:rsid w:val="0099049E"/>
    <w:rsid w:val="00995C7A"/>
    <w:rsid w:val="0099634F"/>
    <w:rsid w:val="009969A0"/>
    <w:rsid w:val="00996AA5"/>
    <w:rsid w:val="009A2862"/>
    <w:rsid w:val="009A525E"/>
    <w:rsid w:val="009B0179"/>
    <w:rsid w:val="009B1B05"/>
    <w:rsid w:val="009B49C7"/>
    <w:rsid w:val="009B56B0"/>
    <w:rsid w:val="009C0A2E"/>
    <w:rsid w:val="009C0A87"/>
    <w:rsid w:val="009C0B70"/>
    <w:rsid w:val="009C1727"/>
    <w:rsid w:val="009C17CE"/>
    <w:rsid w:val="009C1D1A"/>
    <w:rsid w:val="009C2206"/>
    <w:rsid w:val="009C2953"/>
    <w:rsid w:val="009C7208"/>
    <w:rsid w:val="009C76C9"/>
    <w:rsid w:val="009C7724"/>
    <w:rsid w:val="009D0763"/>
    <w:rsid w:val="009D0BFD"/>
    <w:rsid w:val="009D35FD"/>
    <w:rsid w:val="009D4E00"/>
    <w:rsid w:val="009D706B"/>
    <w:rsid w:val="009D71FB"/>
    <w:rsid w:val="009E5D82"/>
    <w:rsid w:val="009E646B"/>
    <w:rsid w:val="009E777C"/>
    <w:rsid w:val="009E7928"/>
    <w:rsid w:val="009F0A0F"/>
    <w:rsid w:val="009F11F9"/>
    <w:rsid w:val="009F1379"/>
    <w:rsid w:val="009F22B2"/>
    <w:rsid w:val="009F2574"/>
    <w:rsid w:val="009F38D1"/>
    <w:rsid w:val="009F44A3"/>
    <w:rsid w:val="009F4B19"/>
    <w:rsid w:val="009F7CBF"/>
    <w:rsid w:val="009F7F5A"/>
    <w:rsid w:val="009F7F97"/>
    <w:rsid w:val="00A01FBB"/>
    <w:rsid w:val="00A02805"/>
    <w:rsid w:val="00A0318E"/>
    <w:rsid w:val="00A042B7"/>
    <w:rsid w:val="00A11FF1"/>
    <w:rsid w:val="00A13B51"/>
    <w:rsid w:val="00A15E08"/>
    <w:rsid w:val="00A16DC2"/>
    <w:rsid w:val="00A2118D"/>
    <w:rsid w:val="00A228F5"/>
    <w:rsid w:val="00A22BD8"/>
    <w:rsid w:val="00A24AC3"/>
    <w:rsid w:val="00A24E55"/>
    <w:rsid w:val="00A25D42"/>
    <w:rsid w:val="00A25D98"/>
    <w:rsid w:val="00A27C5C"/>
    <w:rsid w:val="00A3102F"/>
    <w:rsid w:val="00A31222"/>
    <w:rsid w:val="00A31682"/>
    <w:rsid w:val="00A328F3"/>
    <w:rsid w:val="00A33B89"/>
    <w:rsid w:val="00A34432"/>
    <w:rsid w:val="00A344C6"/>
    <w:rsid w:val="00A37A21"/>
    <w:rsid w:val="00A420D0"/>
    <w:rsid w:val="00A45A98"/>
    <w:rsid w:val="00A4714A"/>
    <w:rsid w:val="00A47E87"/>
    <w:rsid w:val="00A5178A"/>
    <w:rsid w:val="00A52E44"/>
    <w:rsid w:val="00A54D73"/>
    <w:rsid w:val="00A55E33"/>
    <w:rsid w:val="00A579A4"/>
    <w:rsid w:val="00A6022F"/>
    <w:rsid w:val="00A60B9C"/>
    <w:rsid w:val="00A650C2"/>
    <w:rsid w:val="00A65C86"/>
    <w:rsid w:val="00A661E1"/>
    <w:rsid w:val="00A66A24"/>
    <w:rsid w:val="00A66D4D"/>
    <w:rsid w:val="00A71CD6"/>
    <w:rsid w:val="00A71D7A"/>
    <w:rsid w:val="00A7237A"/>
    <w:rsid w:val="00A72B0E"/>
    <w:rsid w:val="00A73585"/>
    <w:rsid w:val="00A73C95"/>
    <w:rsid w:val="00A740D0"/>
    <w:rsid w:val="00A747BE"/>
    <w:rsid w:val="00A75718"/>
    <w:rsid w:val="00A77777"/>
    <w:rsid w:val="00A77E4C"/>
    <w:rsid w:val="00A80D8E"/>
    <w:rsid w:val="00A81077"/>
    <w:rsid w:val="00A82AF4"/>
    <w:rsid w:val="00A837D4"/>
    <w:rsid w:val="00A83A00"/>
    <w:rsid w:val="00A83AF0"/>
    <w:rsid w:val="00A85C5A"/>
    <w:rsid w:val="00A871A1"/>
    <w:rsid w:val="00A93B05"/>
    <w:rsid w:val="00A9470F"/>
    <w:rsid w:val="00A96F57"/>
    <w:rsid w:val="00AA16D8"/>
    <w:rsid w:val="00AA2115"/>
    <w:rsid w:val="00AA37FA"/>
    <w:rsid w:val="00AA4D9F"/>
    <w:rsid w:val="00AA58CE"/>
    <w:rsid w:val="00AA5FA5"/>
    <w:rsid w:val="00AA63DB"/>
    <w:rsid w:val="00AA70EF"/>
    <w:rsid w:val="00AB0F67"/>
    <w:rsid w:val="00AB1852"/>
    <w:rsid w:val="00AB3F34"/>
    <w:rsid w:val="00AB4E7E"/>
    <w:rsid w:val="00AB4F66"/>
    <w:rsid w:val="00AB5853"/>
    <w:rsid w:val="00AB5E36"/>
    <w:rsid w:val="00AB68DD"/>
    <w:rsid w:val="00AC085C"/>
    <w:rsid w:val="00AC0DF6"/>
    <w:rsid w:val="00AC2821"/>
    <w:rsid w:val="00AD2F60"/>
    <w:rsid w:val="00AD5612"/>
    <w:rsid w:val="00AD6A2B"/>
    <w:rsid w:val="00AD75B7"/>
    <w:rsid w:val="00AD7AF3"/>
    <w:rsid w:val="00AD7FF1"/>
    <w:rsid w:val="00AE2D35"/>
    <w:rsid w:val="00AE3EAB"/>
    <w:rsid w:val="00AE4166"/>
    <w:rsid w:val="00AE427D"/>
    <w:rsid w:val="00AE49F5"/>
    <w:rsid w:val="00AE4A25"/>
    <w:rsid w:val="00AE6A30"/>
    <w:rsid w:val="00AE7403"/>
    <w:rsid w:val="00AE78D7"/>
    <w:rsid w:val="00AF2A73"/>
    <w:rsid w:val="00AF5444"/>
    <w:rsid w:val="00AF5CB5"/>
    <w:rsid w:val="00B00C72"/>
    <w:rsid w:val="00B01104"/>
    <w:rsid w:val="00B03176"/>
    <w:rsid w:val="00B0489B"/>
    <w:rsid w:val="00B04CC2"/>
    <w:rsid w:val="00B07416"/>
    <w:rsid w:val="00B135B7"/>
    <w:rsid w:val="00B14790"/>
    <w:rsid w:val="00B16791"/>
    <w:rsid w:val="00B167E3"/>
    <w:rsid w:val="00B22117"/>
    <w:rsid w:val="00B247E3"/>
    <w:rsid w:val="00B2585C"/>
    <w:rsid w:val="00B259C0"/>
    <w:rsid w:val="00B26CD3"/>
    <w:rsid w:val="00B27D37"/>
    <w:rsid w:val="00B3136F"/>
    <w:rsid w:val="00B314AF"/>
    <w:rsid w:val="00B32292"/>
    <w:rsid w:val="00B334B4"/>
    <w:rsid w:val="00B33F29"/>
    <w:rsid w:val="00B35AD0"/>
    <w:rsid w:val="00B36A6C"/>
    <w:rsid w:val="00B37048"/>
    <w:rsid w:val="00B3725B"/>
    <w:rsid w:val="00B37FB8"/>
    <w:rsid w:val="00B40D2E"/>
    <w:rsid w:val="00B415D9"/>
    <w:rsid w:val="00B41F69"/>
    <w:rsid w:val="00B43D0A"/>
    <w:rsid w:val="00B44451"/>
    <w:rsid w:val="00B44C65"/>
    <w:rsid w:val="00B453C1"/>
    <w:rsid w:val="00B45722"/>
    <w:rsid w:val="00B47248"/>
    <w:rsid w:val="00B47B3E"/>
    <w:rsid w:val="00B47DB0"/>
    <w:rsid w:val="00B518E3"/>
    <w:rsid w:val="00B5289C"/>
    <w:rsid w:val="00B54140"/>
    <w:rsid w:val="00B55B5F"/>
    <w:rsid w:val="00B55ECC"/>
    <w:rsid w:val="00B5728D"/>
    <w:rsid w:val="00B574E5"/>
    <w:rsid w:val="00B60124"/>
    <w:rsid w:val="00B61B98"/>
    <w:rsid w:val="00B63AFE"/>
    <w:rsid w:val="00B642AA"/>
    <w:rsid w:val="00B6438A"/>
    <w:rsid w:val="00B70C5C"/>
    <w:rsid w:val="00B71014"/>
    <w:rsid w:val="00B7109D"/>
    <w:rsid w:val="00B72738"/>
    <w:rsid w:val="00B75237"/>
    <w:rsid w:val="00B75E9C"/>
    <w:rsid w:val="00B7634E"/>
    <w:rsid w:val="00B76931"/>
    <w:rsid w:val="00B7731A"/>
    <w:rsid w:val="00B8039E"/>
    <w:rsid w:val="00B81355"/>
    <w:rsid w:val="00B8308D"/>
    <w:rsid w:val="00B83209"/>
    <w:rsid w:val="00B83661"/>
    <w:rsid w:val="00B84082"/>
    <w:rsid w:val="00B84AD6"/>
    <w:rsid w:val="00B84D8E"/>
    <w:rsid w:val="00B863EC"/>
    <w:rsid w:val="00B8694D"/>
    <w:rsid w:val="00B910E9"/>
    <w:rsid w:val="00B91B43"/>
    <w:rsid w:val="00B92E8C"/>
    <w:rsid w:val="00B93129"/>
    <w:rsid w:val="00B942A8"/>
    <w:rsid w:val="00B978CE"/>
    <w:rsid w:val="00BA0B8D"/>
    <w:rsid w:val="00BA2A9D"/>
    <w:rsid w:val="00BB0924"/>
    <w:rsid w:val="00BB0BE4"/>
    <w:rsid w:val="00BB1C16"/>
    <w:rsid w:val="00BB2079"/>
    <w:rsid w:val="00BB27EC"/>
    <w:rsid w:val="00BB61B1"/>
    <w:rsid w:val="00BB7409"/>
    <w:rsid w:val="00BC1132"/>
    <w:rsid w:val="00BC14B1"/>
    <w:rsid w:val="00BC209C"/>
    <w:rsid w:val="00BC2389"/>
    <w:rsid w:val="00BC5CA9"/>
    <w:rsid w:val="00BC603E"/>
    <w:rsid w:val="00BC6438"/>
    <w:rsid w:val="00BD1C73"/>
    <w:rsid w:val="00BD4055"/>
    <w:rsid w:val="00BD45A9"/>
    <w:rsid w:val="00BD5008"/>
    <w:rsid w:val="00BD593F"/>
    <w:rsid w:val="00BD69A0"/>
    <w:rsid w:val="00BD7A03"/>
    <w:rsid w:val="00BD7DAD"/>
    <w:rsid w:val="00BD7E34"/>
    <w:rsid w:val="00BE0A11"/>
    <w:rsid w:val="00BE0EF9"/>
    <w:rsid w:val="00BE1192"/>
    <w:rsid w:val="00BE247F"/>
    <w:rsid w:val="00BF1019"/>
    <w:rsid w:val="00BF1817"/>
    <w:rsid w:val="00BF3F0E"/>
    <w:rsid w:val="00C04154"/>
    <w:rsid w:val="00C0419C"/>
    <w:rsid w:val="00C04B9D"/>
    <w:rsid w:val="00C12B99"/>
    <w:rsid w:val="00C137BF"/>
    <w:rsid w:val="00C13F33"/>
    <w:rsid w:val="00C17E29"/>
    <w:rsid w:val="00C21E5B"/>
    <w:rsid w:val="00C233A4"/>
    <w:rsid w:val="00C237DC"/>
    <w:rsid w:val="00C2643A"/>
    <w:rsid w:val="00C27DA4"/>
    <w:rsid w:val="00C30DC2"/>
    <w:rsid w:val="00C30F77"/>
    <w:rsid w:val="00C31120"/>
    <w:rsid w:val="00C31679"/>
    <w:rsid w:val="00C3184F"/>
    <w:rsid w:val="00C31A5D"/>
    <w:rsid w:val="00C347D9"/>
    <w:rsid w:val="00C35134"/>
    <w:rsid w:val="00C3636C"/>
    <w:rsid w:val="00C4091E"/>
    <w:rsid w:val="00C40D09"/>
    <w:rsid w:val="00C45288"/>
    <w:rsid w:val="00C47515"/>
    <w:rsid w:val="00C47AC1"/>
    <w:rsid w:val="00C504C4"/>
    <w:rsid w:val="00C52009"/>
    <w:rsid w:val="00C53A9E"/>
    <w:rsid w:val="00C55029"/>
    <w:rsid w:val="00C57FFD"/>
    <w:rsid w:val="00C60720"/>
    <w:rsid w:val="00C61092"/>
    <w:rsid w:val="00C6176F"/>
    <w:rsid w:val="00C61A13"/>
    <w:rsid w:val="00C62615"/>
    <w:rsid w:val="00C635A8"/>
    <w:rsid w:val="00C65FB7"/>
    <w:rsid w:val="00C665D2"/>
    <w:rsid w:val="00C67202"/>
    <w:rsid w:val="00C67355"/>
    <w:rsid w:val="00C70AD6"/>
    <w:rsid w:val="00C714AF"/>
    <w:rsid w:val="00C7202C"/>
    <w:rsid w:val="00C72A07"/>
    <w:rsid w:val="00C734B7"/>
    <w:rsid w:val="00C73C3F"/>
    <w:rsid w:val="00C74158"/>
    <w:rsid w:val="00C777BD"/>
    <w:rsid w:val="00C77F9E"/>
    <w:rsid w:val="00C8113B"/>
    <w:rsid w:val="00C82F49"/>
    <w:rsid w:val="00C83346"/>
    <w:rsid w:val="00C84BC2"/>
    <w:rsid w:val="00C86382"/>
    <w:rsid w:val="00C87354"/>
    <w:rsid w:val="00C87752"/>
    <w:rsid w:val="00C878C7"/>
    <w:rsid w:val="00C92397"/>
    <w:rsid w:val="00C92768"/>
    <w:rsid w:val="00C9387D"/>
    <w:rsid w:val="00C94B8C"/>
    <w:rsid w:val="00C9530C"/>
    <w:rsid w:val="00C95F74"/>
    <w:rsid w:val="00C95FCD"/>
    <w:rsid w:val="00C97449"/>
    <w:rsid w:val="00CA04C1"/>
    <w:rsid w:val="00CA1ADB"/>
    <w:rsid w:val="00CA1D71"/>
    <w:rsid w:val="00CA271C"/>
    <w:rsid w:val="00CA31DD"/>
    <w:rsid w:val="00CA3A81"/>
    <w:rsid w:val="00CA4570"/>
    <w:rsid w:val="00CA516E"/>
    <w:rsid w:val="00CA6EB6"/>
    <w:rsid w:val="00CA7FD0"/>
    <w:rsid w:val="00CB04AF"/>
    <w:rsid w:val="00CB0E10"/>
    <w:rsid w:val="00CB319B"/>
    <w:rsid w:val="00CB3859"/>
    <w:rsid w:val="00CB6608"/>
    <w:rsid w:val="00CB790E"/>
    <w:rsid w:val="00CB7AD9"/>
    <w:rsid w:val="00CC122C"/>
    <w:rsid w:val="00CC139D"/>
    <w:rsid w:val="00CC1756"/>
    <w:rsid w:val="00CC31BA"/>
    <w:rsid w:val="00CC5D58"/>
    <w:rsid w:val="00CC6BFB"/>
    <w:rsid w:val="00CC71DA"/>
    <w:rsid w:val="00CD22EB"/>
    <w:rsid w:val="00CD24F3"/>
    <w:rsid w:val="00CD29D9"/>
    <w:rsid w:val="00CD3BDE"/>
    <w:rsid w:val="00CD4CE3"/>
    <w:rsid w:val="00CD5604"/>
    <w:rsid w:val="00CD61DC"/>
    <w:rsid w:val="00CE0A1E"/>
    <w:rsid w:val="00CE4E66"/>
    <w:rsid w:val="00CE56F3"/>
    <w:rsid w:val="00CE611D"/>
    <w:rsid w:val="00CE7092"/>
    <w:rsid w:val="00CF1C9D"/>
    <w:rsid w:val="00CF36B4"/>
    <w:rsid w:val="00CF4746"/>
    <w:rsid w:val="00CF49E7"/>
    <w:rsid w:val="00D00089"/>
    <w:rsid w:val="00D00A03"/>
    <w:rsid w:val="00D00E7E"/>
    <w:rsid w:val="00D01A0C"/>
    <w:rsid w:val="00D01D4B"/>
    <w:rsid w:val="00D01E6C"/>
    <w:rsid w:val="00D028D8"/>
    <w:rsid w:val="00D03D0C"/>
    <w:rsid w:val="00D04970"/>
    <w:rsid w:val="00D11265"/>
    <w:rsid w:val="00D11289"/>
    <w:rsid w:val="00D1222B"/>
    <w:rsid w:val="00D12E96"/>
    <w:rsid w:val="00D14B24"/>
    <w:rsid w:val="00D14FCA"/>
    <w:rsid w:val="00D1633A"/>
    <w:rsid w:val="00D16A4F"/>
    <w:rsid w:val="00D17CD4"/>
    <w:rsid w:val="00D17CEB"/>
    <w:rsid w:val="00D20669"/>
    <w:rsid w:val="00D20B28"/>
    <w:rsid w:val="00D24323"/>
    <w:rsid w:val="00D249AF"/>
    <w:rsid w:val="00D26FA8"/>
    <w:rsid w:val="00D27B2B"/>
    <w:rsid w:val="00D301A4"/>
    <w:rsid w:val="00D3089A"/>
    <w:rsid w:val="00D3315A"/>
    <w:rsid w:val="00D33288"/>
    <w:rsid w:val="00D403B4"/>
    <w:rsid w:val="00D436A7"/>
    <w:rsid w:val="00D438D2"/>
    <w:rsid w:val="00D44D8F"/>
    <w:rsid w:val="00D454B6"/>
    <w:rsid w:val="00D46492"/>
    <w:rsid w:val="00D472E2"/>
    <w:rsid w:val="00D51710"/>
    <w:rsid w:val="00D5209B"/>
    <w:rsid w:val="00D52776"/>
    <w:rsid w:val="00D55818"/>
    <w:rsid w:val="00D600FD"/>
    <w:rsid w:val="00D61F4C"/>
    <w:rsid w:val="00D6245C"/>
    <w:rsid w:val="00D62DEF"/>
    <w:rsid w:val="00D63249"/>
    <w:rsid w:val="00D632A1"/>
    <w:rsid w:val="00D635D2"/>
    <w:rsid w:val="00D635EF"/>
    <w:rsid w:val="00D648F1"/>
    <w:rsid w:val="00D65013"/>
    <w:rsid w:val="00D652DB"/>
    <w:rsid w:val="00D654BD"/>
    <w:rsid w:val="00D661CC"/>
    <w:rsid w:val="00D668E3"/>
    <w:rsid w:val="00D67663"/>
    <w:rsid w:val="00D67DAC"/>
    <w:rsid w:val="00D71790"/>
    <w:rsid w:val="00D73047"/>
    <w:rsid w:val="00D745A0"/>
    <w:rsid w:val="00D74C11"/>
    <w:rsid w:val="00D7631A"/>
    <w:rsid w:val="00D76714"/>
    <w:rsid w:val="00D76D81"/>
    <w:rsid w:val="00D81886"/>
    <w:rsid w:val="00D84541"/>
    <w:rsid w:val="00D85D5E"/>
    <w:rsid w:val="00D86D58"/>
    <w:rsid w:val="00D923FE"/>
    <w:rsid w:val="00D92458"/>
    <w:rsid w:val="00D92AAD"/>
    <w:rsid w:val="00D932D8"/>
    <w:rsid w:val="00D93F28"/>
    <w:rsid w:val="00D9404C"/>
    <w:rsid w:val="00D944B4"/>
    <w:rsid w:val="00D96749"/>
    <w:rsid w:val="00D96C03"/>
    <w:rsid w:val="00D96EFF"/>
    <w:rsid w:val="00DA0FEF"/>
    <w:rsid w:val="00DA1018"/>
    <w:rsid w:val="00DA4BD5"/>
    <w:rsid w:val="00DA6315"/>
    <w:rsid w:val="00DB01F8"/>
    <w:rsid w:val="00DB1766"/>
    <w:rsid w:val="00DB3CBA"/>
    <w:rsid w:val="00DB4278"/>
    <w:rsid w:val="00DB4B65"/>
    <w:rsid w:val="00DB5219"/>
    <w:rsid w:val="00DB5A9A"/>
    <w:rsid w:val="00DB7560"/>
    <w:rsid w:val="00DC0416"/>
    <w:rsid w:val="00DC30C3"/>
    <w:rsid w:val="00DC5A01"/>
    <w:rsid w:val="00DC625F"/>
    <w:rsid w:val="00DD17EF"/>
    <w:rsid w:val="00DD1FA5"/>
    <w:rsid w:val="00DD2F40"/>
    <w:rsid w:val="00DD391E"/>
    <w:rsid w:val="00DD3A50"/>
    <w:rsid w:val="00DD5295"/>
    <w:rsid w:val="00DD6722"/>
    <w:rsid w:val="00DE038F"/>
    <w:rsid w:val="00DE290E"/>
    <w:rsid w:val="00DE5D60"/>
    <w:rsid w:val="00DE6DBA"/>
    <w:rsid w:val="00DE78B1"/>
    <w:rsid w:val="00DF1104"/>
    <w:rsid w:val="00DF210F"/>
    <w:rsid w:val="00DF430A"/>
    <w:rsid w:val="00DF4ACA"/>
    <w:rsid w:val="00DF4E5E"/>
    <w:rsid w:val="00DF5382"/>
    <w:rsid w:val="00DF6BDD"/>
    <w:rsid w:val="00DF77E1"/>
    <w:rsid w:val="00DF7C68"/>
    <w:rsid w:val="00E00A3A"/>
    <w:rsid w:val="00E00CA2"/>
    <w:rsid w:val="00E02F10"/>
    <w:rsid w:val="00E03558"/>
    <w:rsid w:val="00E038E0"/>
    <w:rsid w:val="00E042E1"/>
    <w:rsid w:val="00E068A8"/>
    <w:rsid w:val="00E07463"/>
    <w:rsid w:val="00E07E72"/>
    <w:rsid w:val="00E10FC8"/>
    <w:rsid w:val="00E167C9"/>
    <w:rsid w:val="00E16AB1"/>
    <w:rsid w:val="00E20806"/>
    <w:rsid w:val="00E20C45"/>
    <w:rsid w:val="00E22ADA"/>
    <w:rsid w:val="00E24452"/>
    <w:rsid w:val="00E2469D"/>
    <w:rsid w:val="00E247BA"/>
    <w:rsid w:val="00E249B0"/>
    <w:rsid w:val="00E26BE9"/>
    <w:rsid w:val="00E274ED"/>
    <w:rsid w:val="00E2778F"/>
    <w:rsid w:val="00E30B04"/>
    <w:rsid w:val="00E31222"/>
    <w:rsid w:val="00E319BD"/>
    <w:rsid w:val="00E32824"/>
    <w:rsid w:val="00E34A87"/>
    <w:rsid w:val="00E350C3"/>
    <w:rsid w:val="00E3642B"/>
    <w:rsid w:val="00E36F17"/>
    <w:rsid w:val="00E40771"/>
    <w:rsid w:val="00E40F9E"/>
    <w:rsid w:val="00E41CAD"/>
    <w:rsid w:val="00E438EC"/>
    <w:rsid w:val="00E44348"/>
    <w:rsid w:val="00E4604C"/>
    <w:rsid w:val="00E47707"/>
    <w:rsid w:val="00E479AF"/>
    <w:rsid w:val="00E5082A"/>
    <w:rsid w:val="00E55352"/>
    <w:rsid w:val="00E56D7A"/>
    <w:rsid w:val="00E60D13"/>
    <w:rsid w:val="00E614A0"/>
    <w:rsid w:val="00E64EE6"/>
    <w:rsid w:val="00E66A91"/>
    <w:rsid w:val="00E66BAC"/>
    <w:rsid w:val="00E67D9C"/>
    <w:rsid w:val="00E67ED8"/>
    <w:rsid w:val="00E72007"/>
    <w:rsid w:val="00E725C1"/>
    <w:rsid w:val="00E7438C"/>
    <w:rsid w:val="00E75512"/>
    <w:rsid w:val="00E75EF5"/>
    <w:rsid w:val="00E76248"/>
    <w:rsid w:val="00E77431"/>
    <w:rsid w:val="00E77742"/>
    <w:rsid w:val="00E808D3"/>
    <w:rsid w:val="00E8176C"/>
    <w:rsid w:val="00E81D5B"/>
    <w:rsid w:val="00E81DBD"/>
    <w:rsid w:val="00E81EFC"/>
    <w:rsid w:val="00E840C7"/>
    <w:rsid w:val="00E8430C"/>
    <w:rsid w:val="00E87AB5"/>
    <w:rsid w:val="00E928B0"/>
    <w:rsid w:val="00E9328D"/>
    <w:rsid w:val="00E94571"/>
    <w:rsid w:val="00E949EC"/>
    <w:rsid w:val="00E951ED"/>
    <w:rsid w:val="00E968C4"/>
    <w:rsid w:val="00E9748B"/>
    <w:rsid w:val="00E97ED2"/>
    <w:rsid w:val="00EA0CA1"/>
    <w:rsid w:val="00EA0F23"/>
    <w:rsid w:val="00EA15D4"/>
    <w:rsid w:val="00EA17FB"/>
    <w:rsid w:val="00EA237F"/>
    <w:rsid w:val="00EA3861"/>
    <w:rsid w:val="00EA57B3"/>
    <w:rsid w:val="00EA5BEA"/>
    <w:rsid w:val="00EA6D92"/>
    <w:rsid w:val="00EA6DA4"/>
    <w:rsid w:val="00EB0969"/>
    <w:rsid w:val="00EB35C7"/>
    <w:rsid w:val="00EB6507"/>
    <w:rsid w:val="00EB7248"/>
    <w:rsid w:val="00EC0DEC"/>
    <w:rsid w:val="00EC25BA"/>
    <w:rsid w:val="00EC43BB"/>
    <w:rsid w:val="00EC5338"/>
    <w:rsid w:val="00EC59E9"/>
    <w:rsid w:val="00EC6B28"/>
    <w:rsid w:val="00EC73A8"/>
    <w:rsid w:val="00ED6130"/>
    <w:rsid w:val="00ED72E2"/>
    <w:rsid w:val="00EE125E"/>
    <w:rsid w:val="00EE12C7"/>
    <w:rsid w:val="00EE1DF8"/>
    <w:rsid w:val="00EE2ABC"/>
    <w:rsid w:val="00EE2C28"/>
    <w:rsid w:val="00EE5853"/>
    <w:rsid w:val="00EE5CB1"/>
    <w:rsid w:val="00EF0E03"/>
    <w:rsid w:val="00EF1C0C"/>
    <w:rsid w:val="00EF290A"/>
    <w:rsid w:val="00EF2A72"/>
    <w:rsid w:val="00EF4D29"/>
    <w:rsid w:val="00EF7A1F"/>
    <w:rsid w:val="00EF7FB6"/>
    <w:rsid w:val="00F02B5E"/>
    <w:rsid w:val="00F043A0"/>
    <w:rsid w:val="00F044D1"/>
    <w:rsid w:val="00F068F5"/>
    <w:rsid w:val="00F073AC"/>
    <w:rsid w:val="00F108EB"/>
    <w:rsid w:val="00F11977"/>
    <w:rsid w:val="00F11B1E"/>
    <w:rsid w:val="00F12E3C"/>
    <w:rsid w:val="00F146B6"/>
    <w:rsid w:val="00F209F7"/>
    <w:rsid w:val="00F20E5D"/>
    <w:rsid w:val="00F213FB"/>
    <w:rsid w:val="00F21976"/>
    <w:rsid w:val="00F26A85"/>
    <w:rsid w:val="00F304A6"/>
    <w:rsid w:val="00F315B5"/>
    <w:rsid w:val="00F33909"/>
    <w:rsid w:val="00F365D7"/>
    <w:rsid w:val="00F36706"/>
    <w:rsid w:val="00F3798E"/>
    <w:rsid w:val="00F40B50"/>
    <w:rsid w:val="00F41C40"/>
    <w:rsid w:val="00F45AC1"/>
    <w:rsid w:val="00F4601D"/>
    <w:rsid w:val="00F46330"/>
    <w:rsid w:val="00F46BE2"/>
    <w:rsid w:val="00F46DF4"/>
    <w:rsid w:val="00F47050"/>
    <w:rsid w:val="00F47F01"/>
    <w:rsid w:val="00F509DA"/>
    <w:rsid w:val="00F50C6F"/>
    <w:rsid w:val="00F51B44"/>
    <w:rsid w:val="00F53308"/>
    <w:rsid w:val="00F533DC"/>
    <w:rsid w:val="00F540C5"/>
    <w:rsid w:val="00F541D0"/>
    <w:rsid w:val="00F57C73"/>
    <w:rsid w:val="00F6161D"/>
    <w:rsid w:val="00F6447C"/>
    <w:rsid w:val="00F70A79"/>
    <w:rsid w:val="00F71CFD"/>
    <w:rsid w:val="00F74C1C"/>
    <w:rsid w:val="00F750D5"/>
    <w:rsid w:val="00F751F3"/>
    <w:rsid w:val="00F80323"/>
    <w:rsid w:val="00F806B8"/>
    <w:rsid w:val="00F823ED"/>
    <w:rsid w:val="00F8318E"/>
    <w:rsid w:val="00F87751"/>
    <w:rsid w:val="00F87A6B"/>
    <w:rsid w:val="00F90A8A"/>
    <w:rsid w:val="00F91D2B"/>
    <w:rsid w:val="00F91E73"/>
    <w:rsid w:val="00F92861"/>
    <w:rsid w:val="00F92C67"/>
    <w:rsid w:val="00F93146"/>
    <w:rsid w:val="00F94321"/>
    <w:rsid w:val="00F96116"/>
    <w:rsid w:val="00F96309"/>
    <w:rsid w:val="00FA0A17"/>
    <w:rsid w:val="00FA1838"/>
    <w:rsid w:val="00FA1DFF"/>
    <w:rsid w:val="00FA1E34"/>
    <w:rsid w:val="00FA3204"/>
    <w:rsid w:val="00FA3B64"/>
    <w:rsid w:val="00FA5074"/>
    <w:rsid w:val="00FA544C"/>
    <w:rsid w:val="00FB0405"/>
    <w:rsid w:val="00FB1821"/>
    <w:rsid w:val="00FB3968"/>
    <w:rsid w:val="00FB3B05"/>
    <w:rsid w:val="00FB6CC9"/>
    <w:rsid w:val="00FB77AD"/>
    <w:rsid w:val="00FC2C1B"/>
    <w:rsid w:val="00FD22ED"/>
    <w:rsid w:val="00FD27FB"/>
    <w:rsid w:val="00FD6424"/>
    <w:rsid w:val="00FD78D5"/>
    <w:rsid w:val="00FE0190"/>
    <w:rsid w:val="00FE090B"/>
    <w:rsid w:val="00FE1EF7"/>
    <w:rsid w:val="00FE2ACD"/>
    <w:rsid w:val="00FE34B1"/>
    <w:rsid w:val="00FE3812"/>
    <w:rsid w:val="00FE40E9"/>
    <w:rsid w:val="00FE45AB"/>
    <w:rsid w:val="00FE4CDA"/>
    <w:rsid w:val="00FE70F0"/>
    <w:rsid w:val="00FE75CF"/>
    <w:rsid w:val="00FF1B67"/>
    <w:rsid w:val="00FF21A2"/>
    <w:rsid w:val="00FF2D27"/>
    <w:rsid w:val="00FF2DD2"/>
    <w:rsid w:val="00FF4220"/>
    <w:rsid w:val="00FF5526"/>
    <w:rsid w:val="00FF63A5"/>
    <w:rsid w:val="00FF6643"/>
    <w:rsid w:val="00FF6F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BB6C8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665D2"/>
    <w:rPr>
      <w:rFonts w:ascii="Times" w:eastAsia="Times" w:hAnsi="Times"/>
      <w:sz w:val="24"/>
    </w:rPr>
  </w:style>
  <w:style w:type="paragraph" w:styleId="Heading1">
    <w:name w:val="heading 1"/>
    <w:basedOn w:val="Normal"/>
    <w:next w:val="Normal"/>
    <w:link w:val="Heading1Char"/>
    <w:rsid w:val="000C47D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C665D2"/>
    <w:pPr>
      <w:keepNext/>
      <w:jc w:val="center"/>
      <w:outlineLvl w:val="1"/>
    </w:pPr>
    <w:rPr>
      <w:rFonts w:ascii="Comic Sans MS" w:hAnsi="Comic Sans MS"/>
      <w:b/>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hAnsi="Comic Sans MS"/>
      <w:b/>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hAnsi="Comic Sans MS"/>
      <w:b/>
      <w:sz w:val="28"/>
    </w:rPr>
  </w:style>
  <w:style w:type="paragraph" w:styleId="Subtitle">
    <w:name w:val="Subtitle"/>
    <w:basedOn w:val="Normal"/>
    <w:qFormat/>
    <w:rsid w:val="00C665D2"/>
    <w:pPr>
      <w:jc w:val="center"/>
    </w:pPr>
    <w:rPr>
      <w:rFonts w:ascii="Comic Sans MS" w:hAnsi="Comic Sans MS"/>
      <w:b/>
      <w:sz w:val="28"/>
    </w:rPr>
  </w:style>
  <w:style w:type="paragraph" w:styleId="BodyText">
    <w:name w:val="Body Text"/>
    <w:basedOn w:val="Normal"/>
    <w:rsid w:val="00C665D2"/>
    <w:pPr>
      <w:tabs>
        <w:tab w:val="left" w:pos="-180"/>
      </w:tabs>
    </w:pPr>
    <w:rPr>
      <w:rFonts w:ascii="Comic Sans MS" w:hAnsi="Comic Sans MS"/>
      <w:sz w:val="20"/>
    </w:rPr>
  </w:style>
  <w:style w:type="character" w:styleId="Hyperlink">
    <w:name w:val="Hyperlink"/>
    <w:rsid w:val="00D44102"/>
    <w:rPr>
      <w:color w:val="0000FF"/>
      <w:u w:val="single"/>
    </w:rPr>
  </w:style>
  <w:style w:type="table" w:styleId="TableGrid">
    <w:name w:val="Table Grid"/>
    <w:basedOn w:val="TableNormal"/>
    <w:rsid w:val="00332A9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021C2F"/>
    <w:rPr>
      <w:rFonts w:eastAsia="MS Mincho"/>
      <w:b/>
      <w:sz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uiPriority w:val="34"/>
    <w:qFormat/>
    <w:rsid w:val="009A2862"/>
    <w:pPr>
      <w:ind w:left="720"/>
      <w:contextualSpacing/>
    </w:p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Heading1Char">
    <w:name w:val="Heading 1 Char"/>
    <w:basedOn w:val="DefaultParagraphFont"/>
    <w:link w:val="Heading1"/>
    <w:rsid w:val="000C47D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24064749">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1888100358">
              <w:marLeft w:val="0"/>
              <w:marRight w:val="0"/>
              <w:marTop w:val="0"/>
              <w:marBottom w:val="0"/>
              <w:divBdr>
                <w:top w:val="none" w:sz="0" w:space="0" w:color="auto"/>
                <w:left w:val="none" w:sz="0" w:space="0" w:color="auto"/>
                <w:bottom w:val="none" w:sz="0" w:space="0" w:color="auto"/>
                <w:right w:val="none" w:sz="0" w:space="0" w:color="auto"/>
              </w:divBdr>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5462961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397439751">
          <w:marLeft w:val="0"/>
          <w:marRight w:val="0"/>
          <w:marTop w:val="0"/>
          <w:marBottom w:val="0"/>
          <w:divBdr>
            <w:top w:val="none" w:sz="0" w:space="0" w:color="auto"/>
            <w:left w:val="none" w:sz="0" w:space="0" w:color="auto"/>
            <w:bottom w:val="none" w:sz="0" w:space="0" w:color="auto"/>
            <w:right w:val="none" w:sz="0" w:space="0" w:color="auto"/>
          </w:divBdr>
        </w:div>
        <w:div w:id="71631229">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4">
          <w:marLeft w:val="0"/>
          <w:marRight w:val="0"/>
          <w:marTop w:val="0"/>
          <w:marBottom w:val="0"/>
          <w:divBdr>
            <w:top w:val="none" w:sz="0" w:space="0" w:color="auto"/>
            <w:left w:val="none" w:sz="0" w:space="0" w:color="auto"/>
            <w:bottom w:val="none" w:sz="0" w:space="0" w:color="auto"/>
            <w:right w:val="none" w:sz="0" w:space="0" w:color="auto"/>
          </w:divBdr>
        </w:div>
        <w:div w:id="1192183679">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643050937">
          <w:marLeft w:val="0"/>
          <w:marRight w:val="0"/>
          <w:marTop w:val="0"/>
          <w:marBottom w:val="0"/>
          <w:divBdr>
            <w:top w:val="none" w:sz="0" w:space="0" w:color="auto"/>
            <w:left w:val="none" w:sz="0" w:space="0" w:color="auto"/>
            <w:bottom w:val="none" w:sz="0" w:space="0" w:color="auto"/>
            <w:right w:val="none" w:sz="0" w:space="0" w:color="auto"/>
          </w:divBdr>
        </w:div>
        <w:div w:id="465201142">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1233932120">
          <w:marLeft w:val="0"/>
          <w:marRight w:val="0"/>
          <w:marTop w:val="0"/>
          <w:marBottom w:val="0"/>
          <w:divBdr>
            <w:top w:val="none" w:sz="0" w:space="0" w:color="auto"/>
            <w:left w:val="none" w:sz="0" w:space="0" w:color="auto"/>
            <w:bottom w:val="none" w:sz="0" w:space="0" w:color="auto"/>
            <w:right w:val="none" w:sz="0" w:space="0" w:color="auto"/>
          </w:divBdr>
        </w:div>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1083070096">
          <w:marLeft w:val="0"/>
          <w:marRight w:val="0"/>
          <w:marTop w:val="0"/>
          <w:marBottom w:val="0"/>
          <w:divBdr>
            <w:top w:val="none" w:sz="0" w:space="0" w:color="auto"/>
            <w:left w:val="none" w:sz="0" w:space="0" w:color="auto"/>
            <w:bottom w:val="none" w:sz="0" w:space="0" w:color="auto"/>
            <w:right w:val="none" w:sz="0" w:space="0" w:color="auto"/>
          </w:divBdr>
        </w:div>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1291593467">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2092655467">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oothill.edu/fga/pdf/DEAC_COOL_Minutes_100516_DRAFT.pdf" TargetMode="External"/><Relationship Id="rId12" Type="http://schemas.openxmlformats.org/officeDocument/2006/relationships/hyperlink" Target="http://www.foothill.edu/senate/documents/2016-17/FALL_16/LAOSecondProgRptStudentSuccess.pdf" TargetMode="External"/><Relationship Id="rId13" Type="http://schemas.openxmlformats.org/officeDocument/2006/relationships/hyperlink" Target="http://www.asccc.org/signup-newsletters"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foothill.edu/senate/documents/2016-17/FALL_16/Proposed_change_AP5060.docx" TargetMode="External"/><Relationship Id="rId6" Type="http://schemas.openxmlformats.org/officeDocument/2006/relationships/hyperlink" Target="http://www.foothill.edu/senate/documents/2016-17/FALL_16/Ac_Sen_Scholarship_Criteria.docx" TargetMode="External"/><Relationship Id="rId7" Type="http://schemas.openxmlformats.org/officeDocument/2006/relationships/hyperlink" Target="http://www.foothill.edu/senate/documents/2016-17/FALL_16/2016_17_Hayward_Award.doc" TargetMode="External"/><Relationship Id="rId8" Type="http://schemas.openxmlformats.org/officeDocument/2006/relationships/hyperlink" Target="http://www.foothill.edu/senate/documents/2016-17/FALL_16/ResPacketF16AreaMeetings.docx" TargetMode="External"/><Relationship Id="rId9" Type="http://schemas.openxmlformats.org/officeDocument/2006/relationships/hyperlink" Target="http://www.foothill.edu/senate/documents/2016-17/FALL_16/SenateServiceAwardProposal.docx" TargetMode="External"/><Relationship Id="rId10" Type="http://schemas.openxmlformats.org/officeDocument/2006/relationships/hyperlink" Target="http://www.foothill.edu/senate/documents/2016-17/FALL_16/Oct17CommitteeRepor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5286</Characters>
  <Application>Microsoft Macintosh Word</Application>
  <DocSecurity>0</DocSecurity>
  <Lines>44</Lines>
  <Paragraphs>12</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College Curriculum Committee Agenda 10/5/2010</vt:lpstr>
      <vt:lpstr>    Monday, October 3, 2016, 2:00 P.M., Toyon Room</vt:lpstr>
      <vt:lpstr>        </vt:lpstr>
    </vt:vector>
  </TitlesOfParts>
  <Manager/>
  <Company>Foothill College</Company>
  <LinksUpToDate>false</LinksUpToDate>
  <CharactersWithSpaces>6201</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subject/>
  <dc:creator>Carolyn Holcroft</dc:creator>
  <cp:keywords/>
  <dc:description/>
  <cp:lastModifiedBy>Carolyn Holcroft</cp:lastModifiedBy>
  <cp:revision>2</cp:revision>
  <cp:lastPrinted>2016-10-03T19:29:00Z</cp:lastPrinted>
  <dcterms:created xsi:type="dcterms:W3CDTF">2016-10-13T20:14:00Z</dcterms:created>
  <dcterms:modified xsi:type="dcterms:W3CDTF">2016-10-13T20:14:00Z</dcterms:modified>
  <cp:category/>
</cp:coreProperties>
</file>