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02AB" w14:textId="77777777"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3C40E423" w14:textId="681D5CA1" w:rsidR="00844ADA" w:rsidRPr="00467A99" w:rsidRDefault="009A525E" w:rsidP="001E6E9B">
      <w:pPr>
        <w:pStyle w:val="Heading2"/>
        <w:tabs>
          <w:tab w:val="left" w:pos="1040"/>
          <w:tab w:val="center" w:pos="4896"/>
        </w:tabs>
        <w:rPr>
          <w:rFonts w:ascii="Cambria" w:hAnsi="Cambria"/>
          <w:sz w:val="22"/>
        </w:rPr>
      </w:pPr>
      <w:r w:rsidRPr="00467A99">
        <w:rPr>
          <w:rFonts w:ascii="Cambria" w:hAnsi="Cambria"/>
          <w:sz w:val="22"/>
        </w:rPr>
        <w:t>Monday</w:t>
      </w:r>
      <w:r w:rsidR="00844ADA" w:rsidRPr="00467A99">
        <w:rPr>
          <w:rFonts w:ascii="Cambria" w:hAnsi="Cambria"/>
          <w:sz w:val="22"/>
        </w:rPr>
        <w:t xml:space="preserve">, </w:t>
      </w:r>
      <w:r w:rsidR="00E82C24">
        <w:rPr>
          <w:rFonts w:ascii="Cambria" w:hAnsi="Cambria"/>
          <w:sz w:val="22"/>
        </w:rPr>
        <w:t>February</w:t>
      </w:r>
      <w:r w:rsidR="001A2783">
        <w:rPr>
          <w:rFonts w:ascii="Cambria" w:hAnsi="Cambria"/>
          <w:sz w:val="22"/>
        </w:rPr>
        <w:t xml:space="preserve"> </w:t>
      </w:r>
      <w:r w:rsidR="00A118A4">
        <w:rPr>
          <w:rFonts w:ascii="Cambria" w:hAnsi="Cambria"/>
          <w:sz w:val="22"/>
        </w:rPr>
        <w:t>30</w:t>
      </w:r>
      <w:r w:rsidR="00844ADA" w:rsidRPr="00467A99">
        <w:rPr>
          <w:rFonts w:ascii="Cambria" w:hAnsi="Cambria"/>
          <w:sz w:val="22"/>
        </w:rPr>
        <w:t>, 201</w:t>
      </w:r>
      <w:r w:rsidR="005049AF">
        <w:rPr>
          <w:rFonts w:ascii="Cambria" w:hAnsi="Cambria"/>
          <w:sz w:val="22"/>
        </w:rPr>
        <w:t>7</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2295"/>
        <w:gridCol w:w="2105"/>
        <w:gridCol w:w="3695"/>
      </w:tblGrid>
      <w:tr w:rsidR="00F806B8" w:rsidRPr="00467A99" w14:paraId="0BE18DC1" w14:textId="6D2B53DF" w:rsidTr="00F806B8">
        <w:tc>
          <w:tcPr>
            <w:tcW w:w="2231" w:type="pct"/>
          </w:tcPr>
          <w:p w14:paraId="71CE494D" w14:textId="77777777" w:rsidR="00EE5CB1" w:rsidRPr="00467A99" w:rsidRDefault="00EE5CB1" w:rsidP="00D14B24">
            <w:pPr>
              <w:ind w:left="270" w:hanging="270"/>
              <w:rPr>
                <w:rFonts w:ascii="Cambria" w:hAnsi="Cambria"/>
                <w:b/>
                <w:sz w:val="22"/>
                <w:lang w:bidi="x-none"/>
              </w:rPr>
            </w:pPr>
            <w:r w:rsidRPr="00467A99">
              <w:rPr>
                <w:rFonts w:ascii="Cambria" w:hAnsi="Cambria"/>
                <w:b/>
                <w:sz w:val="22"/>
                <w:lang w:bidi="x-none"/>
              </w:rPr>
              <w:t>ITEM</w:t>
            </w:r>
          </w:p>
        </w:tc>
        <w:tc>
          <w:tcPr>
            <w:tcW w:w="785" w:type="pct"/>
          </w:tcPr>
          <w:p w14:paraId="11DF0151" w14:textId="77777777" w:rsidR="00EE5CB1" w:rsidRPr="00467A99" w:rsidRDefault="00EE5CB1">
            <w:pPr>
              <w:tabs>
                <w:tab w:val="left" w:pos="360"/>
              </w:tabs>
              <w:rPr>
                <w:rFonts w:ascii="Cambria" w:hAnsi="Cambria"/>
                <w:b/>
                <w:sz w:val="22"/>
                <w:lang w:bidi="x-none"/>
              </w:rPr>
            </w:pPr>
            <w:r w:rsidRPr="00467A99">
              <w:rPr>
                <w:rFonts w:ascii="Cambria" w:hAnsi="Cambria"/>
                <w:b/>
                <w:sz w:val="22"/>
                <w:lang w:bidi="x-none"/>
              </w:rPr>
              <w:t>ACTION</w:t>
            </w:r>
          </w:p>
        </w:tc>
        <w:tc>
          <w:tcPr>
            <w:tcW w:w="720" w:type="pct"/>
          </w:tcPr>
          <w:p w14:paraId="0EE1EA2E" w14:textId="77777777" w:rsidR="00EE5CB1" w:rsidRPr="00467A99" w:rsidRDefault="00EE5CB1" w:rsidP="00D14B24">
            <w:pPr>
              <w:tabs>
                <w:tab w:val="left" w:pos="360"/>
              </w:tabs>
              <w:rPr>
                <w:rFonts w:ascii="Cambria" w:hAnsi="Cambria"/>
                <w:b/>
                <w:sz w:val="22"/>
                <w:lang w:bidi="x-none"/>
              </w:rPr>
            </w:pPr>
            <w:r w:rsidRPr="00467A99">
              <w:rPr>
                <w:rFonts w:ascii="Cambria" w:hAnsi="Cambria"/>
                <w:b/>
                <w:sz w:val="22"/>
                <w:lang w:bidi="x-none"/>
              </w:rPr>
              <w:t>SPEAKER</w:t>
            </w:r>
          </w:p>
        </w:tc>
        <w:tc>
          <w:tcPr>
            <w:tcW w:w="1264" w:type="pct"/>
          </w:tcPr>
          <w:p w14:paraId="323D8960" w14:textId="51B77396" w:rsidR="00EE5CB1" w:rsidRPr="00467A99" w:rsidRDefault="00EE5CB1" w:rsidP="00D14B24">
            <w:pPr>
              <w:tabs>
                <w:tab w:val="left" w:pos="360"/>
              </w:tabs>
              <w:rPr>
                <w:rFonts w:ascii="Cambria" w:hAnsi="Cambria"/>
                <w:b/>
                <w:sz w:val="22"/>
                <w:lang w:bidi="x-none"/>
              </w:rPr>
            </w:pPr>
            <w:r>
              <w:rPr>
                <w:rFonts w:ascii="Cambria" w:hAnsi="Cambria"/>
                <w:b/>
                <w:sz w:val="22"/>
                <w:lang w:bidi="x-none"/>
              </w:rPr>
              <w:t>Objective</w:t>
            </w:r>
            <w:r w:rsidR="00DB1766">
              <w:rPr>
                <w:rFonts w:ascii="Cambria" w:hAnsi="Cambria"/>
                <w:b/>
                <w:sz w:val="22"/>
                <w:lang w:bidi="x-none"/>
              </w:rPr>
              <w:t>/Outcome</w:t>
            </w:r>
          </w:p>
        </w:tc>
      </w:tr>
      <w:tr w:rsidR="00F806B8" w:rsidRPr="00467A99" w14:paraId="14C390FA" w14:textId="7DCBE8FC" w:rsidTr="00F806B8">
        <w:tc>
          <w:tcPr>
            <w:tcW w:w="2231" w:type="pct"/>
          </w:tcPr>
          <w:p w14:paraId="6707CA93"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785" w:type="pct"/>
          </w:tcPr>
          <w:p w14:paraId="30F362B6" w14:textId="77777777" w:rsidR="00EE5CB1" w:rsidRPr="00467A99" w:rsidRDefault="00EE5CB1">
            <w:pPr>
              <w:tabs>
                <w:tab w:val="left" w:pos="360"/>
              </w:tabs>
              <w:rPr>
                <w:rFonts w:ascii="Cambria" w:hAnsi="Cambria"/>
                <w:sz w:val="22"/>
                <w:lang w:bidi="x-none"/>
              </w:rPr>
            </w:pPr>
          </w:p>
        </w:tc>
        <w:tc>
          <w:tcPr>
            <w:tcW w:w="720" w:type="pct"/>
          </w:tcPr>
          <w:p w14:paraId="2A40D8A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Holcroft</w:t>
            </w:r>
          </w:p>
        </w:tc>
        <w:tc>
          <w:tcPr>
            <w:tcW w:w="1264" w:type="pct"/>
          </w:tcPr>
          <w:p w14:paraId="12B605D5" w14:textId="77777777" w:rsidR="00EE5CB1" w:rsidRPr="00C72A07" w:rsidRDefault="00EE5CB1" w:rsidP="00D14B24">
            <w:pPr>
              <w:tabs>
                <w:tab w:val="left" w:pos="360"/>
              </w:tabs>
              <w:rPr>
                <w:rFonts w:ascii="Cambria" w:hAnsi="Cambria"/>
                <w:sz w:val="20"/>
                <w:lang w:bidi="x-none"/>
              </w:rPr>
            </w:pPr>
          </w:p>
        </w:tc>
      </w:tr>
      <w:tr w:rsidR="00F806B8" w:rsidRPr="00467A99" w14:paraId="52BB6181" w14:textId="6C0A80A3" w:rsidTr="00F806B8">
        <w:tc>
          <w:tcPr>
            <w:tcW w:w="2231" w:type="pct"/>
          </w:tcPr>
          <w:p w14:paraId="2D9D7D4B"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785" w:type="pct"/>
          </w:tcPr>
          <w:p w14:paraId="0DDC821D" w14:textId="77777777" w:rsidR="00EE5CB1" w:rsidRPr="00467A99" w:rsidRDefault="00EE5CB1">
            <w:pPr>
              <w:tabs>
                <w:tab w:val="left" w:pos="360"/>
              </w:tabs>
              <w:rPr>
                <w:rFonts w:ascii="Cambria" w:hAnsi="Cambria"/>
                <w:sz w:val="22"/>
                <w:lang w:bidi="x-none"/>
              </w:rPr>
            </w:pPr>
          </w:p>
        </w:tc>
        <w:tc>
          <w:tcPr>
            <w:tcW w:w="720" w:type="pct"/>
          </w:tcPr>
          <w:p w14:paraId="225C8733" w14:textId="0678059D" w:rsidR="00EE5CB1" w:rsidRPr="00467A99" w:rsidRDefault="00EE5CB1" w:rsidP="00D14B24">
            <w:pPr>
              <w:tabs>
                <w:tab w:val="left" w:pos="360"/>
              </w:tabs>
              <w:rPr>
                <w:rFonts w:ascii="Cambria" w:hAnsi="Cambria"/>
                <w:sz w:val="22"/>
                <w:lang w:bidi="x-none"/>
              </w:rPr>
            </w:pPr>
            <w:r>
              <w:rPr>
                <w:rFonts w:ascii="Cambria" w:hAnsi="Cambria"/>
                <w:sz w:val="22"/>
                <w:lang w:bidi="x-none"/>
              </w:rPr>
              <w:t>Morriss</w:t>
            </w:r>
          </w:p>
        </w:tc>
        <w:tc>
          <w:tcPr>
            <w:tcW w:w="1264" w:type="pct"/>
          </w:tcPr>
          <w:p w14:paraId="69F5D942" w14:textId="77777777" w:rsidR="00EE5CB1" w:rsidRPr="00C72A07" w:rsidRDefault="00EE5CB1" w:rsidP="00D14B24">
            <w:pPr>
              <w:tabs>
                <w:tab w:val="left" w:pos="360"/>
              </w:tabs>
              <w:rPr>
                <w:rFonts w:ascii="Cambria" w:hAnsi="Cambria"/>
                <w:sz w:val="20"/>
                <w:lang w:bidi="x-none"/>
              </w:rPr>
            </w:pPr>
          </w:p>
        </w:tc>
      </w:tr>
      <w:tr w:rsidR="00F806B8" w:rsidRPr="00467A99" w14:paraId="4FEF3600" w14:textId="77777777" w:rsidTr="00F806B8">
        <w:tc>
          <w:tcPr>
            <w:tcW w:w="2231" w:type="pct"/>
          </w:tcPr>
          <w:p w14:paraId="21395E5F" w14:textId="26F78F85" w:rsidR="00486AE9" w:rsidRPr="00467A99" w:rsidRDefault="00486AE9"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785" w:type="pct"/>
          </w:tcPr>
          <w:p w14:paraId="30E617A3" w14:textId="09DE77BB" w:rsidR="00486AE9" w:rsidRPr="00467A99" w:rsidRDefault="000D4C44">
            <w:pPr>
              <w:tabs>
                <w:tab w:val="left" w:pos="360"/>
              </w:tabs>
              <w:rPr>
                <w:rFonts w:ascii="Cambria" w:hAnsi="Cambria"/>
                <w:sz w:val="22"/>
                <w:lang w:bidi="x-none"/>
              </w:rPr>
            </w:pPr>
            <w:r>
              <w:rPr>
                <w:rFonts w:ascii="Cambria" w:hAnsi="Cambria"/>
                <w:sz w:val="22"/>
                <w:lang w:bidi="x-none"/>
              </w:rPr>
              <w:t>Action</w:t>
            </w:r>
          </w:p>
        </w:tc>
        <w:tc>
          <w:tcPr>
            <w:tcW w:w="720" w:type="pct"/>
          </w:tcPr>
          <w:p w14:paraId="062599BE" w14:textId="77777777" w:rsidR="00486AE9" w:rsidRPr="00467A99" w:rsidRDefault="00486AE9" w:rsidP="00D14B24">
            <w:pPr>
              <w:tabs>
                <w:tab w:val="left" w:pos="360"/>
              </w:tabs>
              <w:rPr>
                <w:rFonts w:ascii="Cambria" w:hAnsi="Cambria"/>
                <w:sz w:val="22"/>
                <w:lang w:bidi="x-none"/>
              </w:rPr>
            </w:pPr>
          </w:p>
        </w:tc>
        <w:tc>
          <w:tcPr>
            <w:tcW w:w="1264" w:type="pct"/>
          </w:tcPr>
          <w:p w14:paraId="6B87B31C" w14:textId="77777777" w:rsidR="00486AE9" w:rsidRPr="00C72A07" w:rsidRDefault="00486AE9" w:rsidP="00D14B24">
            <w:pPr>
              <w:tabs>
                <w:tab w:val="left" w:pos="360"/>
              </w:tabs>
              <w:rPr>
                <w:rFonts w:ascii="Cambria" w:hAnsi="Cambria"/>
                <w:sz w:val="20"/>
                <w:lang w:bidi="x-none"/>
              </w:rPr>
            </w:pPr>
          </w:p>
        </w:tc>
      </w:tr>
      <w:tr w:rsidR="00F806B8" w:rsidRPr="00467A99" w14:paraId="2E681B68" w14:textId="77777777" w:rsidTr="00F806B8">
        <w:tc>
          <w:tcPr>
            <w:tcW w:w="2231" w:type="pct"/>
          </w:tcPr>
          <w:p w14:paraId="208B232A" w14:textId="5BBADCC0" w:rsidR="00093E7E" w:rsidRDefault="00093E7E" w:rsidP="009F4B19">
            <w:pPr>
              <w:numPr>
                <w:ilvl w:val="0"/>
                <w:numId w:val="4"/>
              </w:numPr>
              <w:ind w:left="360"/>
              <w:rPr>
                <w:rFonts w:ascii="Cambria" w:hAnsi="Cambria"/>
                <w:sz w:val="22"/>
                <w:lang w:bidi="x-none"/>
              </w:rPr>
            </w:pPr>
            <w:r>
              <w:rPr>
                <w:rFonts w:ascii="Cambria" w:hAnsi="Cambria"/>
                <w:sz w:val="22"/>
                <w:lang w:bidi="x-none"/>
              </w:rPr>
              <w:t>Public comment</w:t>
            </w:r>
            <w:r w:rsidR="0003530A">
              <w:rPr>
                <w:rFonts w:ascii="Cambria" w:hAnsi="Cambria"/>
                <w:sz w:val="22"/>
                <w:lang w:bidi="x-none"/>
              </w:rPr>
              <w:t xml:space="preserve"> on items not on agenda (senate cannot discuss or take action)</w:t>
            </w:r>
          </w:p>
        </w:tc>
        <w:tc>
          <w:tcPr>
            <w:tcW w:w="785" w:type="pct"/>
          </w:tcPr>
          <w:p w14:paraId="14D0D475" w14:textId="7740B111" w:rsidR="00093E7E" w:rsidRPr="00467A99" w:rsidRDefault="005728D4">
            <w:pPr>
              <w:tabs>
                <w:tab w:val="left" w:pos="360"/>
              </w:tabs>
              <w:rPr>
                <w:rFonts w:ascii="Cambria" w:hAnsi="Cambria"/>
                <w:sz w:val="22"/>
                <w:lang w:bidi="x-none"/>
              </w:rPr>
            </w:pPr>
            <w:r>
              <w:rPr>
                <w:rFonts w:ascii="Cambria" w:hAnsi="Cambria"/>
                <w:sz w:val="22"/>
                <w:lang w:bidi="x-none"/>
              </w:rPr>
              <w:t>None</w:t>
            </w:r>
          </w:p>
        </w:tc>
        <w:tc>
          <w:tcPr>
            <w:tcW w:w="720" w:type="pct"/>
          </w:tcPr>
          <w:p w14:paraId="2A7349F2" w14:textId="1CE7BE7F" w:rsidR="00093E7E" w:rsidRPr="00467A99" w:rsidRDefault="00E949EC" w:rsidP="00D14B24">
            <w:pPr>
              <w:tabs>
                <w:tab w:val="left" w:pos="360"/>
              </w:tabs>
              <w:rPr>
                <w:rFonts w:ascii="Cambria" w:hAnsi="Cambria"/>
                <w:sz w:val="22"/>
                <w:lang w:bidi="x-none"/>
              </w:rPr>
            </w:pPr>
            <w:r>
              <w:rPr>
                <w:rFonts w:ascii="Cambria" w:hAnsi="Cambria"/>
                <w:sz w:val="22"/>
                <w:lang w:bidi="x-none"/>
              </w:rPr>
              <w:t>Public</w:t>
            </w:r>
          </w:p>
        </w:tc>
        <w:tc>
          <w:tcPr>
            <w:tcW w:w="1264" w:type="pct"/>
          </w:tcPr>
          <w:p w14:paraId="23E8A0A8" w14:textId="1D996BB2" w:rsidR="00093E7E" w:rsidRPr="00C72A07" w:rsidRDefault="00093E7E" w:rsidP="00D14B24">
            <w:pPr>
              <w:tabs>
                <w:tab w:val="left" w:pos="360"/>
              </w:tabs>
              <w:rPr>
                <w:rFonts w:ascii="Cambria" w:hAnsi="Cambria"/>
                <w:sz w:val="20"/>
                <w:lang w:bidi="x-none"/>
              </w:rPr>
            </w:pPr>
            <w:r w:rsidRPr="00C72A07">
              <w:rPr>
                <w:rFonts w:ascii="Cambria" w:hAnsi="Cambria"/>
                <w:sz w:val="20"/>
                <w:lang w:bidi="x-none"/>
              </w:rPr>
              <w:t>Members of the public may address the senate re: items not on the agenda</w:t>
            </w:r>
          </w:p>
        </w:tc>
      </w:tr>
      <w:tr w:rsidR="00F806B8" w:rsidRPr="00467A99" w14:paraId="638288B1" w14:textId="179CB67C" w:rsidTr="00F806B8">
        <w:tc>
          <w:tcPr>
            <w:tcW w:w="2231" w:type="pct"/>
          </w:tcPr>
          <w:p w14:paraId="7998719E" w14:textId="61D7528D" w:rsidR="00EE5CB1" w:rsidRPr="00E808D3" w:rsidRDefault="00EE5CB1" w:rsidP="004E0CB1">
            <w:pPr>
              <w:numPr>
                <w:ilvl w:val="0"/>
                <w:numId w:val="4"/>
              </w:numPr>
              <w:ind w:left="360"/>
              <w:rPr>
                <w:rFonts w:ascii="Cambria" w:hAnsi="Cambria"/>
                <w:sz w:val="22"/>
                <w:lang w:bidi="x-none"/>
              </w:rPr>
            </w:pPr>
            <w:r w:rsidRPr="00467A99">
              <w:rPr>
                <w:rFonts w:ascii="Cambria" w:hAnsi="Cambria"/>
                <w:sz w:val="22"/>
                <w:lang w:bidi="x-none"/>
              </w:rPr>
              <w:t xml:space="preserve">Approval of Minutes: </w:t>
            </w:r>
            <w:hyperlink r:id="rId7" w:history="1">
              <w:r w:rsidR="004E0CB1" w:rsidRPr="00857782">
                <w:rPr>
                  <w:rStyle w:val="Hyperlink"/>
                </w:rPr>
                <w:t>February 13</w:t>
              </w:r>
              <w:r w:rsidR="003E2703" w:rsidRPr="00857782">
                <w:rPr>
                  <w:rStyle w:val="Hyperlink"/>
                </w:rPr>
                <w:t xml:space="preserve">, </w:t>
              </w:r>
              <w:r w:rsidR="00C73C3F" w:rsidRPr="00857782">
                <w:rPr>
                  <w:rStyle w:val="Hyperlink"/>
                  <w:rFonts w:ascii="Cambria" w:hAnsi="Cambria"/>
                  <w:sz w:val="22"/>
                  <w:lang w:bidi="x-none"/>
                </w:rPr>
                <w:t>201</w:t>
              </w:r>
              <w:r w:rsidR="00B56592" w:rsidRPr="00857782">
                <w:rPr>
                  <w:rStyle w:val="Hyperlink"/>
                  <w:rFonts w:ascii="Cambria" w:hAnsi="Cambria"/>
                  <w:sz w:val="22"/>
                  <w:lang w:bidi="x-none"/>
                </w:rPr>
                <w:t>7</w:t>
              </w:r>
            </w:hyperlink>
          </w:p>
        </w:tc>
        <w:tc>
          <w:tcPr>
            <w:tcW w:w="785" w:type="pct"/>
          </w:tcPr>
          <w:p w14:paraId="684BBFD8"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720" w:type="pct"/>
          </w:tcPr>
          <w:p w14:paraId="0437960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264" w:type="pct"/>
          </w:tcPr>
          <w:p w14:paraId="72117009" w14:textId="77777777" w:rsidR="00EE5CB1" w:rsidRPr="00C72A07" w:rsidRDefault="00EE5CB1" w:rsidP="00D14B24">
            <w:pPr>
              <w:tabs>
                <w:tab w:val="left" w:pos="360"/>
              </w:tabs>
              <w:rPr>
                <w:rFonts w:ascii="Cambria" w:hAnsi="Cambria"/>
                <w:sz w:val="20"/>
                <w:lang w:bidi="x-none"/>
              </w:rPr>
            </w:pPr>
          </w:p>
        </w:tc>
      </w:tr>
      <w:tr w:rsidR="00F806B8" w:rsidRPr="00467A99" w14:paraId="651D921F" w14:textId="220403EE" w:rsidTr="00EA5A96">
        <w:trPr>
          <w:trHeight w:val="296"/>
        </w:trPr>
        <w:tc>
          <w:tcPr>
            <w:tcW w:w="2231" w:type="pct"/>
          </w:tcPr>
          <w:p w14:paraId="21C2D076" w14:textId="77777777" w:rsidR="00EE5CB1" w:rsidRPr="00467A99" w:rsidRDefault="00EE5CB1"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785" w:type="pct"/>
          </w:tcPr>
          <w:p w14:paraId="49C3F065"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720" w:type="pct"/>
          </w:tcPr>
          <w:p w14:paraId="3F1A0AD0"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264" w:type="pct"/>
          </w:tcPr>
          <w:p w14:paraId="0F178247" w14:textId="77777777" w:rsidR="00EE5CB1" w:rsidRPr="00C72A07" w:rsidRDefault="00EE5CB1" w:rsidP="00D14B24">
            <w:pPr>
              <w:tabs>
                <w:tab w:val="left" w:pos="360"/>
              </w:tabs>
              <w:rPr>
                <w:rFonts w:ascii="Cambria" w:hAnsi="Cambria"/>
                <w:sz w:val="20"/>
                <w:lang w:bidi="x-none"/>
              </w:rPr>
            </w:pPr>
          </w:p>
        </w:tc>
      </w:tr>
      <w:tr w:rsidR="00C60709" w:rsidRPr="00467A99" w14:paraId="55947139" w14:textId="77777777" w:rsidTr="00EA5A96">
        <w:trPr>
          <w:trHeight w:val="296"/>
        </w:trPr>
        <w:tc>
          <w:tcPr>
            <w:tcW w:w="2231" w:type="pct"/>
          </w:tcPr>
          <w:p w14:paraId="37DD9880" w14:textId="4CAA857A" w:rsidR="00AF1FAA" w:rsidRPr="00B10F09" w:rsidRDefault="00C60709" w:rsidP="00B10F09">
            <w:pPr>
              <w:numPr>
                <w:ilvl w:val="0"/>
                <w:numId w:val="4"/>
              </w:numPr>
              <w:ind w:left="360"/>
              <w:rPr>
                <w:rFonts w:ascii="Cambria" w:hAnsi="Cambria"/>
                <w:sz w:val="22"/>
                <w:lang w:bidi="x-none"/>
              </w:rPr>
            </w:pPr>
            <w:r>
              <w:rPr>
                <w:rFonts w:ascii="Cambria" w:hAnsi="Cambria"/>
                <w:sz w:val="22"/>
                <w:lang w:bidi="x-none"/>
              </w:rPr>
              <w:t xml:space="preserve">Hiring committee </w:t>
            </w:r>
            <w:r w:rsidR="00B10F09">
              <w:rPr>
                <w:rFonts w:ascii="Cambria" w:hAnsi="Cambria"/>
                <w:sz w:val="22"/>
                <w:lang w:bidi="x-none"/>
              </w:rPr>
              <w:t>appointments</w:t>
            </w:r>
          </w:p>
        </w:tc>
        <w:tc>
          <w:tcPr>
            <w:tcW w:w="785" w:type="pct"/>
          </w:tcPr>
          <w:p w14:paraId="4B3038EC" w14:textId="2E5F4464" w:rsidR="00C60709" w:rsidRPr="00467A99" w:rsidRDefault="00C218D4">
            <w:pPr>
              <w:tabs>
                <w:tab w:val="left" w:pos="360"/>
              </w:tabs>
              <w:rPr>
                <w:rFonts w:ascii="Cambria" w:hAnsi="Cambria"/>
                <w:sz w:val="22"/>
                <w:lang w:bidi="x-none"/>
              </w:rPr>
            </w:pPr>
            <w:r>
              <w:rPr>
                <w:rFonts w:ascii="Cambria" w:hAnsi="Cambria"/>
                <w:sz w:val="22"/>
                <w:lang w:bidi="x-none"/>
              </w:rPr>
              <w:t>Action</w:t>
            </w:r>
          </w:p>
        </w:tc>
        <w:tc>
          <w:tcPr>
            <w:tcW w:w="720" w:type="pct"/>
          </w:tcPr>
          <w:p w14:paraId="14048815" w14:textId="17CF77F6" w:rsidR="00C60709" w:rsidRPr="00467A99" w:rsidRDefault="00C218D4" w:rsidP="00D14B24">
            <w:pPr>
              <w:tabs>
                <w:tab w:val="left" w:pos="360"/>
              </w:tabs>
              <w:rPr>
                <w:rFonts w:ascii="Cambria" w:hAnsi="Cambria"/>
                <w:sz w:val="22"/>
                <w:lang w:bidi="x-none"/>
              </w:rPr>
            </w:pPr>
            <w:r>
              <w:rPr>
                <w:rFonts w:ascii="Cambria" w:hAnsi="Cambria"/>
                <w:sz w:val="22"/>
                <w:lang w:bidi="x-none"/>
              </w:rPr>
              <w:t>Senate</w:t>
            </w:r>
          </w:p>
        </w:tc>
        <w:tc>
          <w:tcPr>
            <w:tcW w:w="1264" w:type="pct"/>
          </w:tcPr>
          <w:p w14:paraId="0CE55903" w14:textId="77777777" w:rsidR="00C60709" w:rsidRPr="00C72A07" w:rsidRDefault="00C60709" w:rsidP="00D14B24">
            <w:pPr>
              <w:tabs>
                <w:tab w:val="left" w:pos="360"/>
              </w:tabs>
              <w:rPr>
                <w:rFonts w:ascii="Cambria" w:hAnsi="Cambria"/>
                <w:sz w:val="20"/>
                <w:lang w:bidi="x-none"/>
              </w:rPr>
            </w:pPr>
          </w:p>
        </w:tc>
      </w:tr>
      <w:tr w:rsidR="00F806B8" w:rsidRPr="00467A99" w14:paraId="5E4F59EE" w14:textId="13ED95D8" w:rsidTr="00F806B8">
        <w:tc>
          <w:tcPr>
            <w:tcW w:w="2231" w:type="pct"/>
          </w:tcPr>
          <w:p w14:paraId="3A7B90D2" w14:textId="732A356C" w:rsidR="00EE5CB1" w:rsidRDefault="00EE5CB1" w:rsidP="006D4065">
            <w:pPr>
              <w:numPr>
                <w:ilvl w:val="0"/>
                <w:numId w:val="4"/>
              </w:numPr>
              <w:ind w:left="360"/>
              <w:rPr>
                <w:rFonts w:ascii="Cambria" w:hAnsi="Cambria"/>
                <w:sz w:val="22"/>
                <w:lang w:bidi="x-none"/>
              </w:rPr>
            </w:pPr>
            <w:r>
              <w:rPr>
                <w:rFonts w:ascii="Cambria" w:hAnsi="Cambria"/>
                <w:sz w:val="22"/>
                <w:lang w:bidi="x-none"/>
              </w:rPr>
              <w:t>Unfinished Business</w:t>
            </w:r>
            <w:r w:rsidR="00845ED6">
              <w:rPr>
                <w:rFonts w:ascii="Cambria" w:hAnsi="Cambria"/>
                <w:sz w:val="22"/>
                <w:lang w:bidi="x-none"/>
              </w:rPr>
              <w:t xml:space="preserve"> (</w:t>
            </w:r>
            <w:hyperlink w:anchor="TenPlusOneList" w:history="1">
              <w:r w:rsidR="00845ED6" w:rsidRPr="00553D24">
                <w:rPr>
                  <w:rStyle w:val="Hyperlink"/>
                  <w:rFonts w:ascii="Cambria" w:hAnsi="Cambria"/>
                  <w:sz w:val="22"/>
                  <w:lang w:bidi="x-none"/>
                </w:rPr>
                <w:t>10+1</w:t>
              </w:r>
              <w:r w:rsidR="00CF4746" w:rsidRPr="00553D24">
                <w:rPr>
                  <w:rStyle w:val="Hyperlink"/>
                  <w:rFonts w:ascii="Cambria" w:hAnsi="Cambria"/>
                  <w:sz w:val="22"/>
                  <w:lang w:bidi="x-none"/>
                </w:rPr>
                <w:t xml:space="preserve"> area(s)</w:t>
              </w:r>
            </w:hyperlink>
            <w:r w:rsidR="00845ED6">
              <w:rPr>
                <w:rFonts w:ascii="Cambria" w:hAnsi="Cambria"/>
                <w:sz w:val="22"/>
                <w:lang w:bidi="x-none"/>
              </w:rPr>
              <w:t xml:space="preserve"> indicated)</w:t>
            </w:r>
          </w:p>
        </w:tc>
        <w:tc>
          <w:tcPr>
            <w:tcW w:w="785" w:type="pct"/>
          </w:tcPr>
          <w:p w14:paraId="316F8ECC" w14:textId="5BC957E5" w:rsidR="00EE5CB1" w:rsidRDefault="0096150A" w:rsidP="00D14B24">
            <w:pPr>
              <w:tabs>
                <w:tab w:val="left" w:pos="360"/>
              </w:tabs>
              <w:rPr>
                <w:rFonts w:ascii="Cambria" w:hAnsi="Cambria"/>
                <w:sz w:val="22"/>
                <w:lang w:bidi="x-none"/>
              </w:rPr>
            </w:pPr>
            <w:r>
              <w:rPr>
                <w:rFonts w:ascii="Cambria" w:hAnsi="Cambria"/>
                <w:sz w:val="22"/>
                <w:lang w:bidi="x-none"/>
              </w:rPr>
              <w:t>N/A</w:t>
            </w:r>
          </w:p>
        </w:tc>
        <w:tc>
          <w:tcPr>
            <w:tcW w:w="720" w:type="pct"/>
          </w:tcPr>
          <w:p w14:paraId="09D57DFF" w14:textId="77777777" w:rsidR="00EE5CB1" w:rsidRDefault="00EE5CB1" w:rsidP="00D14B24">
            <w:pPr>
              <w:tabs>
                <w:tab w:val="left" w:pos="360"/>
              </w:tabs>
              <w:rPr>
                <w:rFonts w:ascii="Cambria" w:hAnsi="Cambria"/>
                <w:sz w:val="22"/>
                <w:lang w:bidi="x-none"/>
              </w:rPr>
            </w:pPr>
          </w:p>
        </w:tc>
        <w:tc>
          <w:tcPr>
            <w:tcW w:w="1264" w:type="pct"/>
          </w:tcPr>
          <w:p w14:paraId="1C9A2DDA" w14:textId="77777777" w:rsidR="00EE5CB1" w:rsidRPr="00C72A07" w:rsidRDefault="00EE5CB1" w:rsidP="00D14B24">
            <w:pPr>
              <w:tabs>
                <w:tab w:val="left" w:pos="360"/>
              </w:tabs>
              <w:rPr>
                <w:rFonts w:ascii="Cambria" w:hAnsi="Cambria"/>
                <w:sz w:val="20"/>
                <w:lang w:bidi="x-none"/>
              </w:rPr>
            </w:pPr>
          </w:p>
        </w:tc>
      </w:tr>
      <w:tr w:rsidR="00082A95" w:rsidRPr="00467A99" w14:paraId="5DAAC88B" w14:textId="77777777" w:rsidTr="00B212FB">
        <w:tc>
          <w:tcPr>
            <w:tcW w:w="2231" w:type="pct"/>
          </w:tcPr>
          <w:p w14:paraId="44AA08CE" w14:textId="42B5E87F" w:rsidR="00082A95" w:rsidRDefault="005D48C2" w:rsidP="00120ECF">
            <w:pPr>
              <w:numPr>
                <w:ilvl w:val="1"/>
                <w:numId w:val="4"/>
              </w:numPr>
              <w:ind w:left="720"/>
              <w:rPr>
                <w:rFonts w:ascii="Cambria" w:hAnsi="Cambria"/>
                <w:sz w:val="22"/>
                <w:lang w:bidi="x-none"/>
              </w:rPr>
            </w:pPr>
            <w:r>
              <w:rPr>
                <w:rFonts w:ascii="Cambria" w:hAnsi="Cambria"/>
                <w:sz w:val="22"/>
                <w:lang w:bidi="x-none"/>
              </w:rPr>
              <w:t>Spring event honoring part-time faculty</w:t>
            </w:r>
            <w:r w:rsidR="00F52853">
              <w:rPr>
                <w:rFonts w:ascii="Cambria" w:hAnsi="Cambria"/>
                <w:sz w:val="22"/>
                <w:lang w:bidi="x-none"/>
              </w:rPr>
              <w:t xml:space="preserve"> </w:t>
            </w:r>
            <w:r w:rsidR="00F52853" w:rsidRPr="00F52853">
              <w:rPr>
                <w:rFonts w:ascii="Cambria" w:hAnsi="Cambria"/>
                <w:sz w:val="20"/>
                <w:lang w:bidi="x-none"/>
              </w:rPr>
              <w:t>(11)</w:t>
            </w:r>
          </w:p>
        </w:tc>
        <w:tc>
          <w:tcPr>
            <w:tcW w:w="785" w:type="pct"/>
          </w:tcPr>
          <w:p w14:paraId="4A208F84" w14:textId="52ABE797" w:rsidR="00082A95" w:rsidRDefault="00082A95" w:rsidP="00B212FB">
            <w:pPr>
              <w:tabs>
                <w:tab w:val="left" w:pos="360"/>
              </w:tabs>
              <w:rPr>
                <w:rFonts w:ascii="Cambria" w:hAnsi="Cambria"/>
                <w:sz w:val="22"/>
                <w:lang w:bidi="x-none"/>
              </w:rPr>
            </w:pPr>
            <w:r>
              <w:rPr>
                <w:rFonts w:ascii="Cambria" w:hAnsi="Cambria"/>
                <w:sz w:val="22"/>
                <w:lang w:bidi="x-none"/>
              </w:rPr>
              <w:t>Discussion, action</w:t>
            </w:r>
          </w:p>
        </w:tc>
        <w:tc>
          <w:tcPr>
            <w:tcW w:w="720" w:type="pct"/>
          </w:tcPr>
          <w:p w14:paraId="5E2E9C22" w14:textId="77777777" w:rsidR="00082A95" w:rsidRDefault="00082A95" w:rsidP="00B212FB">
            <w:pPr>
              <w:tabs>
                <w:tab w:val="left" w:pos="360"/>
              </w:tabs>
              <w:rPr>
                <w:rFonts w:ascii="Cambria" w:hAnsi="Cambria"/>
                <w:sz w:val="22"/>
                <w:lang w:bidi="x-none"/>
              </w:rPr>
            </w:pPr>
          </w:p>
        </w:tc>
        <w:tc>
          <w:tcPr>
            <w:tcW w:w="1264" w:type="pct"/>
          </w:tcPr>
          <w:p w14:paraId="3D28B4BF" w14:textId="178EEA6E" w:rsidR="00082A95" w:rsidRDefault="00E976A0" w:rsidP="00B212FB">
            <w:pPr>
              <w:tabs>
                <w:tab w:val="left" w:pos="360"/>
              </w:tabs>
              <w:rPr>
                <w:rFonts w:ascii="Cambria" w:hAnsi="Cambria"/>
                <w:sz w:val="20"/>
                <w:lang w:bidi="x-none"/>
              </w:rPr>
            </w:pPr>
            <w:r>
              <w:rPr>
                <w:rFonts w:ascii="Cambria" w:hAnsi="Cambria"/>
                <w:sz w:val="20"/>
                <w:lang w:bidi="x-none"/>
              </w:rPr>
              <w:t>Senate will take action on proposal to honor adjunct faculty</w:t>
            </w:r>
          </w:p>
        </w:tc>
      </w:tr>
      <w:tr w:rsidR="00120ECF" w:rsidRPr="00467A99" w14:paraId="4C7D1A95" w14:textId="77777777" w:rsidTr="00F806B8">
        <w:tc>
          <w:tcPr>
            <w:tcW w:w="2231" w:type="pct"/>
          </w:tcPr>
          <w:p w14:paraId="5447B1EE" w14:textId="6D619784" w:rsidR="00120ECF" w:rsidRDefault="006C64C9" w:rsidP="003B1444">
            <w:pPr>
              <w:numPr>
                <w:ilvl w:val="1"/>
                <w:numId w:val="4"/>
              </w:numPr>
              <w:ind w:left="720"/>
              <w:rPr>
                <w:rFonts w:ascii="Cambria" w:hAnsi="Cambria"/>
                <w:sz w:val="22"/>
                <w:lang w:bidi="x-none"/>
              </w:rPr>
            </w:pPr>
            <w:hyperlink r:id="rId8" w:history="1">
              <w:r w:rsidR="00574C0E" w:rsidRPr="006C64C9">
                <w:rPr>
                  <w:rStyle w:val="Hyperlink"/>
                  <w:rFonts w:ascii="Cambria" w:hAnsi="Cambria"/>
                  <w:sz w:val="22"/>
                  <w:lang w:bidi="x-none"/>
                </w:rPr>
                <w:t>Restructuring</w:t>
              </w:r>
              <w:r w:rsidR="00C1524E" w:rsidRPr="006C64C9">
                <w:rPr>
                  <w:rStyle w:val="Hyperlink"/>
                  <w:rFonts w:ascii="Cambria" w:hAnsi="Cambria"/>
                  <w:sz w:val="22"/>
                  <w:lang w:bidi="x-none"/>
                </w:rPr>
                <w:t xml:space="preserve"> resolution</w:t>
              </w:r>
            </w:hyperlink>
            <w:r w:rsidR="00C1524E">
              <w:rPr>
                <w:rFonts w:ascii="Cambria" w:hAnsi="Cambria"/>
                <w:sz w:val="22"/>
                <w:lang w:bidi="x-none"/>
              </w:rPr>
              <w:t xml:space="preserve"> – 1</w:t>
            </w:r>
            <w:r w:rsidR="00C1524E" w:rsidRPr="00C1524E">
              <w:rPr>
                <w:rFonts w:ascii="Cambria" w:hAnsi="Cambria"/>
                <w:sz w:val="22"/>
                <w:vertAlign w:val="superscript"/>
                <w:lang w:bidi="x-none"/>
              </w:rPr>
              <w:t>st</w:t>
            </w:r>
            <w:r w:rsidR="00C1524E">
              <w:rPr>
                <w:rFonts w:ascii="Cambria" w:hAnsi="Cambria"/>
                <w:sz w:val="22"/>
                <w:lang w:bidi="x-none"/>
              </w:rPr>
              <w:t xml:space="preserve"> read</w:t>
            </w:r>
            <w:r w:rsidR="00185723">
              <w:rPr>
                <w:rFonts w:ascii="Cambria" w:hAnsi="Cambria"/>
                <w:sz w:val="22"/>
                <w:lang w:bidi="x-none"/>
              </w:rPr>
              <w:t xml:space="preserve"> </w:t>
            </w:r>
            <w:r w:rsidR="00185723" w:rsidRPr="005A4969">
              <w:rPr>
                <w:rFonts w:ascii="Cambria" w:hAnsi="Cambria"/>
                <w:sz w:val="20"/>
                <w:lang w:bidi="x-none"/>
              </w:rPr>
              <w:t>(6)</w:t>
            </w:r>
          </w:p>
        </w:tc>
        <w:tc>
          <w:tcPr>
            <w:tcW w:w="785" w:type="pct"/>
          </w:tcPr>
          <w:p w14:paraId="5D81E920" w14:textId="65A54DC6" w:rsidR="00120ECF" w:rsidRDefault="00131E92" w:rsidP="00D14B24">
            <w:pPr>
              <w:tabs>
                <w:tab w:val="left" w:pos="360"/>
              </w:tabs>
              <w:rPr>
                <w:rFonts w:ascii="Cambria" w:hAnsi="Cambria"/>
                <w:sz w:val="22"/>
                <w:lang w:bidi="x-none"/>
              </w:rPr>
            </w:pPr>
            <w:r>
              <w:rPr>
                <w:rFonts w:ascii="Cambria" w:hAnsi="Cambria"/>
                <w:sz w:val="22"/>
                <w:lang w:bidi="x-none"/>
              </w:rPr>
              <w:t>Discussion (1</w:t>
            </w:r>
            <w:r w:rsidRPr="00131E92">
              <w:rPr>
                <w:rFonts w:ascii="Cambria" w:hAnsi="Cambria"/>
                <w:sz w:val="22"/>
                <w:vertAlign w:val="superscript"/>
                <w:lang w:bidi="x-none"/>
              </w:rPr>
              <w:t>st</w:t>
            </w:r>
            <w:r>
              <w:rPr>
                <w:rFonts w:ascii="Cambria" w:hAnsi="Cambria"/>
                <w:sz w:val="22"/>
                <w:lang w:bidi="x-none"/>
              </w:rPr>
              <w:t xml:space="preserve"> read)</w:t>
            </w:r>
          </w:p>
        </w:tc>
        <w:tc>
          <w:tcPr>
            <w:tcW w:w="720" w:type="pct"/>
          </w:tcPr>
          <w:p w14:paraId="5BD95F84" w14:textId="1E212D16" w:rsidR="00120ECF" w:rsidRDefault="00480795" w:rsidP="00D14B24">
            <w:pPr>
              <w:tabs>
                <w:tab w:val="left" w:pos="360"/>
              </w:tabs>
              <w:rPr>
                <w:rFonts w:ascii="Cambria" w:hAnsi="Cambria"/>
                <w:sz w:val="22"/>
                <w:lang w:bidi="x-none"/>
              </w:rPr>
            </w:pPr>
            <w:r>
              <w:rPr>
                <w:rFonts w:ascii="Cambria" w:hAnsi="Cambria"/>
                <w:sz w:val="22"/>
                <w:lang w:bidi="x-none"/>
              </w:rPr>
              <w:t>Officers</w:t>
            </w:r>
          </w:p>
        </w:tc>
        <w:tc>
          <w:tcPr>
            <w:tcW w:w="1264" w:type="pct"/>
          </w:tcPr>
          <w:p w14:paraId="3D324490" w14:textId="63EA534A" w:rsidR="00120ECF" w:rsidRDefault="00E976A0" w:rsidP="00D14B24">
            <w:pPr>
              <w:tabs>
                <w:tab w:val="left" w:pos="360"/>
              </w:tabs>
              <w:rPr>
                <w:rFonts w:ascii="Cambria" w:hAnsi="Cambria"/>
                <w:sz w:val="20"/>
                <w:lang w:bidi="x-none"/>
              </w:rPr>
            </w:pPr>
            <w:r>
              <w:rPr>
                <w:rFonts w:ascii="Cambria" w:hAnsi="Cambria"/>
                <w:sz w:val="20"/>
                <w:lang w:bidi="x-none"/>
              </w:rPr>
              <w:t>Discuss merits of the resolution and determine which “first resolved clause” we would like to proceed with</w:t>
            </w:r>
            <w:r w:rsidR="00EA3220">
              <w:rPr>
                <w:rFonts w:ascii="Cambria" w:hAnsi="Cambria"/>
                <w:sz w:val="20"/>
                <w:lang w:bidi="x-none"/>
              </w:rPr>
              <w:t xml:space="preserve">; </w:t>
            </w:r>
            <w:r w:rsidR="00EA3220">
              <w:rPr>
                <w:rFonts w:ascii="Cambria" w:hAnsi="Cambria"/>
                <w:sz w:val="20"/>
                <w:lang w:bidi="x-none"/>
              </w:rPr>
              <w:t>Review resolution to prepare senators to facilitate discussion among constituents</w:t>
            </w:r>
          </w:p>
        </w:tc>
      </w:tr>
      <w:tr w:rsidR="0033105C" w:rsidRPr="00467A99" w14:paraId="37654C17" w14:textId="77777777" w:rsidTr="00F806B8">
        <w:tc>
          <w:tcPr>
            <w:tcW w:w="2231" w:type="pct"/>
          </w:tcPr>
          <w:p w14:paraId="56963DCF" w14:textId="67BE326C" w:rsidR="0033105C" w:rsidRDefault="00286F3D" w:rsidP="003B1444">
            <w:pPr>
              <w:numPr>
                <w:ilvl w:val="1"/>
                <w:numId w:val="4"/>
              </w:numPr>
              <w:ind w:left="720"/>
              <w:rPr>
                <w:rFonts w:ascii="Cambria" w:hAnsi="Cambria"/>
                <w:sz w:val="22"/>
                <w:lang w:bidi="x-none"/>
              </w:rPr>
            </w:pPr>
            <w:hyperlink r:id="rId9" w:history="1">
              <w:r w:rsidR="0033105C" w:rsidRPr="00286F3D">
                <w:rPr>
                  <w:rStyle w:val="Hyperlink"/>
                  <w:rFonts w:ascii="Cambria" w:hAnsi="Cambria"/>
                  <w:sz w:val="22"/>
                  <w:lang w:bidi="x-none"/>
                </w:rPr>
                <w:t>Resolution to amend constitution preamble</w:t>
              </w:r>
            </w:hyperlink>
            <w:r w:rsidR="0033105C">
              <w:rPr>
                <w:rFonts w:ascii="Cambria" w:hAnsi="Cambria"/>
                <w:sz w:val="22"/>
                <w:lang w:bidi="x-none"/>
              </w:rPr>
              <w:t xml:space="preserve"> – 1</w:t>
            </w:r>
            <w:r w:rsidR="0033105C" w:rsidRPr="0033105C">
              <w:rPr>
                <w:rFonts w:ascii="Cambria" w:hAnsi="Cambria"/>
                <w:sz w:val="22"/>
                <w:vertAlign w:val="superscript"/>
                <w:lang w:bidi="x-none"/>
              </w:rPr>
              <w:t>st</w:t>
            </w:r>
            <w:r w:rsidR="0033105C">
              <w:rPr>
                <w:rFonts w:ascii="Cambria" w:hAnsi="Cambria"/>
                <w:sz w:val="22"/>
                <w:lang w:bidi="x-none"/>
              </w:rPr>
              <w:t xml:space="preserve"> read</w:t>
            </w:r>
          </w:p>
        </w:tc>
        <w:tc>
          <w:tcPr>
            <w:tcW w:w="785" w:type="pct"/>
          </w:tcPr>
          <w:p w14:paraId="5CCE0531" w14:textId="16C348CF" w:rsidR="0033105C" w:rsidRDefault="00131E92" w:rsidP="00D14B24">
            <w:pPr>
              <w:tabs>
                <w:tab w:val="left" w:pos="360"/>
              </w:tabs>
              <w:rPr>
                <w:rFonts w:ascii="Cambria" w:hAnsi="Cambria"/>
                <w:sz w:val="22"/>
                <w:lang w:bidi="x-none"/>
              </w:rPr>
            </w:pPr>
            <w:r>
              <w:rPr>
                <w:rFonts w:ascii="Cambria" w:hAnsi="Cambria"/>
                <w:sz w:val="22"/>
                <w:lang w:bidi="x-none"/>
              </w:rPr>
              <w:t>Discussion (1</w:t>
            </w:r>
            <w:r w:rsidRPr="00131E92">
              <w:rPr>
                <w:rFonts w:ascii="Cambria" w:hAnsi="Cambria"/>
                <w:sz w:val="22"/>
                <w:vertAlign w:val="superscript"/>
                <w:lang w:bidi="x-none"/>
              </w:rPr>
              <w:t>st</w:t>
            </w:r>
            <w:r>
              <w:rPr>
                <w:rFonts w:ascii="Cambria" w:hAnsi="Cambria"/>
                <w:sz w:val="22"/>
                <w:lang w:bidi="x-none"/>
              </w:rPr>
              <w:t xml:space="preserve"> read)</w:t>
            </w:r>
          </w:p>
        </w:tc>
        <w:tc>
          <w:tcPr>
            <w:tcW w:w="720" w:type="pct"/>
          </w:tcPr>
          <w:p w14:paraId="66A9FE38" w14:textId="79CB795C" w:rsidR="0033105C" w:rsidRDefault="00480795" w:rsidP="00D14B24">
            <w:pPr>
              <w:tabs>
                <w:tab w:val="left" w:pos="360"/>
              </w:tabs>
              <w:rPr>
                <w:rFonts w:ascii="Cambria" w:hAnsi="Cambria"/>
                <w:sz w:val="22"/>
                <w:lang w:bidi="x-none"/>
              </w:rPr>
            </w:pPr>
            <w:r>
              <w:rPr>
                <w:rFonts w:ascii="Cambria" w:hAnsi="Cambria"/>
                <w:sz w:val="22"/>
                <w:lang w:bidi="x-none"/>
              </w:rPr>
              <w:t>Morriss</w:t>
            </w:r>
          </w:p>
        </w:tc>
        <w:tc>
          <w:tcPr>
            <w:tcW w:w="1264" w:type="pct"/>
          </w:tcPr>
          <w:p w14:paraId="228A86E2" w14:textId="7DC1D22D" w:rsidR="0033105C" w:rsidRDefault="00881BCA" w:rsidP="00366082">
            <w:pPr>
              <w:tabs>
                <w:tab w:val="left" w:pos="360"/>
              </w:tabs>
              <w:rPr>
                <w:rFonts w:ascii="Cambria" w:hAnsi="Cambria"/>
                <w:sz w:val="20"/>
                <w:lang w:bidi="x-none"/>
              </w:rPr>
            </w:pPr>
            <w:r>
              <w:rPr>
                <w:rFonts w:ascii="Cambria" w:hAnsi="Cambria"/>
                <w:sz w:val="20"/>
                <w:lang w:bidi="x-none"/>
              </w:rPr>
              <w:t>Review resolution</w:t>
            </w:r>
            <w:r w:rsidR="00F8208F">
              <w:rPr>
                <w:rFonts w:ascii="Cambria" w:hAnsi="Cambria"/>
                <w:sz w:val="20"/>
                <w:lang w:bidi="x-none"/>
              </w:rPr>
              <w:t xml:space="preserve"> to prepare senators to facilitate discussion </w:t>
            </w:r>
            <w:r w:rsidR="00366082">
              <w:rPr>
                <w:rFonts w:ascii="Cambria" w:hAnsi="Cambria"/>
                <w:sz w:val="20"/>
                <w:lang w:bidi="x-none"/>
              </w:rPr>
              <w:t>among</w:t>
            </w:r>
            <w:r w:rsidR="00F8208F">
              <w:rPr>
                <w:rFonts w:ascii="Cambria" w:hAnsi="Cambria"/>
                <w:sz w:val="20"/>
                <w:lang w:bidi="x-none"/>
              </w:rPr>
              <w:t xml:space="preserve"> constituents</w:t>
            </w:r>
          </w:p>
        </w:tc>
      </w:tr>
      <w:tr w:rsidR="001A6343" w:rsidRPr="00467A99" w14:paraId="4C2AD5FF" w14:textId="77777777" w:rsidTr="00F806B8">
        <w:tc>
          <w:tcPr>
            <w:tcW w:w="2231" w:type="pct"/>
          </w:tcPr>
          <w:p w14:paraId="7FA6C61E" w14:textId="14BAC19B" w:rsidR="001A6343" w:rsidRDefault="00A2632E" w:rsidP="003B1444">
            <w:pPr>
              <w:numPr>
                <w:ilvl w:val="1"/>
                <w:numId w:val="4"/>
              </w:numPr>
              <w:ind w:left="720"/>
              <w:rPr>
                <w:rFonts w:ascii="Cambria" w:hAnsi="Cambria"/>
                <w:sz w:val="22"/>
                <w:lang w:bidi="x-none"/>
              </w:rPr>
            </w:pPr>
            <w:hyperlink r:id="rId10" w:history="1">
              <w:r w:rsidR="001A6343" w:rsidRPr="00A2632E">
                <w:rPr>
                  <w:rStyle w:val="Hyperlink"/>
                  <w:rFonts w:ascii="Cambria" w:hAnsi="Cambria"/>
                  <w:sz w:val="22"/>
                  <w:lang w:bidi="x-none"/>
                </w:rPr>
                <w:t>IEPI goals</w:t>
              </w:r>
            </w:hyperlink>
            <w:r w:rsidR="001A6343">
              <w:rPr>
                <w:rFonts w:ascii="Cambria" w:hAnsi="Cambria"/>
                <w:sz w:val="22"/>
                <w:lang w:bidi="x-none"/>
              </w:rPr>
              <w:t>, ACCJC set standards</w:t>
            </w:r>
            <w:r w:rsidR="002B5581">
              <w:rPr>
                <w:rFonts w:ascii="Cambria" w:hAnsi="Cambria"/>
                <w:sz w:val="22"/>
                <w:lang w:bidi="x-none"/>
              </w:rPr>
              <w:t xml:space="preserve">: </w:t>
            </w:r>
            <w:r w:rsidR="008422DB">
              <w:rPr>
                <w:rFonts w:ascii="Cambria" w:hAnsi="Cambria"/>
                <w:sz w:val="22"/>
                <w:lang w:bidi="x-none"/>
              </w:rPr>
              <w:t xml:space="preserve">number of low-unit certificates awarded; </w:t>
            </w:r>
            <w:r w:rsidR="002B5581">
              <w:rPr>
                <w:rFonts w:ascii="Cambria" w:hAnsi="Cambria"/>
                <w:sz w:val="22"/>
                <w:lang w:bidi="x-none"/>
              </w:rPr>
              <w:t xml:space="preserve">program-specific targets, </w:t>
            </w:r>
          </w:p>
        </w:tc>
        <w:tc>
          <w:tcPr>
            <w:tcW w:w="785" w:type="pct"/>
          </w:tcPr>
          <w:p w14:paraId="3C0B7AD0" w14:textId="569F06BA" w:rsidR="001A6343" w:rsidRDefault="00004DCC" w:rsidP="00D14B24">
            <w:pPr>
              <w:tabs>
                <w:tab w:val="left" w:pos="360"/>
              </w:tabs>
              <w:rPr>
                <w:rFonts w:ascii="Cambria" w:hAnsi="Cambria"/>
                <w:sz w:val="22"/>
                <w:lang w:bidi="x-none"/>
              </w:rPr>
            </w:pPr>
            <w:r>
              <w:rPr>
                <w:rFonts w:ascii="Cambria" w:hAnsi="Cambria"/>
                <w:sz w:val="22"/>
                <w:lang w:bidi="x-none"/>
              </w:rPr>
              <w:t>Discussion, action</w:t>
            </w:r>
          </w:p>
        </w:tc>
        <w:tc>
          <w:tcPr>
            <w:tcW w:w="720" w:type="pct"/>
          </w:tcPr>
          <w:p w14:paraId="1F73589A" w14:textId="57B3770F" w:rsidR="001A6343" w:rsidRDefault="002040CA" w:rsidP="00D14B24">
            <w:pPr>
              <w:tabs>
                <w:tab w:val="left" w:pos="360"/>
              </w:tabs>
              <w:rPr>
                <w:rFonts w:ascii="Cambria" w:hAnsi="Cambria"/>
                <w:sz w:val="22"/>
                <w:lang w:bidi="x-none"/>
              </w:rPr>
            </w:pPr>
            <w:r>
              <w:rPr>
                <w:rFonts w:ascii="Cambria" w:hAnsi="Cambria"/>
                <w:sz w:val="22"/>
                <w:lang w:bidi="x-none"/>
              </w:rPr>
              <w:t>Holcroft</w:t>
            </w:r>
          </w:p>
        </w:tc>
        <w:tc>
          <w:tcPr>
            <w:tcW w:w="1264" w:type="pct"/>
          </w:tcPr>
          <w:p w14:paraId="271ADA06" w14:textId="235BB895" w:rsidR="001A6343" w:rsidRDefault="00E8257A" w:rsidP="00E8257A">
            <w:pPr>
              <w:tabs>
                <w:tab w:val="left" w:pos="360"/>
              </w:tabs>
              <w:rPr>
                <w:rFonts w:ascii="Cambria" w:hAnsi="Cambria"/>
                <w:sz w:val="20"/>
                <w:lang w:bidi="x-none"/>
              </w:rPr>
            </w:pPr>
            <w:r>
              <w:rPr>
                <w:rFonts w:ascii="Cambria" w:hAnsi="Cambria"/>
                <w:sz w:val="20"/>
                <w:lang w:bidi="x-none"/>
              </w:rPr>
              <w:t>Continue discussion</w:t>
            </w:r>
          </w:p>
        </w:tc>
      </w:tr>
      <w:tr w:rsidR="00F806B8" w:rsidRPr="00467A99" w14:paraId="6FF99003" w14:textId="61DDC861" w:rsidTr="00F806B8">
        <w:tc>
          <w:tcPr>
            <w:tcW w:w="2231" w:type="pct"/>
          </w:tcPr>
          <w:p w14:paraId="393B143C" w14:textId="3B2CE852" w:rsidR="00EE5CB1" w:rsidRPr="00467A99" w:rsidRDefault="00EE5CB1" w:rsidP="00567CA9">
            <w:pPr>
              <w:numPr>
                <w:ilvl w:val="0"/>
                <w:numId w:val="4"/>
              </w:numPr>
              <w:ind w:left="360"/>
              <w:rPr>
                <w:rFonts w:ascii="Cambria" w:hAnsi="Cambria"/>
                <w:sz w:val="22"/>
                <w:lang w:bidi="x-none"/>
              </w:rPr>
            </w:pPr>
            <w:r>
              <w:rPr>
                <w:rFonts w:ascii="Cambria" w:hAnsi="Cambria"/>
                <w:sz w:val="22"/>
                <w:lang w:bidi="x-none"/>
              </w:rPr>
              <w:t>New Business</w:t>
            </w:r>
            <w:r w:rsidR="009B49C7">
              <w:rPr>
                <w:rFonts w:ascii="Cambria" w:hAnsi="Cambria"/>
                <w:sz w:val="22"/>
                <w:lang w:bidi="x-none"/>
              </w:rPr>
              <w:t xml:space="preserve"> (10+1</w:t>
            </w:r>
            <w:r w:rsidR="00CF4746">
              <w:rPr>
                <w:rFonts w:ascii="Cambria" w:hAnsi="Cambria"/>
                <w:sz w:val="22"/>
                <w:lang w:bidi="x-none"/>
              </w:rPr>
              <w:t xml:space="preserve"> area(s)</w:t>
            </w:r>
            <w:r w:rsidR="009B49C7">
              <w:rPr>
                <w:rFonts w:ascii="Cambria" w:hAnsi="Cambria"/>
                <w:sz w:val="22"/>
                <w:lang w:bidi="x-none"/>
              </w:rPr>
              <w:t xml:space="preserve"> indicated)</w:t>
            </w:r>
          </w:p>
        </w:tc>
        <w:tc>
          <w:tcPr>
            <w:tcW w:w="785" w:type="pct"/>
          </w:tcPr>
          <w:p w14:paraId="2A841C76" w14:textId="77777777" w:rsidR="00EE5CB1" w:rsidRPr="00467A99" w:rsidRDefault="00EE5CB1" w:rsidP="00567CA9">
            <w:pPr>
              <w:tabs>
                <w:tab w:val="left" w:pos="360"/>
              </w:tabs>
              <w:rPr>
                <w:rFonts w:ascii="Cambria" w:hAnsi="Cambria"/>
                <w:sz w:val="22"/>
                <w:lang w:bidi="x-none"/>
              </w:rPr>
            </w:pPr>
          </w:p>
        </w:tc>
        <w:tc>
          <w:tcPr>
            <w:tcW w:w="720" w:type="pct"/>
          </w:tcPr>
          <w:p w14:paraId="4A9923A7" w14:textId="77777777" w:rsidR="00EE5CB1" w:rsidRPr="00467A99" w:rsidRDefault="00EE5CB1" w:rsidP="00567CA9">
            <w:pPr>
              <w:tabs>
                <w:tab w:val="left" w:pos="360"/>
              </w:tabs>
              <w:rPr>
                <w:rFonts w:ascii="Cambria" w:hAnsi="Cambria"/>
                <w:sz w:val="22"/>
                <w:lang w:bidi="x-none"/>
              </w:rPr>
            </w:pPr>
          </w:p>
        </w:tc>
        <w:tc>
          <w:tcPr>
            <w:tcW w:w="1264" w:type="pct"/>
          </w:tcPr>
          <w:p w14:paraId="145D1652" w14:textId="77777777" w:rsidR="00EE5CB1" w:rsidRPr="00C72A07" w:rsidRDefault="00EE5CB1" w:rsidP="00567CA9">
            <w:pPr>
              <w:tabs>
                <w:tab w:val="left" w:pos="360"/>
              </w:tabs>
              <w:rPr>
                <w:rFonts w:ascii="Cambria" w:hAnsi="Cambria"/>
                <w:sz w:val="20"/>
                <w:lang w:bidi="x-none"/>
              </w:rPr>
            </w:pPr>
          </w:p>
        </w:tc>
      </w:tr>
      <w:tr w:rsidR="00F91E73" w:rsidRPr="00467A99" w14:paraId="002A153D" w14:textId="77777777" w:rsidTr="004B6F10">
        <w:trPr>
          <w:trHeight w:val="422"/>
        </w:trPr>
        <w:tc>
          <w:tcPr>
            <w:tcW w:w="2231" w:type="pct"/>
          </w:tcPr>
          <w:p w14:paraId="620AA45B" w14:textId="01C0F15E" w:rsidR="00F91E73" w:rsidRDefault="00A04414" w:rsidP="002C74E5">
            <w:pPr>
              <w:numPr>
                <w:ilvl w:val="1"/>
                <w:numId w:val="4"/>
              </w:numPr>
              <w:ind w:left="720"/>
              <w:rPr>
                <w:rFonts w:ascii="Cambria" w:hAnsi="Cambria"/>
                <w:sz w:val="22"/>
                <w:lang w:bidi="x-none"/>
              </w:rPr>
            </w:pPr>
            <w:r>
              <w:rPr>
                <w:rFonts w:ascii="Cambria" w:hAnsi="Cambria"/>
                <w:sz w:val="22"/>
                <w:lang w:bidi="x-none"/>
              </w:rPr>
              <w:t>Mid-year assessmen</w:t>
            </w:r>
            <w:r w:rsidR="005F31A8">
              <w:rPr>
                <w:rFonts w:ascii="Cambria" w:hAnsi="Cambria"/>
                <w:sz w:val="22"/>
                <w:lang w:bidi="x-none"/>
              </w:rPr>
              <w:t xml:space="preserve">t/reflection on </w:t>
            </w:r>
            <w:hyperlink w:anchor="Outcomes" w:history="1">
              <w:r w:rsidR="005F31A8" w:rsidRPr="0014454D">
                <w:rPr>
                  <w:rStyle w:val="Hyperlink"/>
                  <w:rFonts w:ascii="Cambria" w:hAnsi="Cambria"/>
                  <w:sz w:val="22"/>
                  <w:lang w:bidi="x-none"/>
                </w:rPr>
                <w:t xml:space="preserve">Academic Senate </w:t>
              </w:r>
              <w:r w:rsidRPr="0014454D">
                <w:rPr>
                  <w:rStyle w:val="Hyperlink"/>
                  <w:rFonts w:ascii="Cambria" w:hAnsi="Cambria"/>
                  <w:sz w:val="22"/>
                  <w:lang w:bidi="x-none"/>
                </w:rPr>
                <w:t>Outcomes</w:t>
              </w:r>
            </w:hyperlink>
          </w:p>
        </w:tc>
        <w:tc>
          <w:tcPr>
            <w:tcW w:w="785" w:type="pct"/>
          </w:tcPr>
          <w:p w14:paraId="4D502A73" w14:textId="10DF93AE" w:rsidR="00F91E73" w:rsidRDefault="00C17E29" w:rsidP="00CF109E">
            <w:pPr>
              <w:tabs>
                <w:tab w:val="left" w:pos="360"/>
              </w:tabs>
              <w:rPr>
                <w:rFonts w:ascii="Cambria" w:hAnsi="Cambria"/>
                <w:sz w:val="22"/>
                <w:lang w:bidi="x-none"/>
              </w:rPr>
            </w:pPr>
            <w:r>
              <w:rPr>
                <w:rFonts w:ascii="Cambria" w:hAnsi="Cambria"/>
                <w:sz w:val="22"/>
                <w:lang w:bidi="x-none"/>
              </w:rPr>
              <w:t>Info, Discussion</w:t>
            </w:r>
          </w:p>
        </w:tc>
        <w:tc>
          <w:tcPr>
            <w:tcW w:w="720" w:type="pct"/>
          </w:tcPr>
          <w:p w14:paraId="17794D21" w14:textId="45415F0E" w:rsidR="00F91E73" w:rsidRDefault="00B24752" w:rsidP="00301B3B">
            <w:pPr>
              <w:tabs>
                <w:tab w:val="left" w:pos="360"/>
              </w:tabs>
              <w:rPr>
                <w:rFonts w:ascii="Cambria" w:hAnsi="Cambria"/>
                <w:sz w:val="22"/>
                <w:lang w:bidi="x-none"/>
              </w:rPr>
            </w:pPr>
            <w:r>
              <w:rPr>
                <w:rFonts w:ascii="Cambria" w:hAnsi="Cambria"/>
                <w:sz w:val="22"/>
                <w:lang w:bidi="x-none"/>
              </w:rPr>
              <w:t>Holcroft</w:t>
            </w:r>
          </w:p>
        </w:tc>
        <w:tc>
          <w:tcPr>
            <w:tcW w:w="1264" w:type="pct"/>
          </w:tcPr>
          <w:p w14:paraId="2390AC2E" w14:textId="2D1C5948" w:rsidR="00F91E73" w:rsidRDefault="002F6670" w:rsidP="00301B3B">
            <w:pPr>
              <w:tabs>
                <w:tab w:val="left" w:pos="360"/>
              </w:tabs>
              <w:rPr>
                <w:rFonts w:ascii="Cambria" w:hAnsi="Cambria"/>
                <w:sz w:val="20"/>
                <w:lang w:bidi="x-none"/>
              </w:rPr>
            </w:pPr>
            <w:r>
              <w:rPr>
                <w:rFonts w:ascii="Cambria" w:hAnsi="Cambria"/>
                <w:sz w:val="20"/>
                <w:lang w:bidi="x-none"/>
              </w:rPr>
              <w:t>Discuss progress towards meeting our academic senate outcomes</w:t>
            </w:r>
          </w:p>
        </w:tc>
      </w:tr>
      <w:tr w:rsidR="00F806B8" w:rsidRPr="00467A99" w14:paraId="72D224CD" w14:textId="24674420" w:rsidTr="00C60709">
        <w:trPr>
          <w:trHeight w:val="107"/>
        </w:trPr>
        <w:tc>
          <w:tcPr>
            <w:tcW w:w="2231" w:type="pct"/>
          </w:tcPr>
          <w:p w14:paraId="50DA078F" w14:textId="51D4C16A" w:rsidR="00EE5CB1" w:rsidRDefault="00EE5CB1" w:rsidP="00AE6A30">
            <w:pPr>
              <w:numPr>
                <w:ilvl w:val="0"/>
                <w:numId w:val="4"/>
              </w:numPr>
              <w:ind w:left="360"/>
              <w:rPr>
                <w:rFonts w:ascii="Cambria" w:hAnsi="Cambria"/>
                <w:sz w:val="22"/>
                <w:lang w:bidi="x-none"/>
              </w:rPr>
            </w:pPr>
            <w:r>
              <w:rPr>
                <w:rFonts w:ascii="Cambria" w:hAnsi="Cambria"/>
                <w:sz w:val="22"/>
                <w:lang w:bidi="x-none"/>
              </w:rPr>
              <w:t>Committee reports</w:t>
            </w:r>
            <w:r w:rsidR="00AE6A30">
              <w:rPr>
                <w:rFonts w:ascii="Cambria" w:hAnsi="Cambria"/>
                <w:sz w:val="22"/>
                <w:lang w:bidi="x-none"/>
              </w:rPr>
              <w:t xml:space="preserve">: </w:t>
            </w:r>
          </w:p>
          <w:p w14:paraId="372965E3" w14:textId="11C7FBD4" w:rsidR="00991AEB" w:rsidRPr="003764BF" w:rsidRDefault="003764BF" w:rsidP="004E7F9F">
            <w:pPr>
              <w:numPr>
                <w:ilvl w:val="1"/>
                <w:numId w:val="4"/>
              </w:numPr>
              <w:ind w:left="720"/>
              <w:rPr>
                <w:rStyle w:val="Hyperlink"/>
                <w:rFonts w:ascii="Cambria" w:hAnsi="Cambria"/>
                <w:sz w:val="22"/>
                <w:lang w:bidi="x-none"/>
              </w:rPr>
            </w:pPr>
            <w:r>
              <w:rPr>
                <w:rFonts w:ascii="Cambria" w:hAnsi="Cambria"/>
                <w:sz w:val="22"/>
                <w:lang w:bidi="x-none"/>
              </w:rPr>
              <w:fldChar w:fldCharType="begin"/>
            </w:r>
            <w:r>
              <w:rPr>
                <w:rFonts w:ascii="Cambria" w:hAnsi="Cambria"/>
                <w:sz w:val="22"/>
                <w:lang w:bidi="x-none"/>
              </w:rPr>
              <w:instrText xml:space="preserve"> HYPERLINK "http://www.foothill.edu/senate/documents/2016-17/WINTER_17/CommitteeReportsFeb27_2017.docx" </w:instrText>
            </w:r>
            <w:r>
              <w:rPr>
                <w:rFonts w:ascii="Cambria" w:hAnsi="Cambria"/>
                <w:sz w:val="22"/>
                <w:lang w:bidi="x-none"/>
              </w:rPr>
            </w:r>
            <w:r>
              <w:rPr>
                <w:rFonts w:ascii="Cambria" w:hAnsi="Cambria"/>
                <w:sz w:val="22"/>
                <w:lang w:bidi="x-none"/>
              </w:rPr>
              <w:fldChar w:fldCharType="separate"/>
            </w:r>
            <w:r w:rsidR="00ED236A" w:rsidRPr="003764BF">
              <w:rPr>
                <w:rStyle w:val="Hyperlink"/>
                <w:rFonts w:ascii="Cambria" w:hAnsi="Cambria"/>
                <w:sz w:val="22"/>
                <w:lang w:bidi="x-none"/>
              </w:rPr>
              <w:t>Compilation attached</w:t>
            </w:r>
          </w:p>
          <w:p w14:paraId="1496764E" w14:textId="77777777" w:rsidR="003D2DFE" w:rsidRDefault="003764BF" w:rsidP="004E7F9F">
            <w:pPr>
              <w:numPr>
                <w:ilvl w:val="1"/>
                <w:numId w:val="4"/>
              </w:numPr>
              <w:ind w:left="720"/>
              <w:rPr>
                <w:rFonts w:ascii="Cambria" w:hAnsi="Cambria"/>
                <w:sz w:val="22"/>
                <w:lang w:bidi="x-none"/>
              </w:rPr>
            </w:pPr>
            <w:r>
              <w:rPr>
                <w:rFonts w:ascii="Cambria" w:hAnsi="Cambria"/>
                <w:sz w:val="22"/>
                <w:lang w:bidi="x-none"/>
              </w:rPr>
              <w:fldChar w:fldCharType="end"/>
            </w:r>
            <w:r w:rsidR="0061346C">
              <w:rPr>
                <w:rFonts w:ascii="Cambria" w:hAnsi="Cambria"/>
                <w:sz w:val="22"/>
                <w:lang w:bidi="x-none"/>
              </w:rPr>
              <w:t>Elections committee</w:t>
            </w:r>
          </w:p>
          <w:p w14:paraId="7AF05215" w14:textId="6B455DD5" w:rsidR="00F24D09" w:rsidRPr="006B02FE" w:rsidRDefault="00F24D09" w:rsidP="004E7F9F">
            <w:pPr>
              <w:numPr>
                <w:ilvl w:val="1"/>
                <w:numId w:val="4"/>
              </w:numPr>
              <w:ind w:left="720"/>
              <w:rPr>
                <w:rFonts w:ascii="Cambria" w:hAnsi="Cambria"/>
                <w:sz w:val="22"/>
                <w:lang w:bidi="x-none"/>
              </w:rPr>
            </w:pPr>
            <w:r>
              <w:rPr>
                <w:rFonts w:ascii="Cambria" w:hAnsi="Cambria"/>
                <w:sz w:val="22"/>
                <w:lang w:bidi="x-none"/>
              </w:rPr>
              <w:t>Budget town hall</w:t>
            </w:r>
            <w:bookmarkStart w:id="0" w:name="_GoBack"/>
            <w:bookmarkEnd w:id="0"/>
          </w:p>
        </w:tc>
        <w:tc>
          <w:tcPr>
            <w:tcW w:w="785" w:type="pct"/>
          </w:tcPr>
          <w:p w14:paraId="7089FA9F" w14:textId="1469B036" w:rsidR="00EE5CB1" w:rsidRPr="00467A99" w:rsidRDefault="00EE5CB1" w:rsidP="00301B3B">
            <w:pPr>
              <w:tabs>
                <w:tab w:val="left" w:pos="360"/>
              </w:tabs>
              <w:rPr>
                <w:rFonts w:ascii="Cambria" w:hAnsi="Cambria"/>
                <w:sz w:val="22"/>
                <w:lang w:bidi="x-none"/>
              </w:rPr>
            </w:pPr>
            <w:r>
              <w:rPr>
                <w:rFonts w:ascii="Cambria" w:hAnsi="Cambria"/>
                <w:sz w:val="22"/>
                <w:lang w:bidi="x-none"/>
              </w:rPr>
              <w:t>Info</w:t>
            </w:r>
          </w:p>
        </w:tc>
        <w:tc>
          <w:tcPr>
            <w:tcW w:w="720" w:type="pct"/>
          </w:tcPr>
          <w:p w14:paraId="2AE3737C" w14:textId="19542BB1" w:rsidR="00EE5CB1" w:rsidRPr="00467A99" w:rsidRDefault="00EE5CB1" w:rsidP="00301B3B">
            <w:pPr>
              <w:tabs>
                <w:tab w:val="left" w:pos="360"/>
              </w:tabs>
              <w:rPr>
                <w:rFonts w:ascii="Cambria" w:hAnsi="Cambria"/>
                <w:sz w:val="22"/>
                <w:lang w:bidi="x-none"/>
              </w:rPr>
            </w:pPr>
            <w:r>
              <w:rPr>
                <w:rFonts w:ascii="Cambria" w:hAnsi="Cambria"/>
                <w:sz w:val="22"/>
                <w:lang w:bidi="x-none"/>
              </w:rPr>
              <w:t>Committee chairs</w:t>
            </w:r>
          </w:p>
        </w:tc>
        <w:tc>
          <w:tcPr>
            <w:tcW w:w="1264" w:type="pct"/>
          </w:tcPr>
          <w:p w14:paraId="28AD3BDE" w14:textId="77777777" w:rsidR="00EE5CB1" w:rsidRPr="00C72A07" w:rsidRDefault="00EE5CB1" w:rsidP="00301B3B">
            <w:pPr>
              <w:tabs>
                <w:tab w:val="left" w:pos="360"/>
              </w:tabs>
              <w:rPr>
                <w:rFonts w:ascii="Cambria" w:hAnsi="Cambria"/>
                <w:sz w:val="20"/>
                <w:lang w:bidi="x-none"/>
              </w:rPr>
            </w:pPr>
          </w:p>
        </w:tc>
      </w:tr>
      <w:tr w:rsidR="00F806B8" w:rsidRPr="00467A99" w14:paraId="4F2000AA" w14:textId="18DE8EFD" w:rsidTr="00F806B8">
        <w:tc>
          <w:tcPr>
            <w:tcW w:w="2231" w:type="pct"/>
          </w:tcPr>
          <w:p w14:paraId="0818F7CB" w14:textId="1EFC40CC" w:rsidR="00EE5CB1" w:rsidRDefault="00EE5CB1" w:rsidP="00AE5214">
            <w:pPr>
              <w:numPr>
                <w:ilvl w:val="0"/>
                <w:numId w:val="4"/>
              </w:numPr>
              <w:ind w:left="360"/>
              <w:rPr>
                <w:rFonts w:ascii="Cambria" w:hAnsi="Cambria"/>
                <w:sz w:val="22"/>
                <w:lang w:bidi="x-none"/>
              </w:rPr>
            </w:pPr>
            <w:r w:rsidRPr="00467A99">
              <w:rPr>
                <w:rFonts w:ascii="Cambria" w:hAnsi="Cambria"/>
                <w:sz w:val="22"/>
                <w:lang w:bidi="x-none"/>
              </w:rPr>
              <w:t>Announcements (limited to 3 min</w:t>
            </w:r>
            <w:r w:rsidR="009D35FD">
              <w:rPr>
                <w:rFonts w:ascii="Cambria" w:hAnsi="Cambria"/>
                <w:sz w:val="22"/>
                <w:lang w:bidi="x-none"/>
              </w:rPr>
              <w:t>utes, Senate cannot take action</w:t>
            </w:r>
            <w:r w:rsidRPr="00467A99">
              <w:rPr>
                <w:rFonts w:ascii="Cambria" w:hAnsi="Cambria"/>
                <w:sz w:val="22"/>
                <w:lang w:bidi="x-none"/>
              </w:rPr>
              <w:t>)</w:t>
            </w:r>
          </w:p>
          <w:p w14:paraId="65AB6189" w14:textId="77777777" w:rsidR="00AE5214" w:rsidRDefault="00AE5214" w:rsidP="00AE5214">
            <w:pPr>
              <w:pStyle w:val="ListParagraph"/>
              <w:numPr>
                <w:ilvl w:val="1"/>
                <w:numId w:val="4"/>
              </w:numPr>
              <w:ind w:left="720"/>
              <w:rPr>
                <w:rStyle w:val="Emphasis"/>
                <w:i w:val="0"/>
                <w:sz w:val="22"/>
              </w:rPr>
            </w:pPr>
            <w:r>
              <w:rPr>
                <w:rStyle w:val="Emphasis"/>
                <w:i w:val="0"/>
                <w:sz w:val="22"/>
              </w:rPr>
              <w:t>PD brown bag event Thursday, March 2 from 12-1 in the Altos room. “Practical Uses for Disaggregated Student Learning Outcomes Data”</w:t>
            </w:r>
          </w:p>
          <w:p w14:paraId="7AC9B4B6" w14:textId="77777777" w:rsidR="00AE5214" w:rsidRDefault="00AE5214" w:rsidP="00AE5214">
            <w:pPr>
              <w:pStyle w:val="ListParagraph"/>
              <w:numPr>
                <w:ilvl w:val="1"/>
                <w:numId w:val="4"/>
              </w:numPr>
              <w:ind w:left="720"/>
              <w:rPr>
                <w:rStyle w:val="Emphasis"/>
                <w:i w:val="0"/>
                <w:sz w:val="22"/>
              </w:rPr>
            </w:pPr>
            <w:r>
              <w:rPr>
                <w:rStyle w:val="Emphasis"/>
                <w:i w:val="0"/>
                <w:sz w:val="22"/>
              </w:rPr>
              <w:lastRenderedPageBreak/>
              <w:t>ASCCC Executive Committee will hold their monthly meeting at Foothill on Friday, March 3 from 12:30-5:30PM in the Toyon Room. Visitors welcome.</w:t>
            </w:r>
          </w:p>
          <w:p w14:paraId="47202281" w14:textId="42F95BEE" w:rsidR="00B71014" w:rsidRPr="004A4C31" w:rsidRDefault="00AE5214" w:rsidP="004A4C31">
            <w:pPr>
              <w:pStyle w:val="ListParagraph"/>
              <w:numPr>
                <w:ilvl w:val="1"/>
                <w:numId w:val="4"/>
              </w:numPr>
              <w:ind w:left="720"/>
              <w:rPr>
                <w:iCs/>
                <w:sz w:val="22"/>
              </w:rPr>
            </w:pPr>
            <w:r>
              <w:rPr>
                <w:rStyle w:val="Emphasis"/>
                <w:i w:val="0"/>
                <w:sz w:val="22"/>
              </w:rPr>
              <w:t xml:space="preserve">The </w:t>
            </w:r>
            <w:hyperlink r:id="rId11" w:history="1">
              <w:r w:rsidRPr="00454F49">
                <w:rPr>
                  <w:rStyle w:val="Hyperlink"/>
                  <w:sz w:val="22"/>
                </w:rPr>
                <w:t>February Roster</w:t>
              </w:r>
            </w:hyperlink>
            <w:r>
              <w:rPr>
                <w:rStyle w:val="Emphasis"/>
                <w:i w:val="0"/>
                <w:sz w:val="22"/>
              </w:rPr>
              <w:t xml:space="preserve"> from ASCCC is available online. </w:t>
            </w:r>
          </w:p>
        </w:tc>
        <w:tc>
          <w:tcPr>
            <w:tcW w:w="785" w:type="pct"/>
          </w:tcPr>
          <w:p w14:paraId="36D89225"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lastRenderedPageBreak/>
              <w:t>Information</w:t>
            </w:r>
          </w:p>
        </w:tc>
        <w:tc>
          <w:tcPr>
            <w:tcW w:w="720" w:type="pct"/>
          </w:tcPr>
          <w:p w14:paraId="0BB8E46E"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1264" w:type="pct"/>
          </w:tcPr>
          <w:p w14:paraId="2D20437F" w14:textId="77777777" w:rsidR="00EE5CB1" w:rsidRPr="00C72A07" w:rsidRDefault="00EE5CB1" w:rsidP="007D2371">
            <w:pPr>
              <w:tabs>
                <w:tab w:val="left" w:pos="360"/>
              </w:tabs>
              <w:rPr>
                <w:rFonts w:ascii="Cambria" w:hAnsi="Cambria"/>
                <w:sz w:val="20"/>
                <w:lang w:bidi="x-none"/>
              </w:rPr>
            </w:pPr>
          </w:p>
        </w:tc>
      </w:tr>
      <w:tr w:rsidR="00F806B8" w:rsidRPr="00467A99" w14:paraId="6FDDB84D" w14:textId="49CA32D5" w:rsidTr="00F806B8">
        <w:tc>
          <w:tcPr>
            <w:tcW w:w="2231" w:type="pct"/>
          </w:tcPr>
          <w:p w14:paraId="19C65626" w14:textId="77777777" w:rsidR="00EE5CB1" w:rsidRPr="00467A99" w:rsidRDefault="00EE5CB1" w:rsidP="000205B9">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785" w:type="pct"/>
          </w:tcPr>
          <w:p w14:paraId="68E3A1DB" w14:textId="77777777" w:rsidR="00EE5CB1" w:rsidRPr="00467A99" w:rsidRDefault="00EE5CB1">
            <w:pPr>
              <w:tabs>
                <w:tab w:val="left" w:pos="360"/>
              </w:tabs>
              <w:rPr>
                <w:rFonts w:ascii="Cambria" w:hAnsi="Cambria"/>
                <w:sz w:val="22"/>
                <w:lang w:bidi="x-none"/>
              </w:rPr>
            </w:pPr>
          </w:p>
        </w:tc>
        <w:tc>
          <w:tcPr>
            <w:tcW w:w="720" w:type="pct"/>
          </w:tcPr>
          <w:p w14:paraId="4B9A0C7B" w14:textId="77777777" w:rsidR="00EE5CB1" w:rsidRPr="00467A99" w:rsidRDefault="00EE5CB1" w:rsidP="00D14B24">
            <w:pPr>
              <w:tabs>
                <w:tab w:val="left" w:pos="360"/>
              </w:tabs>
              <w:rPr>
                <w:rFonts w:ascii="Cambria" w:hAnsi="Cambria"/>
                <w:sz w:val="22"/>
                <w:lang w:bidi="x-none"/>
              </w:rPr>
            </w:pPr>
          </w:p>
        </w:tc>
        <w:tc>
          <w:tcPr>
            <w:tcW w:w="1264" w:type="pct"/>
          </w:tcPr>
          <w:p w14:paraId="6D0CEB18" w14:textId="77777777" w:rsidR="00EE5CB1" w:rsidRPr="00C72A07" w:rsidRDefault="00EE5CB1" w:rsidP="00D14B24">
            <w:pPr>
              <w:tabs>
                <w:tab w:val="left" w:pos="360"/>
              </w:tabs>
              <w:rPr>
                <w:rFonts w:ascii="Cambria" w:hAnsi="Cambria"/>
                <w:sz w:val="20"/>
                <w:lang w:bidi="x-none"/>
              </w:rPr>
            </w:pPr>
          </w:p>
        </w:tc>
      </w:tr>
    </w:tbl>
    <w:p w14:paraId="56CA9DD3" w14:textId="77777777" w:rsidR="00373F1F" w:rsidRDefault="00373F1F" w:rsidP="00D14B24">
      <w:pPr>
        <w:tabs>
          <w:tab w:val="left" w:pos="360"/>
        </w:tabs>
        <w:rPr>
          <w:rFonts w:ascii="Cambria" w:hAnsi="Cambria"/>
          <w:b/>
          <w:sz w:val="22"/>
          <w:u w:val="single"/>
        </w:rPr>
      </w:pPr>
    </w:p>
    <w:p w14:paraId="65F828A3" w14:textId="77777777" w:rsidR="00D40163" w:rsidRDefault="003B31D8" w:rsidP="00D411C4">
      <w:pPr>
        <w:tabs>
          <w:tab w:val="left" w:pos="360"/>
        </w:tabs>
        <w:rPr>
          <w:rFonts w:ascii="Cambria" w:hAnsi="Cambria"/>
          <w:b/>
          <w:sz w:val="22"/>
          <w:u w:val="single"/>
        </w:rPr>
      </w:pPr>
      <w:r w:rsidRPr="00467A99">
        <w:rPr>
          <w:rFonts w:ascii="Cambria" w:hAnsi="Cambria"/>
          <w:b/>
          <w:sz w:val="22"/>
          <w:u w:val="single"/>
        </w:rPr>
        <w:t>Consent Calendar:</w:t>
      </w:r>
    </w:p>
    <w:p w14:paraId="343B63A9" w14:textId="3FBE1874" w:rsidR="004E513F" w:rsidRPr="00467A99" w:rsidRDefault="00D40163" w:rsidP="00D411C4">
      <w:pPr>
        <w:tabs>
          <w:tab w:val="left" w:pos="360"/>
        </w:tabs>
        <w:rPr>
          <w:rFonts w:ascii="Cambria" w:hAnsi="Cambria"/>
          <w:sz w:val="22"/>
        </w:rPr>
      </w:pPr>
      <w:r>
        <w:rPr>
          <w:rFonts w:ascii="Cambria" w:hAnsi="Cambria"/>
          <w:b/>
          <w:sz w:val="22"/>
          <w:u w:val="single"/>
        </w:rPr>
        <w:t xml:space="preserve">Scholarship Readers </w:t>
      </w:r>
      <w:r w:rsidRPr="00D40163">
        <w:rPr>
          <w:rFonts w:ascii="Cambria" w:hAnsi="Cambria"/>
          <w:sz w:val="22"/>
        </w:rPr>
        <w:t xml:space="preserve">– Marasco, Cooper, </w:t>
      </w:r>
      <w:r w:rsidR="00E347BA">
        <w:rPr>
          <w:rFonts w:ascii="Cambria" w:hAnsi="Cambria"/>
          <w:b/>
          <w:sz w:val="22"/>
          <w:u w:val="single"/>
        </w:rPr>
        <w:br/>
      </w:r>
    </w:p>
    <w:p w14:paraId="5A2B15B6" w14:textId="2CCDECD8" w:rsidR="00D1633A" w:rsidRPr="00B11087" w:rsidRDefault="00C137BF" w:rsidP="00B11087">
      <w:pPr>
        <w:tabs>
          <w:tab w:val="left" w:pos="360"/>
        </w:tabs>
        <w:rPr>
          <w:rFonts w:ascii="Cambria" w:hAnsi="Cambria"/>
          <w:b/>
          <w:sz w:val="22"/>
          <w:u w:val="single"/>
        </w:rPr>
      </w:pPr>
      <w:r w:rsidRPr="00F87751">
        <w:rPr>
          <w:rFonts w:ascii="Cambria" w:hAnsi="Cambria"/>
          <w:b/>
          <w:sz w:val="22"/>
          <w:u w:val="single"/>
        </w:rPr>
        <w:t xml:space="preserve">Committee Needs: </w:t>
      </w:r>
    </w:p>
    <w:p w14:paraId="3D3C8971" w14:textId="2DE96485" w:rsidR="00BF73FD" w:rsidRPr="009067A5" w:rsidRDefault="00E23610" w:rsidP="00D411C4">
      <w:pPr>
        <w:adjustRightInd w:val="0"/>
        <w:ind w:left="1" w:firstLine="1"/>
        <w:rPr>
          <w:sz w:val="21"/>
        </w:rPr>
        <w:sectPr w:rsidR="00BF73FD" w:rsidRPr="009067A5" w:rsidSect="00B6438A">
          <w:pgSz w:w="15840" w:h="12240" w:orient="landscape"/>
          <w:pgMar w:top="1440" w:right="720" w:bottom="1008" w:left="720" w:header="720" w:footer="720" w:gutter="0"/>
          <w:cols w:space="720"/>
          <w:docGrid w:linePitch="326"/>
        </w:sectPr>
      </w:pPr>
      <w:r w:rsidRPr="009067A5">
        <w:rPr>
          <w:sz w:val="21"/>
        </w:rPr>
        <w:t>Student Learning Outcomes Committee – needs faculty co-chair</w:t>
      </w:r>
    </w:p>
    <w:p w14:paraId="65B767E9" w14:textId="065C83C9" w:rsidR="001B4E59" w:rsidRDefault="001B4E59" w:rsidP="00C8113B">
      <w:pPr>
        <w:adjustRightInd w:val="0"/>
        <w:rPr>
          <w:sz w:val="20"/>
        </w:rPr>
      </w:pPr>
    </w:p>
    <w:p w14:paraId="4581FD4C" w14:textId="34E4A1AF" w:rsidR="00496206" w:rsidRPr="007E6CE9" w:rsidRDefault="00C2643A" w:rsidP="002422BB">
      <w:pPr>
        <w:adjustRightInd w:val="0"/>
        <w:rPr>
          <w:rFonts w:asciiTheme="minorHAnsi" w:hAnsiTheme="minorHAnsi"/>
          <w:b/>
          <w:sz w:val="22"/>
          <w:u w:val="single"/>
        </w:rPr>
        <w:sectPr w:rsidR="00496206" w:rsidRPr="007E6CE9" w:rsidSect="006E515A">
          <w:type w:val="continuous"/>
          <w:pgSz w:w="15840" w:h="12240" w:orient="landscape"/>
          <w:pgMar w:top="1440" w:right="720" w:bottom="1008" w:left="720" w:header="720" w:footer="720" w:gutter="0"/>
          <w:cols w:space="720"/>
          <w:docGrid w:linePitch="326"/>
        </w:sectPr>
      </w:pPr>
      <w:bookmarkStart w:id="1" w:name="TenPlusOneList"/>
      <w:r w:rsidRPr="007E6CE9">
        <w:rPr>
          <w:rFonts w:asciiTheme="minorHAnsi" w:hAnsiTheme="minorHAnsi"/>
          <w:b/>
          <w:sz w:val="22"/>
          <w:u w:val="single"/>
        </w:rPr>
        <w:t>The 10+</w:t>
      </w:r>
      <w:bookmarkEnd w:id="1"/>
      <w:r w:rsidR="002422BB" w:rsidRPr="007E6CE9">
        <w:rPr>
          <w:rFonts w:asciiTheme="minorHAnsi" w:hAnsiTheme="minorHAnsi"/>
          <w:b/>
          <w:sz w:val="22"/>
          <w:u w:val="single"/>
        </w:rPr>
        <w:t>1</w:t>
      </w:r>
    </w:p>
    <w:p w14:paraId="167B0410" w14:textId="43F267B9"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032A721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Other academic and professional matters as mutually agreed upon</w:t>
      </w:r>
    </w:p>
    <w:p w14:paraId="59A7BD63" w14:textId="77777777" w:rsidR="00496206" w:rsidRDefault="00496206" w:rsidP="006419B0">
      <w:pPr>
        <w:tabs>
          <w:tab w:val="left" w:pos="360"/>
          <w:tab w:val="left" w:pos="1710"/>
        </w:tabs>
        <w:rPr>
          <w:rFonts w:ascii="Cambria" w:eastAsia="Cambria" w:hAnsi="Cambria" w:cs="Cambria"/>
          <w:b/>
          <w:bCs/>
          <w:sz w:val="22"/>
          <w:szCs w:val="22"/>
          <w:u w:val="single"/>
        </w:rPr>
        <w:sectPr w:rsidR="00496206" w:rsidSect="00496206">
          <w:type w:val="continuous"/>
          <w:pgSz w:w="15840" w:h="12240" w:orient="landscape"/>
          <w:pgMar w:top="1440" w:right="720" w:bottom="1008" w:left="720" w:header="720" w:footer="720" w:gutter="0"/>
          <w:cols w:num="2" w:space="720"/>
          <w:docGrid w:linePitch="326"/>
        </w:sectPr>
      </w:pPr>
    </w:p>
    <w:p w14:paraId="735C45A3" w14:textId="26DF2554" w:rsidR="00FF63A5" w:rsidRDefault="00FF63A5" w:rsidP="006419B0">
      <w:pPr>
        <w:tabs>
          <w:tab w:val="left" w:pos="360"/>
          <w:tab w:val="left" w:pos="1710"/>
        </w:tabs>
        <w:rPr>
          <w:rFonts w:ascii="Cambria" w:eastAsia="Cambria" w:hAnsi="Cambria" w:cs="Cambria"/>
          <w:b/>
          <w:bCs/>
          <w:sz w:val="22"/>
          <w:szCs w:val="22"/>
          <w:u w:val="single"/>
        </w:rPr>
      </w:pPr>
    </w:p>
    <w:p w14:paraId="35E87008" w14:textId="5C8C7F52" w:rsidR="00FF63A5" w:rsidRDefault="00EB123D" w:rsidP="006419B0">
      <w:pPr>
        <w:tabs>
          <w:tab w:val="left" w:pos="360"/>
          <w:tab w:val="left" w:pos="1710"/>
        </w:tabs>
        <w:rPr>
          <w:rFonts w:ascii="Cambria" w:eastAsia="Cambria" w:hAnsi="Cambria" w:cs="Cambria"/>
          <w:bCs/>
          <w:sz w:val="22"/>
          <w:szCs w:val="22"/>
        </w:rPr>
      </w:pPr>
      <w:bookmarkStart w:id="2" w:name="Outcomes"/>
      <w:bookmarkEnd w:id="2"/>
      <w:r>
        <w:rPr>
          <w:rFonts w:ascii="Cambria" w:eastAsia="Cambria" w:hAnsi="Cambria" w:cs="Cambria"/>
          <w:b/>
          <w:bCs/>
          <w:sz w:val="22"/>
          <w:szCs w:val="22"/>
          <w:u w:val="single"/>
        </w:rPr>
        <w:t xml:space="preserve">Foothill College Academic Senate </w:t>
      </w:r>
      <w:r w:rsidR="00A15461">
        <w:rPr>
          <w:rFonts w:ascii="Cambria" w:eastAsia="Cambria" w:hAnsi="Cambria" w:cs="Cambria"/>
          <w:b/>
          <w:bCs/>
          <w:sz w:val="22"/>
          <w:szCs w:val="22"/>
          <w:u w:val="single"/>
        </w:rPr>
        <w:t>Service Outcomes:</w:t>
      </w:r>
    </w:p>
    <w:p w14:paraId="4AEFC3C5" w14:textId="77777777" w:rsidR="00A15461" w:rsidRDefault="00A15461" w:rsidP="00A15461">
      <w:pPr>
        <w:tabs>
          <w:tab w:val="left" w:pos="1587"/>
        </w:tabs>
        <w:rPr>
          <w:rFonts w:ascii="Times New Roman" w:eastAsia="Times New Roman" w:hAnsi="Times New Roman"/>
          <w:szCs w:val="24"/>
        </w:rPr>
      </w:pPr>
      <w:r>
        <w:rPr>
          <w:rFonts w:ascii="Times New Roman" w:eastAsia="Times New Roman" w:hAnsi="Times New Roman"/>
          <w:szCs w:val="24"/>
        </w:rPr>
        <w:t xml:space="preserve">Outcome 1: </w:t>
      </w:r>
      <w:r w:rsidRPr="00A15461">
        <w:rPr>
          <w:rFonts w:ascii="Times New Roman" w:eastAsia="Times New Roman" w:hAnsi="Times New Roman"/>
          <w:szCs w:val="24"/>
        </w:rPr>
        <w:t>Communication</w:t>
      </w:r>
    </w:p>
    <w:p w14:paraId="4AD6EC73" w14:textId="6B363E58" w:rsidR="00A15461" w:rsidRDefault="00A15461" w:rsidP="00A15461">
      <w:pPr>
        <w:ind w:left="1170"/>
        <w:rPr>
          <w:rFonts w:ascii="Times New Roman" w:eastAsia="Times New Roman" w:hAnsi="Times New Roman"/>
          <w:szCs w:val="24"/>
        </w:rPr>
      </w:pPr>
      <w:r w:rsidRPr="00A15461">
        <w:rPr>
          <w:rFonts w:ascii="Times New Roman" w:eastAsia="Times New Roman" w:hAnsi="Times New Roman"/>
          <w:szCs w:val="24"/>
        </w:rPr>
        <w:t>The academic senate will facilitate timely communication between the senate and the administration, district board of trustees, academic divisions, and the De Anza faculty senate.</w:t>
      </w:r>
    </w:p>
    <w:p w14:paraId="5D5F4FD9" w14:textId="22DFC58F" w:rsidR="00A15461" w:rsidRDefault="00A15461" w:rsidP="00A15461">
      <w:pPr>
        <w:rPr>
          <w:rFonts w:ascii="Times New Roman" w:eastAsia="Times New Roman" w:hAnsi="Times New Roman"/>
          <w:szCs w:val="24"/>
        </w:rPr>
      </w:pPr>
      <w:r>
        <w:rPr>
          <w:rFonts w:ascii="Times New Roman" w:eastAsia="Times New Roman" w:hAnsi="Times New Roman"/>
          <w:szCs w:val="24"/>
        </w:rPr>
        <w:t xml:space="preserve">Outcome 2: </w:t>
      </w:r>
      <w:r w:rsidR="00AC5056" w:rsidRPr="00AC5056">
        <w:rPr>
          <w:rFonts w:ascii="Times New Roman" w:eastAsia="Times New Roman" w:hAnsi="Times New Roman"/>
          <w:szCs w:val="24"/>
        </w:rPr>
        <w:t>Recommendations regarding academic and professional matters</w:t>
      </w:r>
    </w:p>
    <w:p w14:paraId="31A9E267" w14:textId="2C872E25" w:rsidR="00A15461" w:rsidRPr="00A15461" w:rsidRDefault="00A15461" w:rsidP="00A15461">
      <w:pPr>
        <w:ind w:left="1170"/>
        <w:rPr>
          <w:rFonts w:ascii="Times New Roman" w:eastAsia="Times New Roman" w:hAnsi="Times New Roman"/>
          <w:szCs w:val="24"/>
        </w:rPr>
      </w:pPr>
      <w:r w:rsidRPr="00A15461">
        <w:rPr>
          <w:rFonts w:ascii="Times New Roman" w:eastAsia="Times New Roman" w:hAnsi="Times New Roman"/>
          <w:szCs w:val="24"/>
        </w:rPr>
        <w:t>The academic senate will make recommendations about the formation and review of college and district policies regarding academic and professional matters to the appropriate college and district administrators and management teams.</w:t>
      </w:r>
    </w:p>
    <w:p w14:paraId="1B02B7BF" w14:textId="524FE4F1" w:rsidR="00A15461" w:rsidRPr="00A15461" w:rsidRDefault="00A15461" w:rsidP="00A15461">
      <w:pPr>
        <w:rPr>
          <w:rFonts w:ascii="Times New Roman" w:eastAsia="Times New Roman" w:hAnsi="Times New Roman"/>
          <w:szCs w:val="24"/>
        </w:rPr>
      </w:pPr>
    </w:p>
    <w:p w14:paraId="14FD63A1" w14:textId="77777777" w:rsidR="00A15461" w:rsidRPr="00A15461" w:rsidRDefault="00A15461" w:rsidP="006419B0">
      <w:pPr>
        <w:tabs>
          <w:tab w:val="left" w:pos="360"/>
          <w:tab w:val="left" w:pos="1710"/>
        </w:tabs>
        <w:rPr>
          <w:rFonts w:ascii="Cambria" w:eastAsia="Cambria" w:hAnsi="Cambria" w:cs="Cambria"/>
          <w:bCs/>
          <w:sz w:val="22"/>
          <w:szCs w:val="22"/>
        </w:rPr>
      </w:pPr>
    </w:p>
    <w:p w14:paraId="6290AEFD" w14:textId="77777777" w:rsidR="00EB123D" w:rsidRDefault="00EB123D" w:rsidP="006419B0">
      <w:pPr>
        <w:tabs>
          <w:tab w:val="left" w:pos="360"/>
          <w:tab w:val="left" w:pos="1710"/>
        </w:tabs>
        <w:rPr>
          <w:rFonts w:ascii="Cambria" w:eastAsia="Cambria" w:hAnsi="Cambria" w:cs="Cambria"/>
          <w:b/>
          <w:bCs/>
          <w:sz w:val="22"/>
          <w:szCs w:val="22"/>
          <w:u w:val="single"/>
        </w:rPr>
      </w:pPr>
    </w:p>
    <w:p w14:paraId="3B44365C" w14:textId="77777777" w:rsidR="006419B0" w:rsidRDefault="006419B0" w:rsidP="006419B0">
      <w:pPr>
        <w:tabs>
          <w:tab w:val="left" w:pos="360"/>
          <w:tab w:val="left" w:pos="1710"/>
        </w:tabs>
        <w:rPr>
          <w:rFonts w:ascii="Cambria" w:hAnsi="Cambria"/>
          <w:b/>
          <w:sz w:val="22"/>
          <w:u w:val="single"/>
        </w:rPr>
      </w:pPr>
      <w:r w:rsidRPr="408345D2">
        <w:rPr>
          <w:rFonts w:ascii="Cambria" w:eastAsia="Cambria" w:hAnsi="Cambria" w:cs="Cambria"/>
          <w:b/>
          <w:bCs/>
          <w:sz w:val="22"/>
          <w:szCs w:val="22"/>
          <w:u w:val="single"/>
        </w:rPr>
        <w:t>201</w:t>
      </w:r>
      <w:r>
        <w:rPr>
          <w:rFonts w:ascii="Cambria" w:eastAsia="Cambria" w:hAnsi="Cambria" w:cs="Cambria"/>
          <w:b/>
          <w:bCs/>
          <w:sz w:val="22"/>
          <w:szCs w:val="22"/>
          <w:u w:val="single"/>
        </w:rPr>
        <w:t>6</w:t>
      </w:r>
      <w:r w:rsidRPr="408345D2">
        <w:rPr>
          <w:rFonts w:ascii="Cambria" w:eastAsia="Cambria" w:hAnsi="Cambria" w:cs="Cambria"/>
          <w:b/>
          <w:bCs/>
          <w:sz w:val="22"/>
          <w:szCs w:val="22"/>
          <w:u w:val="single"/>
        </w:rPr>
        <w:t xml:space="preserve"> -201</w:t>
      </w:r>
      <w:r>
        <w:rPr>
          <w:rFonts w:ascii="Cambria" w:eastAsia="Cambria" w:hAnsi="Cambria" w:cs="Cambria"/>
          <w:b/>
          <w:bCs/>
          <w:sz w:val="22"/>
          <w:szCs w:val="22"/>
          <w:u w:val="single"/>
        </w:rPr>
        <w:t>7</w:t>
      </w:r>
      <w:r w:rsidRPr="408345D2">
        <w:rPr>
          <w:rFonts w:ascii="Cambria" w:eastAsia="Cambria" w:hAnsi="Cambria" w:cs="Cambria"/>
          <w:b/>
          <w:bCs/>
          <w:sz w:val="22"/>
          <w:szCs w:val="22"/>
          <w:u w:val="single"/>
        </w:rPr>
        <w:t xml:space="preserve"> Academic Senate Meetings</w:t>
      </w:r>
    </w:p>
    <w:p w14:paraId="42E631C0" w14:textId="77777777" w:rsidR="006419B0" w:rsidRPr="005176C4" w:rsidRDefault="006419B0" w:rsidP="006419B0">
      <w:pPr>
        <w:tabs>
          <w:tab w:val="left" w:pos="360"/>
          <w:tab w:val="left" w:pos="1710"/>
        </w:tabs>
        <w:rPr>
          <w:rFonts w:ascii="Cambria" w:hAnsi="Cambria"/>
          <w:sz w:val="22"/>
        </w:rPr>
      </w:pPr>
      <w:r w:rsidRPr="2114EFDC">
        <w:rPr>
          <w:rFonts w:ascii="Cambria" w:eastAsia="Cambria" w:hAnsi="Cambria" w:cs="Cambria"/>
          <w:sz w:val="22"/>
          <w:szCs w:val="22"/>
        </w:rPr>
        <w:t>All begin at 2PM and are held in the Toyon Room</w:t>
      </w:r>
    </w:p>
    <w:p w14:paraId="140F73C9" w14:textId="77777777" w:rsidR="006419B0" w:rsidRPr="00467A99" w:rsidRDefault="006419B0" w:rsidP="006419B0">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6419B0" w:rsidRPr="00467A99" w14:paraId="384D7A66" w14:textId="77777777" w:rsidTr="006527FB">
        <w:tc>
          <w:tcPr>
            <w:tcW w:w="2898" w:type="dxa"/>
            <w:shd w:val="clear" w:color="auto" w:fill="auto"/>
          </w:tcPr>
          <w:p w14:paraId="2FD9A21D" w14:textId="77777777" w:rsidR="006419B0" w:rsidRPr="001A595A" w:rsidRDefault="006419B0" w:rsidP="003B769A">
            <w:pPr>
              <w:tabs>
                <w:tab w:val="left" w:pos="360"/>
                <w:tab w:val="left" w:pos="1710"/>
              </w:tabs>
              <w:spacing w:line="280" w:lineRule="exact"/>
              <w:rPr>
                <w:rFonts w:ascii="Cambria" w:hAnsi="Cambria"/>
                <w:sz w:val="21"/>
              </w:rPr>
            </w:pPr>
            <w:r w:rsidRPr="001A595A">
              <w:rPr>
                <w:rFonts w:ascii="Cambria" w:hAnsi="Cambria"/>
                <w:sz w:val="21"/>
              </w:rPr>
              <w:tab/>
            </w:r>
            <w:r w:rsidRPr="001A595A">
              <w:rPr>
                <w:rFonts w:ascii="Cambria" w:eastAsia="Cambria" w:hAnsi="Cambria" w:cs="Cambria"/>
                <w:b/>
                <w:bCs/>
                <w:sz w:val="21"/>
                <w:szCs w:val="22"/>
                <w:u w:val="single"/>
              </w:rPr>
              <w:t>Fall 2016 Quarter</w:t>
            </w:r>
            <w:r w:rsidRPr="001A595A">
              <w:rPr>
                <w:rFonts w:ascii="Cambria" w:eastAsia="Cambria" w:hAnsi="Cambria" w:cs="Cambria"/>
                <w:sz w:val="21"/>
                <w:szCs w:val="22"/>
              </w:rPr>
              <w:t>:</w:t>
            </w:r>
          </w:p>
        </w:tc>
        <w:tc>
          <w:tcPr>
            <w:tcW w:w="3150" w:type="dxa"/>
            <w:shd w:val="clear" w:color="auto" w:fill="auto"/>
          </w:tcPr>
          <w:p w14:paraId="4B2CFFF0"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b/>
                <w:sz w:val="21"/>
              </w:rPr>
              <w:tab/>
            </w:r>
            <w:r w:rsidRPr="001A595A">
              <w:rPr>
                <w:rFonts w:ascii="Cambria" w:eastAsia="Cambria" w:hAnsi="Cambria" w:cs="Cambria"/>
                <w:b/>
                <w:bCs/>
                <w:sz w:val="21"/>
                <w:szCs w:val="22"/>
                <w:u w:val="single"/>
              </w:rPr>
              <w:t>Winter 2017 Quarter</w:t>
            </w:r>
          </w:p>
        </w:tc>
        <w:tc>
          <w:tcPr>
            <w:tcW w:w="3960" w:type="dxa"/>
            <w:shd w:val="clear" w:color="auto" w:fill="auto"/>
          </w:tcPr>
          <w:p w14:paraId="18636605"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sz w:val="21"/>
              </w:rPr>
              <w:tab/>
            </w:r>
            <w:r w:rsidRPr="001A595A">
              <w:rPr>
                <w:rFonts w:ascii="Cambria" w:eastAsia="Cambria" w:hAnsi="Cambria" w:cs="Cambria"/>
                <w:b/>
                <w:bCs/>
                <w:sz w:val="21"/>
                <w:szCs w:val="22"/>
                <w:u w:val="single"/>
              </w:rPr>
              <w:t>Spring 2017 Quarter</w:t>
            </w:r>
          </w:p>
        </w:tc>
      </w:tr>
      <w:tr w:rsidR="006419B0" w:rsidRPr="00467A99" w14:paraId="2F96F97E" w14:textId="77777777" w:rsidTr="00262951">
        <w:trPr>
          <w:trHeight w:val="1287"/>
        </w:trPr>
        <w:tc>
          <w:tcPr>
            <w:tcW w:w="2898" w:type="dxa"/>
            <w:shd w:val="clear" w:color="auto" w:fill="auto"/>
          </w:tcPr>
          <w:p w14:paraId="0F5D77D2" w14:textId="77777777" w:rsidR="006419B0" w:rsidRPr="00D27B2B"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D27B2B">
              <w:rPr>
                <w:rFonts w:ascii="Cambria" w:eastAsia="Cambria" w:hAnsi="Cambria" w:cs="Cambria"/>
                <w:strike/>
                <w:sz w:val="21"/>
                <w:szCs w:val="22"/>
              </w:rPr>
              <w:t>10/3/16</w:t>
            </w:r>
          </w:p>
          <w:p w14:paraId="0FCA61D3" w14:textId="77777777" w:rsidR="006419B0" w:rsidRPr="00926EA3"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926EA3">
              <w:rPr>
                <w:rFonts w:ascii="Cambria" w:eastAsia="Cambria" w:hAnsi="Cambria" w:cs="Cambria"/>
                <w:strike/>
                <w:sz w:val="21"/>
                <w:szCs w:val="22"/>
              </w:rPr>
              <w:t>10/17/16</w:t>
            </w:r>
          </w:p>
          <w:p w14:paraId="62178769"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372BD6">
              <w:rPr>
                <w:rFonts w:ascii="Cambria" w:eastAsia="Cambria" w:hAnsi="Cambria" w:cs="Cambria"/>
                <w:strike/>
                <w:sz w:val="21"/>
                <w:szCs w:val="22"/>
              </w:rPr>
              <w:t>10/31/16</w:t>
            </w:r>
            <w:r w:rsidRPr="004A1B0C">
              <w:rPr>
                <w:rFonts w:ascii="Cambria" w:eastAsia="Cambria" w:hAnsi="Cambria" w:cs="Cambria"/>
                <w:sz w:val="18"/>
                <w:szCs w:val="22"/>
              </w:rPr>
              <w:t>*</w:t>
            </w:r>
            <w:r w:rsidRPr="006419B0">
              <w:rPr>
                <w:rFonts w:ascii="Cambria" w:eastAsia="Cambria" w:hAnsi="Cambria" w:cs="Cambria"/>
                <w:sz w:val="16"/>
                <w:szCs w:val="22"/>
              </w:rPr>
              <w:t>joint mtg with DA</w:t>
            </w:r>
          </w:p>
          <w:p w14:paraId="3BB2A3FB" w14:textId="09BAF6BC" w:rsidR="006419B0" w:rsidRPr="00262951" w:rsidRDefault="006419B0" w:rsidP="001B445A">
            <w:pPr>
              <w:tabs>
                <w:tab w:val="left" w:pos="360"/>
                <w:tab w:val="left" w:pos="1710"/>
              </w:tabs>
              <w:spacing w:line="220" w:lineRule="exact"/>
              <w:ind w:left="360" w:hanging="360"/>
              <w:rPr>
                <w:rFonts w:ascii="Cambria" w:hAnsi="Cambria"/>
                <w:strike/>
                <w:sz w:val="21"/>
              </w:rPr>
            </w:pPr>
            <w:r w:rsidRPr="001A595A">
              <w:rPr>
                <w:rFonts w:ascii="Cambria" w:hAnsi="Cambria"/>
                <w:sz w:val="21"/>
              </w:rPr>
              <w:tab/>
            </w:r>
            <w:r w:rsidRPr="00262951">
              <w:rPr>
                <w:rFonts w:ascii="Cambria" w:eastAsia="Cambria" w:hAnsi="Cambria" w:cs="Cambria"/>
                <w:strike/>
                <w:sz w:val="21"/>
                <w:szCs w:val="22"/>
              </w:rPr>
              <w:t>11/14/16</w:t>
            </w:r>
            <w:r w:rsidR="006527FB" w:rsidRPr="00262951">
              <w:rPr>
                <w:rFonts w:ascii="Cambria" w:eastAsia="Cambria" w:hAnsi="Cambria" w:cs="Cambria"/>
                <w:strike/>
                <w:sz w:val="21"/>
                <w:szCs w:val="22"/>
              </w:rPr>
              <w:t xml:space="preserve"> </w:t>
            </w:r>
            <w:r w:rsidR="006527FB" w:rsidRPr="00262951">
              <w:rPr>
                <w:rFonts w:ascii="Cambria" w:eastAsia="Cambria" w:hAnsi="Cambria" w:cs="Cambria"/>
                <w:strike/>
                <w:sz w:val="20"/>
                <w:szCs w:val="22"/>
              </w:rPr>
              <w:t>(E/O training)</w:t>
            </w:r>
            <w:r w:rsidR="001B445A" w:rsidRPr="00262951">
              <w:rPr>
                <w:rFonts w:ascii="Cambria" w:eastAsia="Cambria" w:hAnsi="Cambria" w:cs="Cambria"/>
                <w:strike/>
                <w:sz w:val="21"/>
                <w:szCs w:val="22"/>
              </w:rPr>
              <w:br/>
            </w:r>
            <w:r w:rsidR="001B445A" w:rsidRPr="00262951">
              <w:rPr>
                <w:rFonts w:ascii="Cambria" w:hAnsi="Cambria"/>
                <w:strike/>
                <w:sz w:val="21"/>
              </w:rPr>
              <w:t>11/21/16</w:t>
            </w:r>
          </w:p>
          <w:p w14:paraId="4F49B00C" w14:textId="77777777" w:rsidR="006419B0" w:rsidRPr="00206096"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206096">
              <w:rPr>
                <w:rFonts w:ascii="Cambria" w:eastAsia="Cambria" w:hAnsi="Cambria" w:cs="Cambria"/>
                <w:strike/>
                <w:sz w:val="21"/>
                <w:szCs w:val="22"/>
              </w:rPr>
              <w:t>11/28/16</w:t>
            </w:r>
          </w:p>
        </w:tc>
        <w:tc>
          <w:tcPr>
            <w:tcW w:w="3150" w:type="dxa"/>
            <w:shd w:val="clear" w:color="auto" w:fill="auto"/>
          </w:tcPr>
          <w:p w14:paraId="58F38A5C" w14:textId="77777777" w:rsidR="006419B0" w:rsidRPr="00866573" w:rsidRDefault="006419B0" w:rsidP="003B769A">
            <w:pPr>
              <w:spacing w:line="220" w:lineRule="exact"/>
              <w:ind w:left="354"/>
              <w:rPr>
                <w:rFonts w:ascii="Cambria" w:hAnsi="Cambria"/>
                <w:strike/>
                <w:sz w:val="21"/>
              </w:rPr>
            </w:pPr>
            <w:r w:rsidRPr="00866573">
              <w:rPr>
                <w:rFonts w:ascii="Cambria" w:eastAsia="Cambria" w:hAnsi="Cambria" w:cs="Cambria"/>
                <w:strike/>
                <w:sz w:val="21"/>
                <w:szCs w:val="22"/>
              </w:rPr>
              <w:t>1/23/17</w:t>
            </w:r>
          </w:p>
          <w:p w14:paraId="120FC8A3" w14:textId="77777777" w:rsidR="006419B0" w:rsidRPr="00485FBF" w:rsidRDefault="006419B0" w:rsidP="003B769A">
            <w:pPr>
              <w:spacing w:line="220" w:lineRule="exact"/>
              <w:ind w:left="354"/>
              <w:rPr>
                <w:rFonts w:ascii="Cambria" w:hAnsi="Cambria"/>
                <w:strike/>
                <w:sz w:val="21"/>
              </w:rPr>
            </w:pPr>
            <w:r w:rsidRPr="00485FBF">
              <w:rPr>
                <w:rFonts w:ascii="Cambria" w:eastAsia="Cambria" w:hAnsi="Cambria" w:cs="Cambria"/>
                <w:strike/>
                <w:sz w:val="21"/>
                <w:szCs w:val="22"/>
              </w:rPr>
              <w:t>1/30/17</w:t>
            </w:r>
          </w:p>
          <w:p w14:paraId="0290C732" w14:textId="77777777" w:rsidR="006419B0" w:rsidRPr="003B181B" w:rsidRDefault="006419B0" w:rsidP="003B769A">
            <w:pPr>
              <w:spacing w:line="220" w:lineRule="exact"/>
              <w:ind w:left="354"/>
              <w:rPr>
                <w:rFonts w:ascii="Cambria" w:hAnsi="Cambria"/>
                <w:strike/>
                <w:sz w:val="21"/>
              </w:rPr>
            </w:pPr>
            <w:r w:rsidRPr="003B181B">
              <w:rPr>
                <w:rFonts w:ascii="Cambria" w:eastAsia="Cambria" w:hAnsi="Cambria" w:cs="Cambria"/>
                <w:strike/>
                <w:sz w:val="21"/>
                <w:szCs w:val="22"/>
              </w:rPr>
              <w:t>2/13/17</w:t>
            </w:r>
          </w:p>
          <w:p w14:paraId="07368290"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2/2</w:t>
            </w:r>
            <w:r>
              <w:rPr>
                <w:rFonts w:ascii="Cambria" w:eastAsia="Cambria" w:hAnsi="Cambria" w:cs="Cambria"/>
                <w:sz w:val="21"/>
                <w:szCs w:val="22"/>
              </w:rPr>
              <w:t>7</w:t>
            </w:r>
            <w:r w:rsidRPr="001A595A">
              <w:rPr>
                <w:rFonts w:ascii="Cambria" w:eastAsia="Cambria" w:hAnsi="Cambria" w:cs="Cambria"/>
                <w:sz w:val="21"/>
                <w:szCs w:val="22"/>
              </w:rPr>
              <w:t>/17</w:t>
            </w:r>
          </w:p>
          <w:p w14:paraId="513B8709"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3/13</w:t>
            </w:r>
            <w:r w:rsidRPr="001A595A">
              <w:rPr>
                <w:rFonts w:ascii="Cambria" w:eastAsia="Cambria" w:hAnsi="Cambria" w:cs="Cambria"/>
                <w:sz w:val="21"/>
                <w:szCs w:val="22"/>
              </w:rPr>
              <w:t>/17</w:t>
            </w:r>
          </w:p>
          <w:p w14:paraId="73B841FE"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3/27</w:t>
            </w:r>
            <w:r w:rsidRPr="001A595A">
              <w:rPr>
                <w:rFonts w:ascii="Cambria" w:eastAsia="Cambria" w:hAnsi="Cambria" w:cs="Cambria"/>
                <w:sz w:val="21"/>
                <w:szCs w:val="22"/>
              </w:rPr>
              <w:t>/17</w:t>
            </w:r>
            <w:r w:rsidRPr="00244B0E">
              <w:rPr>
                <w:rFonts w:ascii="Cambria" w:eastAsia="Cambria" w:hAnsi="Cambria" w:cs="Cambria"/>
                <w:sz w:val="18"/>
                <w:szCs w:val="22"/>
              </w:rPr>
              <w:t>*if needed</w:t>
            </w:r>
          </w:p>
        </w:tc>
        <w:tc>
          <w:tcPr>
            <w:tcW w:w="3960" w:type="dxa"/>
            <w:shd w:val="clear" w:color="auto" w:fill="auto"/>
          </w:tcPr>
          <w:p w14:paraId="7EC8A71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4/17</w:t>
            </w:r>
            <w:r w:rsidRPr="001A595A">
              <w:rPr>
                <w:rFonts w:ascii="Cambria" w:eastAsia="Cambria" w:hAnsi="Cambria" w:cs="Cambria"/>
                <w:sz w:val="21"/>
                <w:szCs w:val="22"/>
              </w:rPr>
              <w:t>/17</w:t>
            </w:r>
            <w:r w:rsidRPr="004E4111">
              <w:rPr>
                <w:rFonts w:ascii="Cambria" w:eastAsia="Cambria" w:hAnsi="Cambria" w:cs="Cambria"/>
                <w:sz w:val="18"/>
                <w:szCs w:val="22"/>
              </w:rPr>
              <w:t xml:space="preserve">* </w:t>
            </w:r>
            <w:r w:rsidRPr="004E4111">
              <w:rPr>
                <w:rFonts w:ascii="Cambria" w:eastAsia="Cambria" w:hAnsi="Cambria" w:cs="Cambria"/>
                <w:sz w:val="15"/>
                <w:szCs w:val="22"/>
              </w:rPr>
              <w:t>joint meeting with DA</w:t>
            </w:r>
          </w:p>
          <w:p w14:paraId="72BF9E22"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w:t>
            </w:r>
            <w:r w:rsidRPr="001A595A">
              <w:rPr>
                <w:rFonts w:ascii="Cambria" w:eastAsia="Cambria" w:hAnsi="Cambria" w:cs="Cambria"/>
                <w:sz w:val="21"/>
                <w:szCs w:val="22"/>
              </w:rPr>
              <w:t>/17</w:t>
            </w:r>
          </w:p>
          <w:p w14:paraId="3C226AC6"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15</w:t>
            </w:r>
            <w:r w:rsidRPr="001A595A">
              <w:rPr>
                <w:rFonts w:ascii="Cambria" w:eastAsia="Cambria" w:hAnsi="Cambria" w:cs="Cambria"/>
                <w:sz w:val="21"/>
                <w:szCs w:val="22"/>
              </w:rPr>
              <w:t>/17</w:t>
            </w:r>
          </w:p>
          <w:p w14:paraId="0F67017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6/</w:t>
            </w:r>
            <w:r>
              <w:rPr>
                <w:rFonts w:ascii="Cambria" w:eastAsia="Cambria" w:hAnsi="Cambria" w:cs="Cambria"/>
                <w:sz w:val="21"/>
                <w:szCs w:val="22"/>
              </w:rPr>
              <w:t>5</w:t>
            </w:r>
            <w:r w:rsidRPr="001A595A">
              <w:rPr>
                <w:rFonts w:ascii="Cambria" w:eastAsia="Cambria" w:hAnsi="Cambria" w:cs="Cambria"/>
                <w:sz w:val="21"/>
                <w:szCs w:val="22"/>
              </w:rPr>
              <w:t>/17</w:t>
            </w:r>
          </w:p>
          <w:p w14:paraId="7DB06D19" w14:textId="77777777" w:rsidR="006419B0" w:rsidRDefault="006419B0" w:rsidP="003B769A">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6/19</w:t>
            </w:r>
            <w:r w:rsidRPr="001A595A">
              <w:rPr>
                <w:rFonts w:ascii="Cambria" w:eastAsia="Cambria" w:hAnsi="Cambria" w:cs="Cambria"/>
                <w:sz w:val="21"/>
                <w:szCs w:val="22"/>
              </w:rPr>
              <w:t xml:space="preserve">/17 </w:t>
            </w:r>
          </w:p>
          <w:p w14:paraId="745658BB" w14:textId="77777777" w:rsidR="006419B0" w:rsidRPr="001A595A" w:rsidRDefault="006419B0" w:rsidP="003B769A">
            <w:pPr>
              <w:tabs>
                <w:tab w:val="left" w:pos="360"/>
                <w:tab w:val="left" w:pos="1710"/>
              </w:tabs>
              <w:spacing w:line="220" w:lineRule="exact"/>
              <w:ind w:left="360"/>
              <w:rPr>
                <w:rFonts w:ascii="Cambria" w:hAnsi="Cambria"/>
                <w:sz w:val="21"/>
              </w:rPr>
            </w:pPr>
            <w:r>
              <w:rPr>
                <w:rFonts w:ascii="Cambria" w:eastAsia="Cambria" w:hAnsi="Cambria" w:cs="Cambria"/>
                <w:sz w:val="21"/>
                <w:szCs w:val="22"/>
              </w:rPr>
              <w:t xml:space="preserve">6/23/17 </w:t>
            </w:r>
            <w:r w:rsidRPr="0071011F">
              <w:rPr>
                <w:rFonts w:ascii="Cambria" w:eastAsia="Cambria" w:hAnsi="Cambria" w:cs="Cambria"/>
                <w:sz w:val="18"/>
                <w:szCs w:val="22"/>
              </w:rPr>
              <w:t>*Annual Planning Retreat</w:t>
            </w:r>
          </w:p>
        </w:tc>
      </w:tr>
    </w:tbl>
    <w:p w14:paraId="68B3751C" w14:textId="77777777" w:rsidR="005E4244" w:rsidRDefault="005E4244" w:rsidP="00DF430A">
      <w:pPr>
        <w:tabs>
          <w:tab w:val="left" w:pos="360"/>
          <w:tab w:val="left" w:pos="1710"/>
        </w:tabs>
        <w:rPr>
          <w:rFonts w:ascii="Cambria" w:hAnsi="Cambria"/>
          <w:sz w:val="22"/>
        </w:rPr>
      </w:pPr>
    </w:p>
    <w:p w14:paraId="3B06877F" w14:textId="77777777" w:rsidR="00324195" w:rsidRDefault="00324195" w:rsidP="00DF430A">
      <w:pPr>
        <w:tabs>
          <w:tab w:val="left" w:pos="360"/>
          <w:tab w:val="left" w:pos="1710"/>
        </w:tabs>
        <w:rPr>
          <w:rFonts w:ascii="Cambria" w:hAnsi="Cambria"/>
          <w:b/>
          <w:sz w:val="22"/>
          <w:u w:val="single"/>
        </w:rPr>
      </w:pPr>
    </w:p>
    <w:p w14:paraId="1B028961" w14:textId="77777777" w:rsidR="00485FBF" w:rsidRDefault="00485FBF" w:rsidP="00485FBF">
      <w:pPr>
        <w:tabs>
          <w:tab w:val="left" w:pos="360"/>
        </w:tabs>
        <w:rPr>
          <w:rFonts w:ascii="Cambria" w:hAnsi="Cambria"/>
          <w:sz w:val="20"/>
          <w:lang w:bidi="x-none"/>
        </w:rPr>
      </w:pPr>
      <w:r w:rsidRPr="0054682B">
        <w:rPr>
          <w:rFonts w:ascii="Cambria" w:hAnsi="Cambria"/>
          <w:b/>
          <w:sz w:val="21"/>
          <w:lang w:bidi="x-none"/>
        </w:rPr>
        <w:t>Winter 2017 academic senate office hours</w:t>
      </w:r>
      <w:r>
        <w:rPr>
          <w:rFonts w:ascii="Cambria" w:hAnsi="Cambria"/>
          <w:sz w:val="21"/>
          <w:lang w:bidi="x-none"/>
        </w:rPr>
        <w:t>:</w:t>
      </w:r>
    </w:p>
    <w:p w14:paraId="0DB56CD7" w14:textId="6FCCEB38" w:rsidR="00485FBF" w:rsidRPr="00B24629" w:rsidRDefault="00485FBF" w:rsidP="00485FBF">
      <w:pPr>
        <w:tabs>
          <w:tab w:val="left" w:pos="360"/>
        </w:tabs>
        <w:rPr>
          <w:rFonts w:ascii="Cambria" w:hAnsi="Cambria"/>
          <w:sz w:val="20"/>
          <w:lang w:bidi="x-none"/>
        </w:rPr>
      </w:pPr>
      <w:r>
        <w:rPr>
          <w:rFonts w:ascii="Cambria" w:hAnsi="Cambria"/>
          <w:sz w:val="20"/>
          <w:lang w:bidi="x-none"/>
        </w:rPr>
        <w:t xml:space="preserve">  Mon &amp; Wed Noon – 2PM; Tues &amp; Thurs 10:00 – 11:30AM</w:t>
      </w:r>
      <w:r w:rsidR="003D5783">
        <w:rPr>
          <w:rFonts w:ascii="Cambria" w:hAnsi="Cambria"/>
          <w:sz w:val="20"/>
          <w:lang w:bidi="x-none"/>
        </w:rPr>
        <w:t xml:space="preserve">, </w:t>
      </w:r>
      <w:r>
        <w:rPr>
          <w:rFonts w:ascii="Cambria" w:hAnsi="Cambria"/>
          <w:sz w:val="20"/>
          <w:lang w:bidi="x-none"/>
        </w:rPr>
        <w:t>Room 1929 in the administration building breezeway.</w:t>
      </w:r>
      <w:r w:rsidR="003D5783">
        <w:rPr>
          <w:rFonts w:ascii="Cambria" w:hAnsi="Cambria"/>
          <w:sz w:val="20"/>
          <w:lang w:bidi="x-none"/>
        </w:rPr>
        <w:t xml:space="preserve"> </w:t>
      </w:r>
      <w:r>
        <w:rPr>
          <w:rFonts w:ascii="Cambria" w:hAnsi="Cambria"/>
          <w:sz w:val="20"/>
          <w:lang w:bidi="x-none"/>
        </w:rPr>
        <w:t>An officer will be available for discussion of senate-related issues.</w:t>
      </w:r>
    </w:p>
    <w:p w14:paraId="0128F569" w14:textId="77777777" w:rsidR="00324195" w:rsidRDefault="00324195" w:rsidP="00DF430A">
      <w:pPr>
        <w:tabs>
          <w:tab w:val="left" w:pos="360"/>
          <w:tab w:val="left" w:pos="1710"/>
        </w:tabs>
        <w:rPr>
          <w:rFonts w:ascii="Cambria" w:hAnsi="Cambria"/>
          <w:b/>
          <w:sz w:val="22"/>
          <w:u w:val="single"/>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listservs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12" w:history="1">
        <w:r w:rsidR="001B0123" w:rsidRPr="00A235E0">
          <w:rPr>
            <w:rStyle w:val="Hyperlink"/>
            <w:rFonts w:ascii="Cambria" w:hAnsi="Cambria"/>
            <w:sz w:val="22"/>
          </w:rPr>
          <w:t>http://www.asccc.org/signup-newsletters</w:t>
        </w:r>
      </w:hyperlink>
    </w:p>
    <w:p w14:paraId="0ECEA5A7" w14:textId="77777777" w:rsidR="00B45722" w:rsidRPr="00467A99" w:rsidRDefault="00B45722" w:rsidP="00D14B24">
      <w:pPr>
        <w:tabs>
          <w:tab w:val="left" w:pos="360"/>
          <w:tab w:val="left" w:pos="1710"/>
        </w:tabs>
        <w:rPr>
          <w:rFonts w:ascii="Cambria" w:hAnsi="Cambria"/>
          <w:sz w:val="22"/>
        </w:rPr>
      </w:pPr>
    </w:p>
    <w:p w14:paraId="4D22ED34" w14:textId="77777777" w:rsidR="0024280A" w:rsidRPr="00467A99" w:rsidRDefault="0024280A" w:rsidP="0024280A">
      <w:pPr>
        <w:pStyle w:val="BodyText"/>
        <w:rPr>
          <w:rFonts w:ascii="Cambria" w:hAnsi="Cambria"/>
          <w:sz w:val="22"/>
        </w:rPr>
      </w:pPr>
      <w:r w:rsidRPr="2114EFDC">
        <w:rPr>
          <w:rFonts w:ascii="Cambria" w:eastAsia="Cambria" w:hAnsi="Cambria" w:cs="Cambria"/>
          <w:u w:val="single"/>
        </w:rPr>
        <w:t>Distribution</w:t>
      </w:r>
      <w:r w:rsidRPr="2114EFDC">
        <w:rPr>
          <w:rFonts w:ascii="Cambria" w:eastAsia="Cambria" w:hAnsi="Cambria" w:cs="Cambria"/>
        </w:rPr>
        <w:t>:</w:t>
      </w:r>
      <w:r w:rsidRPr="2114EFDC">
        <w:rPr>
          <w:rFonts w:ascii="Cambria" w:eastAsia="Cambria" w:hAnsi="Cambria" w:cs="Cambria"/>
          <w:sz w:val="22"/>
          <w:szCs w:val="22"/>
        </w:rPr>
        <w:t xml:space="preserve"> </w:t>
      </w:r>
    </w:p>
    <w:p w14:paraId="4FF2BB1B" w14:textId="3330BCB4" w:rsidR="0024280A" w:rsidRPr="00467A99" w:rsidRDefault="00EA0CA1" w:rsidP="0024280A">
      <w:pPr>
        <w:rPr>
          <w:rFonts w:ascii="Cambria" w:hAnsi="Cambria"/>
          <w:sz w:val="18"/>
          <w:szCs w:val="18"/>
        </w:rPr>
      </w:pPr>
      <w:r>
        <w:rPr>
          <w:rFonts w:cs="Times"/>
          <w:sz w:val="20"/>
        </w:rPr>
        <w:t xml:space="preserve">Jody Craig (K A); </w:t>
      </w:r>
      <w:r w:rsidR="00976A09">
        <w:rPr>
          <w:rFonts w:cs="Times"/>
          <w:sz w:val="20"/>
        </w:rPr>
        <w:t>Kimberly Escamilla</w:t>
      </w:r>
      <w:r w:rsidR="00976A09" w:rsidRPr="2114EFDC">
        <w:rPr>
          <w:rFonts w:cs="Times"/>
          <w:sz w:val="20"/>
        </w:rPr>
        <w:t xml:space="preserve">, (L A); </w:t>
      </w:r>
      <w:r w:rsidR="0024280A" w:rsidRPr="2114EFDC">
        <w:rPr>
          <w:rFonts w:cs="Times"/>
          <w:sz w:val="20"/>
        </w:rPr>
        <w:t xml:space="preserve">Isaac Escoto (AS Vice President/CCC Faculty Co-chair ’15), </w:t>
      </w:r>
      <w:r w:rsidR="009F11F9">
        <w:rPr>
          <w:rFonts w:cs="Times"/>
          <w:sz w:val="20"/>
        </w:rPr>
        <w:t xml:space="preserve">Lisa Eshman </w:t>
      </w:r>
      <w:r w:rsidR="009F11F9" w:rsidRPr="2114EFDC">
        <w:rPr>
          <w:rFonts w:cs="Times"/>
          <w:sz w:val="20"/>
        </w:rPr>
        <w:t>(BHS)</w:t>
      </w:r>
      <w:r w:rsidR="009F11F9">
        <w:rPr>
          <w:rFonts w:cs="Times"/>
          <w:sz w:val="20"/>
        </w:rPr>
        <w:t xml:space="preserve">; </w:t>
      </w:r>
      <w:r w:rsidR="00CC1756">
        <w:rPr>
          <w:rFonts w:cs="Times"/>
          <w:sz w:val="20"/>
        </w:rPr>
        <w:t xml:space="preserve">Jordana Finnigan (L A); </w:t>
      </w:r>
      <w:r w:rsidR="005F3A12">
        <w:rPr>
          <w:rFonts w:cs="Times"/>
          <w:sz w:val="20"/>
        </w:rPr>
        <w:t>Donna Frankel</w:t>
      </w:r>
      <w:r w:rsidR="005F3A12" w:rsidRPr="2114EFDC">
        <w:rPr>
          <w:rFonts w:cs="Times"/>
          <w:sz w:val="20"/>
        </w:rPr>
        <w:t xml:space="preserve"> (PT rep ’1</w:t>
      </w:r>
      <w:r w:rsidR="005F3A12">
        <w:rPr>
          <w:rFonts w:cs="Times"/>
          <w:sz w:val="20"/>
        </w:rPr>
        <w:t>8</w:t>
      </w:r>
      <w:r w:rsidR="005F3A12" w:rsidRPr="2114EFDC">
        <w:rPr>
          <w:rFonts w:cs="Times"/>
          <w:sz w:val="20"/>
        </w:rPr>
        <w:t xml:space="preserve">); </w:t>
      </w:r>
      <w:r w:rsidR="0024280A" w:rsidRPr="2114EFDC">
        <w:rPr>
          <w:rFonts w:cs="Times"/>
          <w:sz w:val="20"/>
        </w:rPr>
        <w:t>Kate Jordahl (F A); Carolyn Holcroft (AS President ’1</w:t>
      </w:r>
      <w:r w:rsidR="008A2CE2">
        <w:rPr>
          <w:rFonts w:cs="Times"/>
          <w:sz w:val="20"/>
        </w:rPr>
        <w:t>8</w:t>
      </w:r>
      <w:r w:rsidR="0024280A" w:rsidRPr="2114EFDC">
        <w:rPr>
          <w:rFonts w:cs="Times"/>
          <w:sz w:val="20"/>
        </w:rPr>
        <w:t>), Andrew L</w:t>
      </w:r>
      <w:r w:rsidR="006A516D">
        <w:rPr>
          <w:rFonts w:cs="Times"/>
          <w:sz w:val="20"/>
        </w:rPr>
        <w:t>aManque (cabinet liaison)</w:t>
      </w:r>
      <w:r w:rsidR="0024280A" w:rsidRPr="2114EFDC">
        <w:rPr>
          <w:rFonts w:cs="Times"/>
          <w:sz w:val="20"/>
        </w:rPr>
        <w:t>; David Marasco (PSME), Kathryn Maurer (BSS); Patrick Morriss (AS Secretary Treasurer ’15); Bruce McLeod (F A);</w:t>
      </w:r>
      <w:r w:rsidR="005F768A">
        <w:rPr>
          <w:rFonts w:cs="Times"/>
          <w:sz w:val="20"/>
        </w:rPr>
        <w:t xml:space="preserve"> Jose Nava (BSS</w:t>
      </w:r>
      <w:r w:rsidR="004E0F56">
        <w:rPr>
          <w:rFonts w:cs="Times"/>
          <w:sz w:val="20"/>
        </w:rPr>
        <w:t>)</w:t>
      </w:r>
      <w:r w:rsidR="00930FB1">
        <w:rPr>
          <w:rFonts w:cs="Times"/>
          <w:sz w:val="20"/>
        </w:rPr>
        <w:t>;</w:t>
      </w:r>
      <w:r w:rsidR="00AF2A73">
        <w:rPr>
          <w:rFonts w:cs="Times"/>
          <w:sz w:val="20"/>
        </w:rPr>
        <w:t xml:space="preserve"> </w:t>
      </w:r>
      <w:r w:rsidR="004E0F56" w:rsidRPr="2114EFDC">
        <w:rPr>
          <w:rFonts w:cs="Times"/>
          <w:sz w:val="20"/>
        </w:rPr>
        <w:t>Rosa Nguyen (PSME);</w:t>
      </w:r>
      <w:r w:rsidR="004E0F56">
        <w:rPr>
          <w:rFonts w:cs="Times"/>
          <w:sz w:val="20"/>
        </w:rPr>
        <w:t xml:space="preserve"> </w:t>
      </w:r>
      <w:r w:rsidR="00AF2A73">
        <w:rPr>
          <w:rFonts w:cs="Times"/>
          <w:sz w:val="20"/>
        </w:rPr>
        <w:t>Rita O’Loughlin (K A);</w:t>
      </w:r>
      <w:r w:rsidR="0024280A" w:rsidRPr="2114EFDC">
        <w:rPr>
          <w:rFonts w:cs="Times"/>
          <w:sz w:val="20"/>
        </w:rPr>
        <w:t xml:space="preserve"> </w:t>
      </w:r>
      <w:r w:rsidR="00053BCF">
        <w:rPr>
          <w:rFonts w:cs="Times"/>
          <w:sz w:val="20"/>
        </w:rPr>
        <w:t>Mary Thomas (LRC);</w:t>
      </w:r>
      <w:r w:rsidR="00053BCF" w:rsidRPr="2114EFDC">
        <w:rPr>
          <w:rFonts w:cs="Times"/>
          <w:sz w:val="20"/>
        </w:rPr>
        <w:t xml:space="preserve"> </w:t>
      </w:r>
      <w:r w:rsidR="0024280A" w:rsidRPr="2114EFDC">
        <w:rPr>
          <w:rFonts w:cs="Times"/>
          <w:sz w:val="20"/>
        </w:rPr>
        <w:t xml:space="preserve">Voltaire Villanueva (CNSL); Katherine Schaefers (PT rep ’15), </w:t>
      </w:r>
      <w:r w:rsidR="00217228">
        <w:rPr>
          <w:rFonts w:cs="Times"/>
          <w:sz w:val="20"/>
        </w:rPr>
        <w:t>R</w:t>
      </w:r>
      <w:r w:rsidR="00020EFF">
        <w:rPr>
          <w:rFonts w:cs="Times"/>
          <w:sz w:val="20"/>
        </w:rPr>
        <w:t>amiel</w:t>
      </w:r>
      <w:r w:rsidR="00BE247F">
        <w:rPr>
          <w:rFonts w:cs="Times"/>
          <w:sz w:val="20"/>
        </w:rPr>
        <w:t xml:space="preserve"> Petros</w:t>
      </w:r>
      <w:r w:rsidR="00217228">
        <w:rPr>
          <w:rFonts w:cs="Times"/>
          <w:sz w:val="20"/>
        </w:rPr>
        <w:t xml:space="preserve"> </w:t>
      </w:r>
      <w:r w:rsidR="0024280A" w:rsidRPr="2114EFDC">
        <w:rPr>
          <w:rFonts w:cs="Times"/>
          <w:sz w:val="20"/>
        </w:rPr>
        <w:t>(ASFC President)</w:t>
      </w:r>
    </w:p>
    <w:p w14:paraId="2E00E522" w14:textId="16F45D87" w:rsidR="0024280A" w:rsidRDefault="0024280A" w:rsidP="0024280A">
      <w:pPr>
        <w:pStyle w:val="BodyText"/>
        <w:rPr>
          <w:rFonts w:ascii="Cambria" w:hAnsi="Cambria"/>
          <w:sz w:val="18"/>
          <w:szCs w:val="18"/>
        </w:rPr>
      </w:pPr>
      <w:r w:rsidRPr="2114EFDC">
        <w:rPr>
          <w:rFonts w:ascii="Cambria" w:eastAsia="Cambria" w:hAnsi="Cambria" w:cs="Cambria"/>
          <w:sz w:val="18"/>
          <w:szCs w:val="18"/>
          <w:u w:val="single"/>
        </w:rPr>
        <w:t>CC</w:t>
      </w:r>
      <w:r w:rsidRPr="2114EFDC">
        <w:rPr>
          <w:rFonts w:ascii="Cambria" w:eastAsia="Cambria" w:hAnsi="Cambria" w:cs="Cambria"/>
          <w:sz w:val="18"/>
          <w:szCs w:val="18"/>
        </w:rPr>
        <w:t xml:space="preserve">: Myra Cruz (De Anza Academic Senate President), </w:t>
      </w:r>
      <w:r w:rsidR="00F751F3">
        <w:rPr>
          <w:rFonts w:ascii="Cambria" w:eastAsia="Cambria" w:hAnsi="Cambria" w:cs="Cambria"/>
          <w:sz w:val="18"/>
          <w:szCs w:val="18"/>
        </w:rPr>
        <w:t>Thuy Nguyen</w:t>
      </w:r>
      <w:r w:rsidRPr="2114EFDC">
        <w:rPr>
          <w:rFonts w:ascii="Cambria" w:eastAsia="Cambria" w:hAnsi="Cambria" w:cs="Cambria"/>
          <w:sz w:val="18"/>
          <w:szCs w:val="18"/>
        </w:rPr>
        <w:t xml:space="preserve"> (College President); Rich Hansen (Faculty Association President); </w:t>
      </w:r>
      <w:r w:rsidR="00C6176F">
        <w:rPr>
          <w:rFonts w:ascii="Cambria" w:eastAsia="Cambria" w:hAnsi="Cambria" w:cs="Cambria"/>
          <w:sz w:val="18"/>
          <w:szCs w:val="18"/>
        </w:rPr>
        <w:t>Erin Ortiz</w:t>
      </w:r>
      <w:r w:rsidR="00D403B4">
        <w:rPr>
          <w:rFonts w:ascii="Cambria" w:eastAsia="Cambria" w:hAnsi="Cambria" w:cs="Cambria"/>
          <w:sz w:val="18"/>
          <w:szCs w:val="18"/>
        </w:rPr>
        <w:t xml:space="preserve"> (Classified Senate President)</w:t>
      </w:r>
    </w:p>
    <w:p w14:paraId="6720C8BA" w14:textId="53B47615" w:rsidR="00D14B24" w:rsidRDefault="00D14B24" w:rsidP="0024280A">
      <w:pPr>
        <w:pStyle w:val="BodyText"/>
        <w:rPr>
          <w:rFonts w:ascii="Cambria" w:hAnsi="Cambria"/>
          <w:sz w:val="18"/>
          <w:szCs w:val="18"/>
        </w:rPr>
      </w:pPr>
    </w:p>
    <w:p w14:paraId="54DC0773" w14:textId="1816B167" w:rsidR="00876393" w:rsidRPr="00876393" w:rsidRDefault="00876393" w:rsidP="0024280A">
      <w:pPr>
        <w:pStyle w:val="BodyText"/>
        <w:rPr>
          <w:rFonts w:asciiTheme="minorHAnsi" w:hAnsiTheme="minorHAnsi"/>
        </w:rPr>
      </w:pPr>
    </w:p>
    <w:sectPr w:rsidR="00876393" w:rsidRPr="00876393" w:rsidSect="00496206">
      <w:type w:val="continuous"/>
      <w:pgSz w:w="15840" w:h="12240" w:orient="landscape"/>
      <w:pgMar w:top="1440" w:right="720" w:bottom="1008"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AD6CF" w14:textId="77777777" w:rsidR="009908FC" w:rsidRDefault="009908FC" w:rsidP="00102A71">
      <w:r>
        <w:separator/>
      </w:r>
    </w:p>
  </w:endnote>
  <w:endnote w:type="continuationSeparator" w:id="0">
    <w:p w14:paraId="4DC63D47" w14:textId="77777777" w:rsidR="009908FC" w:rsidRDefault="009908FC" w:rsidP="001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D051D" w14:textId="77777777" w:rsidR="009908FC" w:rsidRDefault="009908FC" w:rsidP="00102A71">
      <w:r>
        <w:separator/>
      </w:r>
    </w:p>
  </w:footnote>
  <w:footnote w:type="continuationSeparator" w:id="0">
    <w:p w14:paraId="21DC36EF" w14:textId="77777777" w:rsidR="009908FC" w:rsidRDefault="009908FC" w:rsidP="00102A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A6495"/>
    <w:multiLevelType w:val="hybridMultilevel"/>
    <w:tmpl w:val="0DD289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F3018"/>
    <w:multiLevelType w:val="hybridMultilevel"/>
    <w:tmpl w:val="B4221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B5218D0"/>
    <w:multiLevelType w:val="hybridMultilevel"/>
    <w:tmpl w:val="4796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10"/>
  </w:num>
  <w:num w:numId="4">
    <w:abstractNumId w:val="4"/>
  </w:num>
  <w:num w:numId="5">
    <w:abstractNumId w:val="0"/>
  </w:num>
  <w:num w:numId="6">
    <w:abstractNumId w:val="15"/>
  </w:num>
  <w:num w:numId="7">
    <w:abstractNumId w:val="16"/>
  </w:num>
  <w:num w:numId="8">
    <w:abstractNumId w:val="9"/>
  </w:num>
  <w:num w:numId="9">
    <w:abstractNumId w:val="20"/>
  </w:num>
  <w:num w:numId="10">
    <w:abstractNumId w:val="14"/>
  </w:num>
  <w:num w:numId="11">
    <w:abstractNumId w:val="12"/>
  </w:num>
  <w:num w:numId="12">
    <w:abstractNumId w:val="18"/>
  </w:num>
  <w:num w:numId="13">
    <w:abstractNumId w:val="5"/>
  </w:num>
  <w:num w:numId="14">
    <w:abstractNumId w:val="8"/>
  </w:num>
  <w:num w:numId="15">
    <w:abstractNumId w:val="17"/>
  </w:num>
  <w:num w:numId="16">
    <w:abstractNumId w:val="11"/>
  </w:num>
  <w:num w:numId="17">
    <w:abstractNumId w:val="21"/>
  </w:num>
  <w:num w:numId="18">
    <w:abstractNumId w:val="2"/>
  </w:num>
  <w:num w:numId="19">
    <w:abstractNumId w:val="22"/>
  </w:num>
  <w:num w:numId="20">
    <w:abstractNumId w:val="3"/>
  </w:num>
  <w:num w:numId="21">
    <w:abstractNumId w:val="6"/>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04DCC"/>
    <w:rsid w:val="000114E5"/>
    <w:rsid w:val="00011605"/>
    <w:rsid w:val="000128CD"/>
    <w:rsid w:val="0001300A"/>
    <w:rsid w:val="00015804"/>
    <w:rsid w:val="000205B9"/>
    <w:rsid w:val="00020C2E"/>
    <w:rsid w:val="00020EFF"/>
    <w:rsid w:val="00021C2F"/>
    <w:rsid w:val="00021E79"/>
    <w:rsid w:val="00022520"/>
    <w:rsid w:val="000233D3"/>
    <w:rsid w:val="00026E8C"/>
    <w:rsid w:val="00031551"/>
    <w:rsid w:val="000328D8"/>
    <w:rsid w:val="00034EEF"/>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19"/>
    <w:rsid w:val="000675D0"/>
    <w:rsid w:val="00067CB2"/>
    <w:rsid w:val="000729DB"/>
    <w:rsid w:val="00077A80"/>
    <w:rsid w:val="00082A95"/>
    <w:rsid w:val="00083904"/>
    <w:rsid w:val="000844F3"/>
    <w:rsid w:val="000849B0"/>
    <w:rsid w:val="000851B5"/>
    <w:rsid w:val="00085E7D"/>
    <w:rsid w:val="000861DB"/>
    <w:rsid w:val="00093E7E"/>
    <w:rsid w:val="00094161"/>
    <w:rsid w:val="00094295"/>
    <w:rsid w:val="00094F6B"/>
    <w:rsid w:val="00097F2B"/>
    <w:rsid w:val="000A054A"/>
    <w:rsid w:val="000A2FDF"/>
    <w:rsid w:val="000A2FE8"/>
    <w:rsid w:val="000A5683"/>
    <w:rsid w:val="000A7168"/>
    <w:rsid w:val="000B1751"/>
    <w:rsid w:val="000B17C0"/>
    <w:rsid w:val="000B1B46"/>
    <w:rsid w:val="000B25B0"/>
    <w:rsid w:val="000B285C"/>
    <w:rsid w:val="000B2A05"/>
    <w:rsid w:val="000B2E0A"/>
    <w:rsid w:val="000B316A"/>
    <w:rsid w:val="000B38B7"/>
    <w:rsid w:val="000B3F04"/>
    <w:rsid w:val="000B4D1D"/>
    <w:rsid w:val="000B4E59"/>
    <w:rsid w:val="000B5D35"/>
    <w:rsid w:val="000B656B"/>
    <w:rsid w:val="000B6B05"/>
    <w:rsid w:val="000B73BF"/>
    <w:rsid w:val="000B790C"/>
    <w:rsid w:val="000B7CEA"/>
    <w:rsid w:val="000C0F58"/>
    <w:rsid w:val="000C1CAD"/>
    <w:rsid w:val="000C44DF"/>
    <w:rsid w:val="000C47D8"/>
    <w:rsid w:val="000C49E8"/>
    <w:rsid w:val="000C4DFA"/>
    <w:rsid w:val="000C683F"/>
    <w:rsid w:val="000D0049"/>
    <w:rsid w:val="000D03B8"/>
    <w:rsid w:val="000D31DC"/>
    <w:rsid w:val="000D42DA"/>
    <w:rsid w:val="000D4454"/>
    <w:rsid w:val="000D4C44"/>
    <w:rsid w:val="000D5B32"/>
    <w:rsid w:val="000D5ED6"/>
    <w:rsid w:val="000D6169"/>
    <w:rsid w:val="000D6BCB"/>
    <w:rsid w:val="000E27E4"/>
    <w:rsid w:val="000E2D16"/>
    <w:rsid w:val="000E32A9"/>
    <w:rsid w:val="000F142A"/>
    <w:rsid w:val="000F2B41"/>
    <w:rsid w:val="000F43ED"/>
    <w:rsid w:val="000F485B"/>
    <w:rsid w:val="000F5C6C"/>
    <w:rsid w:val="000F5E12"/>
    <w:rsid w:val="000F61CE"/>
    <w:rsid w:val="000F70C6"/>
    <w:rsid w:val="00100658"/>
    <w:rsid w:val="001008F7"/>
    <w:rsid w:val="00102A71"/>
    <w:rsid w:val="00105CF6"/>
    <w:rsid w:val="00106EF0"/>
    <w:rsid w:val="001070CA"/>
    <w:rsid w:val="001075D9"/>
    <w:rsid w:val="0011087B"/>
    <w:rsid w:val="00111EBD"/>
    <w:rsid w:val="00113585"/>
    <w:rsid w:val="00116178"/>
    <w:rsid w:val="001163F5"/>
    <w:rsid w:val="0011655A"/>
    <w:rsid w:val="001166CE"/>
    <w:rsid w:val="0011737A"/>
    <w:rsid w:val="0012001C"/>
    <w:rsid w:val="00120ECF"/>
    <w:rsid w:val="001220AD"/>
    <w:rsid w:val="00123206"/>
    <w:rsid w:val="0012331C"/>
    <w:rsid w:val="00125315"/>
    <w:rsid w:val="00125542"/>
    <w:rsid w:val="00125AB9"/>
    <w:rsid w:val="00125DC7"/>
    <w:rsid w:val="00126484"/>
    <w:rsid w:val="00127774"/>
    <w:rsid w:val="00127870"/>
    <w:rsid w:val="00127B70"/>
    <w:rsid w:val="00127EB4"/>
    <w:rsid w:val="00131E92"/>
    <w:rsid w:val="00132D80"/>
    <w:rsid w:val="00133D94"/>
    <w:rsid w:val="00133FF5"/>
    <w:rsid w:val="0013509B"/>
    <w:rsid w:val="0013616E"/>
    <w:rsid w:val="001368BA"/>
    <w:rsid w:val="00140712"/>
    <w:rsid w:val="0014073B"/>
    <w:rsid w:val="00141252"/>
    <w:rsid w:val="00143CD2"/>
    <w:rsid w:val="00143D4A"/>
    <w:rsid w:val="001443C2"/>
    <w:rsid w:val="0014454D"/>
    <w:rsid w:val="00144F2C"/>
    <w:rsid w:val="0014721B"/>
    <w:rsid w:val="001475E4"/>
    <w:rsid w:val="00150DFD"/>
    <w:rsid w:val="00152089"/>
    <w:rsid w:val="00152829"/>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33D4"/>
    <w:rsid w:val="00184865"/>
    <w:rsid w:val="001851C9"/>
    <w:rsid w:val="001854F9"/>
    <w:rsid w:val="00185723"/>
    <w:rsid w:val="0018615B"/>
    <w:rsid w:val="0018734A"/>
    <w:rsid w:val="0019033E"/>
    <w:rsid w:val="00192126"/>
    <w:rsid w:val="00192A22"/>
    <w:rsid w:val="00194EEE"/>
    <w:rsid w:val="001972CA"/>
    <w:rsid w:val="00197CFE"/>
    <w:rsid w:val="001A0551"/>
    <w:rsid w:val="001A05B3"/>
    <w:rsid w:val="001A1076"/>
    <w:rsid w:val="001A2783"/>
    <w:rsid w:val="001A2AA4"/>
    <w:rsid w:val="001A344F"/>
    <w:rsid w:val="001A391A"/>
    <w:rsid w:val="001A4441"/>
    <w:rsid w:val="001A55AA"/>
    <w:rsid w:val="001A6343"/>
    <w:rsid w:val="001A73DE"/>
    <w:rsid w:val="001A7BC8"/>
    <w:rsid w:val="001A7CEC"/>
    <w:rsid w:val="001B0123"/>
    <w:rsid w:val="001B2E95"/>
    <w:rsid w:val="001B31F9"/>
    <w:rsid w:val="001B33A8"/>
    <w:rsid w:val="001B3C41"/>
    <w:rsid w:val="001B445A"/>
    <w:rsid w:val="001B4682"/>
    <w:rsid w:val="001B4E59"/>
    <w:rsid w:val="001B4F27"/>
    <w:rsid w:val="001B5408"/>
    <w:rsid w:val="001B5A22"/>
    <w:rsid w:val="001B5D5F"/>
    <w:rsid w:val="001C0082"/>
    <w:rsid w:val="001C0BAB"/>
    <w:rsid w:val="001C22F9"/>
    <w:rsid w:val="001C2397"/>
    <w:rsid w:val="001C5B27"/>
    <w:rsid w:val="001C5DA3"/>
    <w:rsid w:val="001C69AF"/>
    <w:rsid w:val="001C7AE4"/>
    <w:rsid w:val="001D0277"/>
    <w:rsid w:val="001D337F"/>
    <w:rsid w:val="001D4C03"/>
    <w:rsid w:val="001D4C66"/>
    <w:rsid w:val="001D588E"/>
    <w:rsid w:val="001E09FF"/>
    <w:rsid w:val="001E185B"/>
    <w:rsid w:val="001E1A9D"/>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0CA"/>
    <w:rsid w:val="00204FD8"/>
    <w:rsid w:val="00206096"/>
    <w:rsid w:val="00206919"/>
    <w:rsid w:val="00207953"/>
    <w:rsid w:val="002102A4"/>
    <w:rsid w:val="00210489"/>
    <w:rsid w:val="00211326"/>
    <w:rsid w:val="00211B79"/>
    <w:rsid w:val="00212FEC"/>
    <w:rsid w:val="002136B5"/>
    <w:rsid w:val="00213F2D"/>
    <w:rsid w:val="00217228"/>
    <w:rsid w:val="00217A6F"/>
    <w:rsid w:val="00223380"/>
    <w:rsid w:val="0022435F"/>
    <w:rsid w:val="00227766"/>
    <w:rsid w:val="002317BD"/>
    <w:rsid w:val="002319EC"/>
    <w:rsid w:val="00231AAF"/>
    <w:rsid w:val="00233DC6"/>
    <w:rsid w:val="00234FE9"/>
    <w:rsid w:val="0023512D"/>
    <w:rsid w:val="00235E09"/>
    <w:rsid w:val="002365A9"/>
    <w:rsid w:val="0024003F"/>
    <w:rsid w:val="00240D21"/>
    <w:rsid w:val="002415AD"/>
    <w:rsid w:val="002422BB"/>
    <w:rsid w:val="0024280A"/>
    <w:rsid w:val="00250248"/>
    <w:rsid w:val="00250C5F"/>
    <w:rsid w:val="002510F6"/>
    <w:rsid w:val="002534F3"/>
    <w:rsid w:val="00255801"/>
    <w:rsid w:val="002566D6"/>
    <w:rsid w:val="002571FE"/>
    <w:rsid w:val="00262951"/>
    <w:rsid w:val="002631E3"/>
    <w:rsid w:val="002638FA"/>
    <w:rsid w:val="00263BFB"/>
    <w:rsid w:val="002644A3"/>
    <w:rsid w:val="002676EA"/>
    <w:rsid w:val="00272971"/>
    <w:rsid w:val="00273528"/>
    <w:rsid w:val="0027474C"/>
    <w:rsid w:val="0027487F"/>
    <w:rsid w:val="00276B61"/>
    <w:rsid w:val="00277835"/>
    <w:rsid w:val="002800A4"/>
    <w:rsid w:val="0028142F"/>
    <w:rsid w:val="00282405"/>
    <w:rsid w:val="0028358D"/>
    <w:rsid w:val="00284C1E"/>
    <w:rsid w:val="0028531A"/>
    <w:rsid w:val="00285470"/>
    <w:rsid w:val="002861D9"/>
    <w:rsid w:val="00286E3C"/>
    <w:rsid w:val="00286F3D"/>
    <w:rsid w:val="002936D8"/>
    <w:rsid w:val="002957C4"/>
    <w:rsid w:val="00295AC6"/>
    <w:rsid w:val="0029670B"/>
    <w:rsid w:val="00296D8A"/>
    <w:rsid w:val="0029746F"/>
    <w:rsid w:val="002A098A"/>
    <w:rsid w:val="002B0FA2"/>
    <w:rsid w:val="002B101B"/>
    <w:rsid w:val="002B131D"/>
    <w:rsid w:val="002B38CF"/>
    <w:rsid w:val="002B5581"/>
    <w:rsid w:val="002B5865"/>
    <w:rsid w:val="002B663C"/>
    <w:rsid w:val="002B7B85"/>
    <w:rsid w:val="002B7C2F"/>
    <w:rsid w:val="002C045F"/>
    <w:rsid w:val="002C0685"/>
    <w:rsid w:val="002C1629"/>
    <w:rsid w:val="002C1B7B"/>
    <w:rsid w:val="002C1D5F"/>
    <w:rsid w:val="002C1F25"/>
    <w:rsid w:val="002C4368"/>
    <w:rsid w:val="002C4E3A"/>
    <w:rsid w:val="002C54B1"/>
    <w:rsid w:val="002C581B"/>
    <w:rsid w:val="002C5B34"/>
    <w:rsid w:val="002C605C"/>
    <w:rsid w:val="002C65C3"/>
    <w:rsid w:val="002C74E5"/>
    <w:rsid w:val="002D0ABC"/>
    <w:rsid w:val="002D1DC6"/>
    <w:rsid w:val="002D24D8"/>
    <w:rsid w:val="002D2A6E"/>
    <w:rsid w:val="002D4BEE"/>
    <w:rsid w:val="002D7D8E"/>
    <w:rsid w:val="002E0F2C"/>
    <w:rsid w:val="002E3393"/>
    <w:rsid w:val="002E3A04"/>
    <w:rsid w:val="002E5C1E"/>
    <w:rsid w:val="002E7EEB"/>
    <w:rsid w:val="002F1623"/>
    <w:rsid w:val="002F22F8"/>
    <w:rsid w:val="002F2B71"/>
    <w:rsid w:val="002F3216"/>
    <w:rsid w:val="002F356E"/>
    <w:rsid w:val="002F4195"/>
    <w:rsid w:val="002F58A3"/>
    <w:rsid w:val="002F6670"/>
    <w:rsid w:val="002F69C0"/>
    <w:rsid w:val="002F6BAA"/>
    <w:rsid w:val="00301B3B"/>
    <w:rsid w:val="00306C48"/>
    <w:rsid w:val="003074CF"/>
    <w:rsid w:val="00310E72"/>
    <w:rsid w:val="00310FB1"/>
    <w:rsid w:val="00311F62"/>
    <w:rsid w:val="003127A5"/>
    <w:rsid w:val="00312FEC"/>
    <w:rsid w:val="00313BE2"/>
    <w:rsid w:val="0031729F"/>
    <w:rsid w:val="00322085"/>
    <w:rsid w:val="00324195"/>
    <w:rsid w:val="00326128"/>
    <w:rsid w:val="003266E3"/>
    <w:rsid w:val="00327A96"/>
    <w:rsid w:val="0033105C"/>
    <w:rsid w:val="00332A96"/>
    <w:rsid w:val="00333A0C"/>
    <w:rsid w:val="00333E84"/>
    <w:rsid w:val="00334A3D"/>
    <w:rsid w:val="00337D1E"/>
    <w:rsid w:val="00344784"/>
    <w:rsid w:val="003502E5"/>
    <w:rsid w:val="003502EE"/>
    <w:rsid w:val="003504C5"/>
    <w:rsid w:val="00350D9D"/>
    <w:rsid w:val="00350DE2"/>
    <w:rsid w:val="00351C7E"/>
    <w:rsid w:val="00352B16"/>
    <w:rsid w:val="0035317A"/>
    <w:rsid w:val="003578B5"/>
    <w:rsid w:val="00360838"/>
    <w:rsid w:val="00362778"/>
    <w:rsid w:val="0036277C"/>
    <w:rsid w:val="0036281C"/>
    <w:rsid w:val="00362F59"/>
    <w:rsid w:val="003649B3"/>
    <w:rsid w:val="00365A1F"/>
    <w:rsid w:val="00366082"/>
    <w:rsid w:val="00366A87"/>
    <w:rsid w:val="00366A98"/>
    <w:rsid w:val="0036740C"/>
    <w:rsid w:val="003677B3"/>
    <w:rsid w:val="003678AF"/>
    <w:rsid w:val="00371FE2"/>
    <w:rsid w:val="00372BD6"/>
    <w:rsid w:val="00373F1F"/>
    <w:rsid w:val="00375FB1"/>
    <w:rsid w:val="00376151"/>
    <w:rsid w:val="003764BF"/>
    <w:rsid w:val="003772FE"/>
    <w:rsid w:val="003774DC"/>
    <w:rsid w:val="003779DA"/>
    <w:rsid w:val="00377CA2"/>
    <w:rsid w:val="003818F4"/>
    <w:rsid w:val="00381D2A"/>
    <w:rsid w:val="00382084"/>
    <w:rsid w:val="003837D9"/>
    <w:rsid w:val="0038407A"/>
    <w:rsid w:val="003855CF"/>
    <w:rsid w:val="00391BC4"/>
    <w:rsid w:val="0039201D"/>
    <w:rsid w:val="003949E6"/>
    <w:rsid w:val="00395789"/>
    <w:rsid w:val="00397FF3"/>
    <w:rsid w:val="003A0E5F"/>
    <w:rsid w:val="003A0FE5"/>
    <w:rsid w:val="003A2272"/>
    <w:rsid w:val="003B12B4"/>
    <w:rsid w:val="003B1406"/>
    <w:rsid w:val="003B1444"/>
    <w:rsid w:val="003B181B"/>
    <w:rsid w:val="003B2A4A"/>
    <w:rsid w:val="003B2C89"/>
    <w:rsid w:val="003B31D8"/>
    <w:rsid w:val="003C0FF0"/>
    <w:rsid w:val="003C1975"/>
    <w:rsid w:val="003C25AF"/>
    <w:rsid w:val="003C3ADA"/>
    <w:rsid w:val="003C419E"/>
    <w:rsid w:val="003C4E9F"/>
    <w:rsid w:val="003C6060"/>
    <w:rsid w:val="003C6BDE"/>
    <w:rsid w:val="003D2DFE"/>
    <w:rsid w:val="003D3DCE"/>
    <w:rsid w:val="003D5491"/>
    <w:rsid w:val="003D5783"/>
    <w:rsid w:val="003D59A2"/>
    <w:rsid w:val="003D5CE3"/>
    <w:rsid w:val="003D7ACD"/>
    <w:rsid w:val="003E0040"/>
    <w:rsid w:val="003E2008"/>
    <w:rsid w:val="003E2703"/>
    <w:rsid w:val="003E3264"/>
    <w:rsid w:val="003E3A92"/>
    <w:rsid w:val="003E4D44"/>
    <w:rsid w:val="003E52FE"/>
    <w:rsid w:val="003E5ABD"/>
    <w:rsid w:val="003E64A8"/>
    <w:rsid w:val="003E7D1A"/>
    <w:rsid w:val="003F0283"/>
    <w:rsid w:val="003F078F"/>
    <w:rsid w:val="003F0EF7"/>
    <w:rsid w:val="003F2A6F"/>
    <w:rsid w:val="003F3BF7"/>
    <w:rsid w:val="003F3D3C"/>
    <w:rsid w:val="003F56CC"/>
    <w:rsid w:val="003F7228"/>
    <w:rsid w:val="003F74EB"/>
    <w:rsid w:val="003F7C50"/>
    <w:rsid w:val="003F7EFA"/>
    <w:rsid w:val="00400665"/>
    <w:rsid w:val="00400B25"/>
    <w:rsid w:val="00400DB9"/>
    <w:rsid w:val="00402AE1"/>
    <w:rsid w:val="00404151"/>
    <w:rsid w:val="004079EF"/>
    <w:rsid w:val="00411869"/>
    <w:rsid w:val="00412D71"/>
    <w:rsid w:val="00414F2E"/>
    <w:rsid w:val="004171F1"/>
    <w:rsid w:val="0041742F"/>
    <w:rsid w:val="0042096A"/>
    <w:rsid w:val="00421460"/>
    <w:rsid w:val="0042230D"/>
    <w:rsid w:val="004224E5"/>
    <w:rsid w:val="00423F23"/>
    <w:rsid w:val="00424C5B"/>
    <w:rsid w:val="00427A9F"/>
    <w:rsid w:val="00431AA8"/>
    <w:rsid w:val="00431D7F"/>
    <w:rsid w:val="00432377"/>
    <w:rsid w:val="00432656"/>
    <w:rsid w:val="0043435F"/>
    <w:rsid w:val="00436223"/>
    <w:rsid w:val="00436A31"/>
    <w:rsid w:val="00436FB3"/>
    <w:rsid w:val="00437AFE"/>
    <w:rsid w:val="00441424"/>
    <w:rsid w:val="00443668"/>
    <w:rsid w:val="00446F19"/>
    <w:rsid w:val="004472CD"/>
    <w:rsid w:val="00447C63"/>
    <w:rsid w:val="004540E6"/>
    <w:rsid w:val="004543FA"/>
    <w:rsid w:val="004546F8"/>
    <w:rsid w:val="00456B5E"/>
    <w:rsid w:val="00457312"/>
    <w:rsid w:val="00457929"/>
    <w:rsid w:val="00457E5A"/>
    <w:rsid w:val="00462511"/>
    <w:rsid w:val="00464241"/>
    <w:rsid w:val="00465ECD"/>
    <w:rsid w:val="00467423"/>
    <w:rsid w:val="00467A99"/>
    <w:rsid w:val="00470BDA"/>
    <w:rsid w:val="00470C30"/>
    <w:rsid w:val="00470F79"/>
    <w:rsid w:val="0047149B"/>
    <w:rsid w:val="004722CE"/>
    <w:rsid w:val="004735A6"/>
    <w:rsid w:val="00474C5A"/>
    <w:rsid w:val="00480795"/>
    <w:rsid w:val="00483310"/>
    <w:rsid w:val="00483629"/>
    <w:rsid w:val="004839CB"/>
    <w:rsid w:val="00484D58"/>
    <w:rsid w:val="0048517E"/>
    <w:rsid w:val="00485FBF"/>
    <w:rsid w:val="00486AE9"/>
    <w:rsid w:val="00487877"/>
    <w:rsid w:val="00487B4F"/>
    <w:rsid w:val="00492828"/>
    <w:rsid w:val="00492C7F"/>
    <w:rsid w:val="0049383B"/>
    <w:rsid w:val="00496206"/>
    <w:rsid w:val="00496CD8"/>
    <w:rsid w:val="00496E4B"/>
    <w:rsid w:val="004A0524"/>
    <w:rsid w:val="004A126B"/>
    <w:rsid w:val="004A1AAF"/>
    <w:rsid w:val="004A278A"/>
    <w:rsid w:val="004A2C00"/>
    <w:rsid w:val="004A2C90"/>
    <w:rsid w:val="004A4C31"/>
    <w:rsid w:val="004A566A"/>
    <w:rsid w:val="004A5CFA"/>
    <w:rsid w:val="004A600E"/>
    <w:rsid w:val="004B1C14"/>
    <w:rsid w:val="004B1E3D"/>
    <w:rsid w:val="004B1E8A"/>
    <w:rsid w:val="004B38EC"/>
    <w:rsid w:val="004B3F03"/>
    <w:rsid w:val="004B460B"/>
    <w:rsid w:val="004B52BB"/>
    <w:rsid w:val="004B6AF7"/>
    <w:rsid w:val="004B6B8F"/>
    <w:rsid w:val="004B6F10"/>
    <w:rsid w:val="004C0056"/>
    <w:rsid w:val="004C275A"/>
    <w:rsid w:val="004C3898"/>
    <w:rsid w:val="004D0E7A"/>
    <w:rsid w:val="004D538C"/>
    <w:rsid w:val="004D7594"/>
    <w:rsid w:val="004E0CB1"/>
    <w:rsid w:val="004E0F56"/>
    <w:rsid w:val="004E2AB4"/>
    <w:rsid w:val="004E2C13"/>
    <w:rsid w:val="004E35CA"/>
    <w:rsid w:val="004E4111"/>
    <w:rsid w:val="004E513F"/>
    <w:rsid w:val="004E58E4"/>
    <w:rsid w:val="004E7552"/>
    <w:rsid w:val="004E7D1C"/>
    <w:rsid w:val="004E7F9F"/>
    <w:rsid w:val="004F21F4"/>
    <w:rsid w:val="004F24E7"/>
    <w:rsid w:val="004F267E"/>
    <w:rsid w:val="004F3EFB"/>
    <w:rsid w:val="004F5EB3"/>
    <w:rsid w:val="004F6D26"/>
    <w:rsid w:val="004F7218"/>
    <w:rsid w:val="004F7EBA"/>
    <w:rsid w:val="00501554"/>
    <w:rsid w:val="0050159C"/>
    <w:rsid w:val="00501A4B"/>
    <w:rsid w:val="005049AF"/>
    <w:rsid w:val="00504BB2"/>
    <w:rsid w:val="00504F4B"/>
    <w:rsid w:val="00505ACB"/>
    <w:rsid w:val="005063C1"/>
    <w:rsid w:val="00507138"/>
    <w:rsid w:val="00507DDA"/>
    <w:rsid w:val="005118D8"/>
    <w:rsid w:val="00511BBE"/>
    <w:rsid w:val="0051218F"/>
    <w:rsid w:val="0051316A"/>
    <w:rsid w:val="0051363D"/>
    <w:rsid w:val="00513BFA"/>
    <w:rsid w:val="00513C07"/>
    <w:rsid w:val="00514BD2"/>
    <w:rsid w:val="00514F04"/>
    <w:rsid w:val="00515DCD"/>
    <w:rsid w:val="00516180"/>
    <w:rsid w:val="005176C4"/>
    <w:rsid w:val="00517F1A"/>
    <w:rsid w:val="00524BF8"/>
    <w:rsid w:val="005264D3"/>
    <w:rsid w:val="0052779B"/>
    <w:rsid w:val="00530F64"/>
    <w:rsid w:val="00532CD5"/>
    <w:rsid w:val="005339DC"/>
    <w:rsid w:val="00533B90"/>
    <w:rsid w:val="005354AF"/>
    <w:rsid w:val="00537DBB"/>
    <w:rsid w:val="00540F0C"/>
    <w:rsid w:val="00542E68"/>
    <w:rsid w:val="005436A1"/>
    <w:rsid w:val="005445FB"/>
    <w:rsid w:val="005452CF"/>
    <w:rsid w:val="00545319"/>
    <w:rsid w:val="00545CAB"/>
    <w:rsid w:val="005465B5"/>
    <w:rsid w:val="00553D24"/>
    <w:rsid w:val="00554686"/>
    <w:rsid w:val="00554825"/>
    <w:rsid w:val="00554E6C"/>
    <w:rsid w:val="005557D1"/>
    <w:rsid w:val="00557BB9"/>
    <w:rsid w:val="00561749"/>
    <w:rsid w:val="00561BC3"/>
    <w:rsid w:val="00567841"/>
    <w:rsid w:val="00567CA9"/>
    <w:rsid w:val="00570C73"/>
    <w:rsid w:val="00571877"/>
    <w:rsid w:val="00571B91"/>
    <w:rsid w:val="00571BCD"/>
    <w:rsid w:val="00571F6E"/>
    <w:rsid w:val="0057265F"/>
    <w:rsid w:val="005728D4"/>
    <w:rsid w:val="00572A35"/>
    <w:rsid w:val="00573201"/>
    <w:rsid w:val="0057377F"/>
    <w:rsid w:val="00573E42"/>
    <w:rsid w:val="00574C0E"/>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4969"/>
    <w:rsid w:val="005A6B3A"/>
    <w:rsid w:val="005A6ED7"/>
    <w:rsid w:val="005A77C9"/>
    <w:rsid w:val="005B0675"/>
    <w:rsid w:val="005B1923"/>
    <w:rsid w:val="005B40D4"/>
    <w:rsid w:val="005B54E4"/>
    <w:rsid w:val="005B62B3"/>
    <w:rsid w:val="005C034A"/>
    <w:rsid w:val="005C2049"/>
    <w:rsid w:val="005C2431"/>
    <w:rsid w:val="005C3C33"/>
    <w:rsid w:val="005C6C5D"/>
    <w:rsid w:val="005D087E"/>
    <w:rsid w:val="005D1DCF"/>
    <w:rsid w:val="005D299A"/>
    <w:rsid w:val="005D48C2"/>
    <w:rsid w:val="005E062A"/>
    <w:rsid w:val="005E18A6"/>
    <w:rsid w:val="005E2B8C"/>
    <w:rsid w:val="005E3138"/>
    <w:rsid w:val="005E3955"/>
    <w:rsid w:val="005E4244"/>
    <w:rsid w:val="005E4E86"/>
    <w:rsid w:val="005E505F"/>
    <w:rsid w:val="005E7342"/>
    <w:rsid w:val="005E750D"/>
    <w:rsid w:val="005F008F"/>
    <w:rsid w:val="005F00A1"/>
    <w:rsid w:val="005F01D0"/>
    <w:rsid w:val="005F0D6E"/>
    <w:rsid w:val="005F31A8"/>
    <w:rsid w:val="005F3688"/>
    <w:rsid w:val="005F3A12"/>
    <w:rsid w:val="005F4438"/>
    <w:rsid w:val="005F5BF6"/>
    <w:rsid w:val="005F768A"/>
    <w:rsid w:val="00600735"/>
    <w:rsid w:val="00601DF5"/>
    <w:rsid w:val="0060434C"/>
    <w:rsid w:val="006051F2"/>
    <w:rsid w:val="00605A0C"/>
    <w:rsid w:val="00605CDF"/>
    <w:rsid w:val="00605DF8"/>
    <w:rsid w:val="00606734"/>
    <w:rsid w:val="00606F1F"/>
    <w:rsid w:val="00610CAE"/>
    <w:rsid w:val="00613329"/>
    <w:rsid w:val="0061346C"/>
    <w:rsid w:val="0061504B"/>
    <w:rsid w:val="00615AB8"/>
    <w:rsid w:val="00616080"/>
    <w:rsid w:val="006160F3"/>
    <w:rsid w:val="00616E4D"/>
    <w:rsid w:val="00617710"/>
    <w:rsid w:val="00617742"/>
    <w:rsid w:val="006215BD"/>
    <w:rsid w:val="006238E8"/>
    <w:rsid w:val="00623E7A"/>
    <w:rsid w:val="00625C09"/>
    <w:rsid w:val="006260EE"/>
    <w:rsid w:val="00626119"/>
    <w:rsid w:val="0062776A"/>
    <w:rsid w:val="006305E3"/>
    <w:rsid w:val="00630954"/>
    <w:rsid w:val="00632C3A"/>
    <w:rsid w:val="00633B9E"/>
    <w:rsid w:val="0063487F"/>
    <w:rsid w:val="00634FD3"/>
    <w:rsid w:val="006354D6"/>
    <w:rsid w:val="00635D93"/>
    <w:rsid w:val="00636337"/>
    <w:rsid w:val="006372A4"/>
    <w:rsid w:val="00637B68"/>
    <w:rsid w:val="006407B8"/>
    <w:rsid w:val="006419B0"/>
    <w:rsid w:val="006433B4"/>
    <w:rsid w:val="00643FB2"/>
    <w:rsid w:val="006443BA"/>
    <w:rsid w:val="00644461"/>
    <w:rsid w:val="006451C5"/>
    <w:rsid w:val="006453E1"/>
    <w:rsid w:val="00645BF1"/>
    <w:rsid w:val="00650AB8"/>
    <w:rsid w:val="0065241F"/>
    <w:rsid w:val="006527FB"/>
    <w:rsid w:val="00653E7E"/>
    <w:rsid w:val="0065559D"/>
    <w:rsid w:val="00656F28"/>
    <w:rsid w:val="00657209"/>
    <w:rsid w:val="00657828"/>
    <w:rsid w:val="006609ED"/>
    <w:rsid w:val="00661BBC"/>
    <w:rsid w:val="00662692"/>
    <w:rsid w:val="00665399"/>
    <w:rsid w:val="006653D7"/>
    <w:rsid w:val="00667884"/>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998"/>
    <w:rsid w:val="006A2ABE"/>
    <w:rsid w:val="006A3D02"/>
    <w:rsid w:val="006A4FD7"/>
    <w:rsid w:val="006A516D"/>
    <w:rsid w:val="006A57CD"/>
    <w:rsid w:val="006A6C57"/>
    <w:rsid w:val="006B02FE"/>
    <w:rsid w:val="006B22D3"/>
    <w:rsid w:val="006B32FE"/>
    <w:rsid w:val="006B3E0C"/>
    <w:rsid w:val="006B43D8"/>
    <w:rsid w:val="006B46B5"/>
    <w:rsid w:val="006B5EDE"/>
    <w:rsid w:val="006B66A7"/>
    <w:rsid w:val="006C17FA"/>
    <w:rsid w:val="006C24CD"/>
    <w:rsid w:val="006C316C"/>
    <w:rsid w:val="006C4AE1"/>
    <w:rsid w:val="006C64C9"/>
    <w:rsid w:val="006C6C3E"/>
    <w:rsid w:val="006C6E20"/>
    <w:rsid w:val="006D0BD5"/>
    <w:rsid w:val="006D1DBD"/>
    <w:rsid w:val="006D4065"/>
    <w:rsid w:val="006D4A71"/>
    <w:rsid w:val="006D4C97"/>
    <w:rsid w:val="006D692D"/>
    <w:rsid w:val="006D70D9"/>
    <w:rsid w:val="006D742C"/>
    <w:rsid w:val="006D785D"/>
    <w:rsid w:val="006E07D5"/>
    <w:rsid w:val="006E229B"/>
    <w:rsid w:val="006E2461"/>
    <w:rsid w:val="006E390B"/>
    <w:rsid w:val="006E4C2F"/>
    <w:rsid w:val="006E515A"/>
    <w:rsid w:val="006E615A"/>
    <w:rsid w:val="006E73F1"/>
    <w:rsid w:val="006E78ED"/>
    <w:rsid w:val="006E7D38"/>
    <w:rsid w:val="006F0AA3"/>
    <w:rsid w:val="006F20E6"/>
    <w:rsid w:val="006F2460"/>
    <w:rsid w:val="006F2C44"/>
    <w:rsid w:val="006F3DFB"/>
    <w:rsid w:val="006F5146"/>
    <w:rsid w:val="006F6921"/>
    <w:rsid w:val="006F6CC6"/>
    <w:rsid w:val="006F7B32"/>
    <w:rsid w:val="00700CBA"/>
    <w:rsid w:val="00703AD7"/>
    <w:rsid w:val="00703BBB"/>
    <w:rsid w:val="0070435D"/>
    <w:rsid w:val="00704569"/>
    <w:rsid w:val="00704B43"/>
    <w:rsid w:val="00707121"/>
    <w:rsid w:val="00711A8B"/>
    <w:rsid w:val="007124E4"/>
    <w:rsid w:val="0071260E"/>
    <w:rsid w:val="00713558"/>
    <w:rsid w:val="00714FE5"/>
    <w:rsid w:val="007165DA"/>
    <w:rsid w:val="00717F85"/>
    <w:rsid w:val="00720C09"/>
    <w:rsid w:val="00723BC5"/>
    <w:rsid w:val="00723CA0"/>
    <w:rsid w:val="00725ED1"/>
    <w:rsid w:val="00726CEA"/>
    <w:rsid w:val="0072760A"/>
    <w:rsid w:val="0072781E"/>
    <w:rsid w:val="0073012D"/>
    <w:rsid w:val="0073311B"/>
    <w:rsid w:val="00733CC0"/>
    <w:rsid w:val="00735235"/>
    <w:rsid w:val="0073698B"/>
    <w:rsid w:val="007377FF"/>
    <w:rsid w:val="00737B10"/>
    <w:rsid w:val="00740C50"/>
    <w:rsid w:val="007431D5"/>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5517"/>
    <w:rsid w:val="007909E0"/>
    <w:rsid w:val="00791AC5"/>
    <w:rsid w:val="007922EC"/>
    <w:rsid w:val="007929E6"/>
    <w:rsid w:val="00792FEA"/>
    <w:rsid w:val="00794523"/>
    <w:rsid w:val="00794D78"/>
    <w:rsid w:val="00794F0C"/>
    <w:rsid w:val="007950A9"/>
    <w:rsid w:val="007963BC"/>
    <w:rsid w:val="007A057B"/>
    <w:rsid w:val="007A1658"/>
    <w:rsid w:val="007A6BF4"/>
    <w:rsid w:val="007B1787"/>
    <w:rsid w:val="007B57D2"/>
    <w:rsid w:val="007B678E"/>
    <w:rsid w:val="007C2CDD"/>
    <w:rsid w:val="007C3356"/>
    <w:rsid w:val="007C3D1C"/>
    <w:rsid w:val="007C7A14"/>
    <w:rsid w:val="007C7F94"/>
    <w:rsid w:val="007D044D"/>
    <w:rsid w:val="007D12F3"/>
    <w:rsid w:val="007D1DC3"/>
    <w:rsid w:val="007D2371"/>
    <w:rsid w:val="007D339A"/>
    <w:rsid w:val="007D4DE7"/>
    <w:rsid w:val="007D533D"/>
    <w:rsid w:val="007D600E"/>
    <w:rsid w:val="007D76D3"/>
    <w:rsid w:val="007E01E2"/>
    <w:rsid w:val="007E2145"/>
    <w:rsid w:val="007E2234"/>
    <w:rsid w:val="007E3893"/>
    <w:rsid w:val="007E3BF5"/>
    <w:rsid w:val="007E3D06"/>
    <w:rsid w:val="007E6CE9"/>
    <w:rsid w:val="007E795F"/>
    <w:rsid w:val="007F1E3E"/>
    <w:rsid w:val="007F43D2"/>
    <w:rsid w:val="007F4B9A"/>
    <w:rsid w:val="00803623"/>
    <w:rsid w:val="00804836"/>
    <w:rsid w:val="008053B1"/>
    <w:rsid w:val="00805B13"/>
    <w:rsid w:val="00806800"/>
    <w:rsid w:val="008073EE"/>
    <w:rsid w:val="0080778D"/>
    <w:rsid w:val="0081016C"/>
    <w:rsid w:val="008101D6"/>
    <w:rsid w:val="00811C57"/>
    <w:rsid w:val="00814164"/>
    <w:rsid w:val="0081467A"/>
    <w:rsid w:val="008149D7"/>
    <w:rsid w:val="00815C45"/>
    <w:rsid w:val="00816145"/>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7F6"/>
    <w:rsid w:val="008377F8"/>
    <w:rsid w:val="00837C35"/>
    <w:rsid w:val="008409A3"/>
    <w:rsid w:val="00840EEB"/>
    <w:rsid w:val="00841102"/>
    <w:rsid w:val="008422DB"/>
    <w:rsid w:val="0084311D"/>
    <w:rsid w:val="00843656"/>
    <w:rsid w:val="00844ADA"/>
    <w:rsid w:val="008457AA"/>
    <w:rsid w:val="00845ED6"/>
    <w:rsid w:val="00846347"/>
    <w:rsid w:val="00846379"/>
    <w:rsid w:val="0084723D"/>
    <w:rsid w:val="008476C3"/>
    <w:rsid w:val="00850392"/>
    <w:rsid w:val="008518EF"/>
    <w:rsid w:val="00853A0B"/>
    <w:rsid w:val="00853B85"/>
    <w:rsid w:val="008542B1"/>
    <w:rsid w:val="00854344"/>
    <w:rsid w:val="008551F8"/>
    <w:rsid w:val="00855274"/>
    <w:rsid w:val="008562D5"/>
    <w:rsid w:val="00857782"/>
    <w:rsid w:val="008602EF"/>
    <w:rsid w:val="008606FA"/>
    <w:rsid w:val="00861803"/>
    <w:rsid w:val="00862842"/>
    <w:rsid w:val="00863973"/>
    <w:rsid w:val="00863EA9"/>
    <w:rsid w:val="00866573"/>
    <w:rsid w:val="0087020E"/>
    <w:rsid w:val="0087200A"/>
    <w:rsid w:val="0087242D"/>
    <w:rsid w:val="00876393"/>
    <w:rsid w:val="0087691F"/>
    <w:rsid w:val="00876C16"/>
    <w:rsid w:val="00876E0B"/>
    <w:rsid w:val="008771DA"/>
    <w:rsid w:val="00880DB9"/>
    <w:rsid w:val="00881BCA"/>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0C9"/>
    <w:rsid w:val="008A51DE"/>
    <w:rsid w:val="008A74B8"/>
    <w:rsid w:val="008B0BC3"/>
    <w:rsid w:val="008B23F2"/>
    <w:rsid w:val="008B2898"/>
    <w:rsid w:val="008B4379"/>
    <w:rsid w:val="008B438A"/>
    <w:rsid w:val="008B5E73"/>
    <w:rsid w:val="008B67BC"/>
    <w:rsid w:val="008B6B6D"/>
    <w:rsid w:val="008B7C56"/>
    <w:rsid w:val="008B7C90"/>
    <w:rsid w:val="008C07EB"/>
    <w:rsid w:val="008C0821"/>
    <w:rsid w:val="008C1C6C"/>
    <w:rsid w:val="008C1D46"/>
    <w:rsid w:val="008C31AE"/>
    <w:rsid w:val="008C39D6"/>
    <w:rsid w:val="008C3F3F"/>
    <w:rsid w:val="008C4BC8"/>
    <w:rsid w:val="008C5F78"/>
    <w:rsid w:val="008C6566"/>
    <w:rsid w:val="008C7A68"/>
    <w:rsid w:val="008D0136"/>
    <w:rsid w:val="008D014F"/>
    <w:rsid w:val="008D3154"/>
    <w:rsid w:val="008D3999"/>
    <w:rsid w:val="008D3ADE"/>
    <w:rsid w:val="008D3FE1"/>
    <w:rsid w:val="008D6F7D"/>
    <w:rsid w:val="008E034B"/>
    <w:rsid w:val="008E265D"/>
    <w:rsid w:val="008F1475"/>
    <w:rsid w:val="008F52C6"/>
    <w:rsid w:val="008F5F21"/>
    <w:rsid w:val="0090000F"/>
    <w:rsid w:val="0090199F"/>
    <w:rsid w:val="00901A29"/>
    <w:rsid w:val="00902466"/>
    <w:rsid w:val="009028BA"/>
    <w:rsid w:val="009036B1"/>
    <w:rsid w:val="00906506"/>
    <w:rsid w:val="009067A5"/>
    <w:rsid w:val="00907BFE"/>
    <w:rsid w:val="00907D80"/>
    <w:rsid w:val="00911FA7"/>
    <w:rsid w:val="00912133"/>
    <w:rsid w:val="00913B28"/>
    <w:rsid w:val="0091581F"/>
    <w:rsid w:val="00915BA3"/>
    <w:rsid w:val="009173A0"/>
    <w:rsid w:val="00917495"/>
    <w:rsid w:val="0092161D"/>
    <w:rsid w:val="0092342E"/>
    <w:rsid w:val="0092461B"/>
    <w:rsid w:val="009251B0"/>
    <w:rsid w:val="0092617D"/>
    <w:rsid w:val="00926EA3"/>
    <w:rsid w:val="00926FEC"/>
    <w:rsid w:val="0093044A"/>
    <w:rsid w:val="00930FB1"/>
    <w:rsid w:val="00933449"/>
    <w:rsid w:val="00934717"/>
    <w:rsid w:val="009349A3"/>
    <w:rsid w:val="0093558C"/>
    <w:rsid w:val="00937DDF"/>
    <w:rsid w:val="00940919"/>
    <w:rsid w:val="00942E75"/>
    <w:rsid w:val="009434E7"/>
    <w:rsid w:val="00945189"/>
    <w:rsid w:val="00945579"/>
    <w:rsid w:val="00945E6A"/>
    <w:rsid w:val="009461F1"/>
    <w:rsid w:val="00946B2D"/>
    <w:rsid w:val="00947A1E"/>
    <w:rsid w:val="009519B8"/>
    <w:rsid w:val="00953AC7"/>
    <w:rsid w:val="00954332"/>
    <w:rsid w:val="00954E26"/>
    <w:rsid w:val="00955E94"/>
    <w:rsid w:val="009560FA"/>
    <w:rsid w:val="0096150A"/>
    <w:rsid w:val="0096295A"/>
    <w:rsid w:val="00965105"/>
    <w:rsid w:val="0096645B"/>
    <w:rsid w:val="00967EE6"/>
    <w:rsid w:val="00970ACA"/>
    <w:rsid w:val="0097149D"/>
    <w:rsid w:val="00972A62"/>
    <w:rsid w:val="00974124"/>
    <w:rsid w:val="009746F3"/>
    <w:rsid w:val="009754BB"/>
    <w:rsid w:val="0097659C"/>
    <w:rsid w:val="00976A09"/>
    <w:rsid w:val="00976A19"/>
    <w:rsid w:val="00976A91"/>
    <w:rsid w:val="00977785"/>
    <w:rsid w:val="00980DA9"/>
    <w:rsid w:val="009815A0"/>
    <w:rsid w:val="0098318D"/>
    <w:rsid w:val="00983D44"/>
    <w:rsid w:val="00984334"/>
    <w:rsid w:val="009847D0"/>
    <w:rsid w:val="00984932"/>
    <w:rsid w:val="00987079"/>
    <w:rsid w:val="0099049E"/>
    <w:rsid w:val="009908FC"/>
    <w:rsid w:val="00991AEB"/>
    <w:rsid w:val="00995C7A"/>
    <w:rsid w:val="0099634F"/>
    <w:rsid w:val="009969A0"/>
    <w:rsid w:val="00996AA5"/>
    <w:rsid w:val="009A2862"/>
    <w:rsid w:val="009A525E"/>
    <w:rsid w:val="009B0179"/>
    <w:rsid w:val="009B1B05"/>
    <w:rsid w:val="009B49C7"/>
    <w:rsid w:val="009B56B0"/>
    <w:rsid w:val="009B6AF1"/>
    <w:rsid w:val="009C0A2E"/>
    <w:rsid w:val="009C0A87"/>
    <w:rsid w:val="009C0B70"/>
    <w:rsid w:val="009C1727"/>
    <w:rsid w:val="009C17CE"/>
    <w:rsid w:val="009C1D1A"/>
    <w:rsid w:val="009C2206"/>
    <w:rsid w:val="009C2953"/>
    <w:rsid w:val="009C7208"/>
    <w:rsid w:val="009C76C9"/>
    <w:rsid w:val="009C7724"/>
    <w:rsid w:val="009D0763"/>
    <w:rsid w:val="009D0BFD"/>
    <w:rsid w:val="009D35FD"/>
    <w:rsid w:val="009D4E00"/>
    <w:rsid w:val="009D706B"/>
    <w:rsid w:val="009D71FB"/>
    <w:rsid w:val="009E5D82"/>
    <w:rsid w:val="009E646B"/>
    <w:rsid w:val="009E777C"/>
    <w:rsid w:val="009E7928"/>
    <w:rsid w:val="009F016E"/>
    <w:rsid w:val="009F0A0F"/>
    <w:rsid w:val="009F11F9"/>
    <w:rsid w:val="009F1379"/>
    <w:rsid w:val="009F22B2"/>
    <w:rsid w:val="009F2574"/>
    <w:rsid w:val="009F38D1"/>
    <w:rsid w:val="009F44A3"/>
    <w:rsid w:val="009F4B19"/>
    <w:rsid w:val="009F7CBF"/>
    <w:rsid w:val="009F7F5A"/>
    <w:rsid w:val="009F7F97"/>
    <w:rsid w:val="00A01FBB"/>
    <w:rsid w:val="00A02805"/>
    <w:rsid w:val="00A0318E"/>
    <w:rsid w:val="00A042B7"/>
    <w:rsid w:val="00A04414"/>
    <w:rsid w:val="00A118A4"/>
    <w:rsid w:val="00A11FF1"/>
    <w:rsid w:val="00A13B51"/>
    <w:rsid w:val="00A15461"/>
    <w:rsid w:val="00A15E08"/>
    <w:rsid w:val="00A16DC2"/>
    <w:rsid w:val="00A2118D"/>
    <w:rsid w:val="00A228F5"/>
    <w:rsid w:val="00A22BD8"/>
    <w:rsid w:val="00A24AC3"/>
    <w:rsid w:val="00A24E55"/>
    <w:rsid w:val="00A25D42"/>
    <w:rsid w:val="00A25D98"/>
    <w:rsid w:val="00A2632E"/>
    <w:rsid w:val="00A27C5C"/>
    <w:rsid w:val="00A3102F"/>
    <w:rsid w:val="00A31222"/>
    <w:rsid w:val="00A31682"/>
    <w:rsid w:val="00A328F3"/>
    <w:rsid w:val="00A33B89"/>
    <w:rsid w:val="00A34432"/>
    <w:rsid w:val="00A344C6"/>
    <w:rsid w:val="00A347A2"/>
    <w:rsid w:val="00A37A21"/>
    <w:rsid w:val="00A420D0"/>
    <w:rsid w:val="00A45A98"/>
    <w:rsid w:val="00A4714A"/>
    <w:rsid w:val="00A47E87"/>
    <w:rsid w:val="00A5178A"/>
    <w:rsid w:val="00A52E44"/>
    <w:rsid w:val="00A5430A"/>
    <w:rsid w:val="00A54D73"/>
    <w:rsid w:val="00A55E33"/>
    <w:rsid w:val="00A579A4"/>
    <w:rsid w:val="00A6022F"/>
    <w:rsid w:val="00A60B9C"/>
    <w:rsid w:val="00A6330D"/>
    <w:rsid w:val="00A650C2"/>
    <w:rsid w:val="00A65C86"/>
    <w:rsid w:val="00A661E1"/>
    <w:rsid w:val="00A66A24"/>
    <w:rsid w:val="00A66D4D"/>
    <w:rsid w:val="00A7118E"/>
    <w:rsid w:val="00A71CD6"/>
    <w:rsid w:val="00A71D7A"/>
    <w:rsid w:val="00A7237A"/>
    <w:rsid w:val="00A72B0E"/>
    <w:rsid w:val="00A73585"/>
    <w:rsid w:val="00A73C95"/>
    <w:rsid w:val="00A740D0"/>
    <w:rsid w:val="00A747BE"/>
    <w:rsid w:val="00A75718"/>
    <w:rsid w:val="00A77777"/>
    <w:rsid w:val="00A77E4C"/>
    <w:rsid w:val="00A80D8E"/>
    <w:rsid w:val="00A81077"/>
    <w:rsid w:val="00A82AF4"/>
    <w:rsid w:val="00A831EE"/>
    <w:rsid w:val="00A837D4"/>
    <w:rsid w:val="00A83A00"/>
    <w:rsid w:val="00A83AF0"/>
    <w:rsid w:val="00A85C5A"/>
    <w:rsid w:val="00A871A1"/>
    <w:rsid w:val="00A93724"/>
    <w:rsid w:val="00A93B05"/>
    <w:rsid w:val="00A9470F"/>
    <w:rsid w:val="00A96F57"/>
    <w:rsid w:val="00AA16D8"/>
    <w:rsid w:val="00AA2115"/>
    <w:rsid w:val="00AA37FA"/>
    <w:rsid w:val="00AA4D9F"/>
    <w:rsid w:val="00AA58CE"/>
    <w:rsid w:val="00AA5FA5"/>
    <w:rsid w:val="00AA63DB"/>
    <w:rsid w:val="00AA70EF"/>
    <w:rsid w:val="00AB0C93"/>
    <w:rsid w:val="00AB0F67"/>
    <w:rsid w:val="00AB1852"/>
    <w:rsid w:val="00AB3F34"/>
    <w:rsid w:val="00AB4E7E"/>
    <w:rsid w:val="00AB4F66"/>
    <w:rsid w:val="00AB5853"/>
    <w:rsid w:val="00AB5E36"/>
    <w:rsid w:val="00AB68DD"/>
    <w:rsid w:val="00AC085C"/>
    <w:rsid w:val="00AC0DF6"/>
    <w:rsid w:val="00AC2821"/>
    <w:rsid w:val="00AC39A3"/>
    <w:rsid w:val="00AC5056"/>
    <w:rsid w:val="00AD2F60"/>
    <w:rsid w:val="00AD5612"/>
    <w:rsid w:val="00AD6A2B"/>
    <w:rsid w:val="00AD75B7"/>
    <w:rsid w:val="00AD7AF3"/>
    <w:rsid w:val="00AD7FF1"/>
    <w:rsid w:val="00AE2D35"/>
    <w:rsid w:val="00AE3EAB"/>
    <w:rsid w:val="00AE4166"/>
    <w:rsid w:val="00AE427D"/>
    <w:rsid w:val="00AE49F5"/>
    <w:rsid w:val="00AE4A25"/>
    <w:rsid w:val="00AE5214"/>
    <w:rsid w:val="00AE6A30"/>
    <w:rsid w:val="00AE7403"/>
    <w:rsid w:val="00AE78D7"/>
    <w:rsid w:val="00AF0678"/>
    <w:rsid w:val="00AF1FAA"/>
    <w:rsid w:val="00AF2A73"/>
    <w:rsid w:val="00AF5444"/>
    <w:rsid w:val="00AF5CB5"/>
    <w:rsid w:val="00B00C72"/>
    <w:rsid w:val="00B01104"/>
    <w:rsid w:val="00B03176"/>
    <w:rsid w:val="00B0489B"/>
    <w:rsid w:val="00B04CC2"/>
    <w:rsid w:val="00B07416"/>
    <w:rsid w:val="00B10F09"/>
    <w:rsid w:val="00B11087"/>
    <w:rsid w:val="00B135B7"/>
    <w:rsid w:val="00B14790"/>
    <w:rsid w:val="00B16791"/>
    <w:rsid w:val="00B167E3"/>
    <w:rsid w:val="00B22117"/>
    <w:rsid w:val="00B24752"/>
    <w:rsid w:val="00B247E3"/>
    <w:rsid w:val="00B24847"/>
    <w:rsid w:val="00B2585C"/>
    <w:rsid w:val="00B259C0"/>
    <w:rsid w:val="00B26CD3"/>
    <w:rsid w:val="00B27D37"/>
    <w:rsid w:val="00B3136F"/>
    <w:rsid w:val="00B314AF"/>
    <w:rsid w:val="00B3180D"/>
    <w:rsid w:val="00B32292"/>
    <w:rsid w:val="00B334B4"/>
    <w:rsid w:val="00B33F29"/>
    <w:rsid w:val="00B35AD0"/>
    <w:rsid w:val="00B35AFF"/>
    <w:rsid w:val="00B36A6C"/>
    <w:rsid w:val="00B37048"/>
    <w:rsid w:val="00B3725B"/>
    <w:rsid w:val="00B37FB8"/>
    <w:rsid w:val="00B40D2E"/>
    <w:rsid w:val="00B415D9"/>
    <w:rsid w:val="00B41F69"/>
    <w:rsid w:val="00B43B67"/>
    <w:rsid w:val="00B43D0A"/>
    <w:rsid w:val="00B44451"/>
    <w:rsid w:val="00B44C65"/>
    <w:rsid w:val="00B453C1"/>
    <w:rsid w:val="00B45722"/>
    <w:rsid w:val="00B47248"/>
    <w:rsid w:val="00B47B3E"/>
    <w:rsid w:val="00B47DB0"/>
    <w:rsid w:val="00B518E3"/>
    <w:rsid w:val="00B5289C"/>
    <w:rsid w:val="00B54140"/>
    <w:rsid w:val="00B55B5F"/>
    <w:rsid w:val="00B55ECC"/>
    <w:rsid w:val="00B56592"/>
    <w:rsid w:val="00B5728D"/>
    <w:rsid w:val="00B574E5"/>
    <w:rsid w:val="00B60124"/>
    <w:rsid w:val="00B61B98"/>
    <w:rsid w:val="00B63AFE"/>
    <w:rsid w:val="00B642AA"/>
    <w:rsid w:val="00B6438A"/>
    <w:rsid w:val="00B70C5C"/>
    <w:rsid w:val="00B71014"/>
    <w:rsid w:val="00B7109D"/>
    <w:rsid w:val="00B72738"/>
    <w:rsid w:val="00B75237"/>
    <w:rsid w:val="00B75E9C"/>
    <w:rsid w:val="00B7634E"/>
    <w:rsid w:val="00B76931"/>
    <w:rsid w:val="00B7731A"/>
    <w:rsid w:val="00B8039E"/>
    <w:rsid w:val="00B81355"/>
    <w:rsid w:val="00B82C8F"/>
    <w:rsid w:val="00B8308D"/>
    <w:rsid w:val="00B83209"/>
    <w:rsid w:val="00B83661"/>
    <w:rsid w:val="00B84082"/>
    <w:rsid w:val="00B84AD6"/>
    <w:rsid w:val="00B84D8E"/>
    <w:rsid w:val="00B863EC"/>
    <w:rsid w:val="00B8694D"/>
    <w:rsid w:val="00B879B7"/>
    <w:rsid w:val="00B910E9"/>
    <w:rsid w:val="00B91B43"/>
    <w:rsid w:val="00B92E8C"/>
    <w:rsid w:val="00B93129"/>
    <w:rsid w:val="00B942A8"/>
    <w:rsid w:val="00B978CE"/>
    <w:rsid w:val="00BA0B8D"/>
    <w:rsid w:val="00BA2A9D"/>
    <w:rsid w:val="00BA3854"/>
    <w:rsid w:val="00BB0924"/>
    <w:rsid w:val="00BB0BE4"/>
    <w:rsid w:val="00BB1C16"/>
    <w:rsid w:val="00BB2079"/>
    <w:rsid w:val="00BB27EC"/>
    <w:rsid w:val="00BB61B1"/>
    <w:rsid w:val="00BB7409"/>
    <w:rsid w:val="00BC1132"/>
    <w:rsid w:val="00BC14B1"/>
    <w:rsid w:val="00BC209C"/>
    <w:rsid w:val="00BC2389"/>
    <w:rsid w:val="00BC2C01"/>
    <w:rsid w:val="00BC5CA9"/>
    <w:rsid w:val="00BC603E"/>
    <w:rsid w:val="00BC6438"/>
    <w:rsid w:val="00BD1C73"/>
    <w:rsid w:val="00BD4055"/>
    <w:rsid w:val="00BD45A9"/>
    <w:rsid w:val="00BD5008"/>
    <w:rsid w:val="00BD593F"/>
    <w:rsid w:val="00BD69A0"/>
    <w:rsid w:val="00BD7A03"/>
    <w:rsid w:val="00BD7DAD"/>
    <w:rsid w:val="00BD7E34"/>
    <w:rsid w:val="00BE0193"/>
    <w:rsid w:val="00BE0A11"/>
    <w:rsid w:val="00BE0B82"/>
    <w:rsid w:val="00BE0EF9"/>
    <w:rsid w:val="00BE1192"/>
    <w:rsid w:val="00BE1233"/>
    <w:rsid w:val="00BE247F"/>
    <w:rsid w:val="00BF05E6"/>
    <w:rsid w:val="00BF1019"/>
    <w:rsid w:val="00BF1817"/>
    <w:rsid w:val="00BF3F0E"/>
    <w:rsid w:val="00BF73FD"/>
    <w:rsid w:val="00C04154"/>
    <w:rsid w:val="00C0419C"/>
    <w:rsid w:val="00C0430A"/>
    <w:rsid w:val="00C04B9D"/>
    <w:rsid w:val="00C12B99"/>
    <w:rsid w:val="00C137BF"/>
    <w:rsid w:val="00C13F33"/>
    <w:rsid w:val="00C1524E"/>
    <w:rsid w:val="00C17E29"/>
    <w:rsid w:val="00C218D4"/>
    <w:rsid w:val="00C21E5B"/>
    <w:rsid w:val="00C22039"/>
    <w:rsid w:val="00C233A4"/>
    <w:rsid w:val="00C237DC"/>
    <w:rsid w:val="00C2643A"/>
    <w:rsid w:val="00C27DA4"/>
    <w:rsid w:val="00C30DC2"/>
    <w:rsid w:val="00C30F77"/>
    <w:rsid w:val="00C31120"/>
    <w:rsid w:val="00C31679"/>
    <w:rsid w:val="00C3184F"/>
    <w:rsid w:val="00C31A5D"/>
    <w:rsid w:val="00C347D9"/>
    <w:rsid w:val="00C35134"/>
    <w:rsid w:val="00C3636C"/>
    <w:rsid w:val="00C3672F"/>
    <w:rsid w:val="00C4091E"/>
    <w:rsid w:val="00C40D09"/>
    <w:rsid w:val="00C426FA"/>
    <w:rsid w:val="00C45288"/>
    <w:rsid w:val="00C47515"/>
    <w:rsid w:val="00C47AC1"/>
    <w:rsid w:val="00C504C4"/>
    <w:rsid w:val="00C52009"/>
    <w:rsid w:val="00C53A9E"/>
    <w:rsid w:val="00C55029"/>
    <w:rsid w:val="00C57FFD"/>
    <w:rsid w:val="00C60709"/>
    <w:rsid w:val="00C60720"/>
    <w:rsid w:val="00C61092"/>
    <w:rsid w:val="00C6176F"/>
    <w:rsid w:val="00C61A13"/>
    <w:rsid w:val="00C62615"/>
    <w:rsid w:val="00C632F7"/>
    <w:rsid w:val="00C635A8"/>
    <w:rsid w:val="00C64832"/>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27E"/>
    <w:rsid w:val="00C92397"/>
    <w:rsid w:val="00C92768"/>
    <w:rsid w:val="00C9387D"/>
    <w:rsid w:val="00C94B8C"/>
    <w:rsid w:val="00C9530C"/>
    <w:rsid w:val="00C95F74"/>
    <w:rsid w:val="00C95FCD"/>
    <w:rsid w:val="00C97449"/>
    <w:rsid w:val="00CA04C1"/>
    <w:rsid w:val="00CA1ADB"/>
    <w:rsid w:val="00CA1D71"/>
    <w:rsid w:val="00CA271C"/>
    <w:rsid w:val="00CA31DD"/>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09E"/>
    <w:rsid w:val="00CF1C9D"/>
    <w:rsid w:val="00CF36B4"/>
    <w:rsid w:val="00CF4746"/>
    <w:rsid w:val="00CF49E7"/>
    <w:rsid w:val="00D00089"/>
    <w:rsid w:val="00D00A03"/>
    <w:rsid w:val="00D00E7E"/>
    <w:rsid w:val="00D01A0C"/>
    <w:rsid w:val="00D01D4B"/>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032"/>
    <w:rsid w:val="00D20669"/>
    <w:rsid w:val="00D20B28"/>
    <w:rsid w:val="00D24323"/>
    <w:rsid w:val="00D249AF"/>
    <w:rsid w:val="00D26FA8"/>
    <w:rsid w:val="00D27B2B"/>
    <w:rsid w:val="00D301A4"/>
    <w:rsid w:val="00D3089A"/>
    <w:rsid w:val="00D3315A"/>
    <w:rsid w:val="00D33288"/>
    <w:rsid w:val="00D36D70"/>
    <w:rsid w:val="00D40163"/>
    <w:rsid w:val="00D403B4"/>
    <w:rsid w:val="00D411C4"/>
    <w:rsid w:val="00D436A7"/>
    <w:rsid w:val="00D438D2"/>
    <w:rsid w:val="00D44D8F"/>
    <w:rsid w:val="00D454B6"/>
    <w:rsid w:val="00D46492"/>
    <w:rsid w:val="00D472DB"/>
    <w:rsid w:val="00D472E2"/>
    <w:rsid w:val="00D51710"/>
    <w:rsid w:val="00D5209B"/>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29EC"/>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56A4"/>
    <w:rsid w:val="00D96749"/>
    <w:rsid w:val="00D96C03"/>
    <w:rsid w:val="00D96EFF"/>
    <w:rsid w:val="00DA0FEF"/>
    <w:rsid w:val="00DA1018"/>
    <w:rsid w:val="00DA4BD5"/>
    <w:rsid w:val="00DA620A"/>
    <w:rsid w:val="00DA6315"/>
    <w:rsid w:val="00DB01F8"/>
    <w:rsid w:val="00DB1766"/>
    <w:rsid w:val="00DB3CBA"/>
    <w:rsid w:val="00DB4278"/>
    <w:rsid w:val="00DB4B65"/>
    <w:rsid w:val="00DB5219"/>
    <w:rsid w:val="00DB5A9A"/>
    <w:rsid w:val="00DB7399"/>
    <w:rsid w:val="00DB7560"/>
    <w:rsid w:val="00DC0416"/>
    <w:rsid w:val="00DC30C3"/>
    <w:rsid w:val="00DC5A01"/>
    <w:rsid w:val="00DC625F"/>
    <w:rsid w:val="00DC6E32"/>
    <w:rsid w:val="00DD17EF"/>
    <w:rsid w:val="00DD1FA5"/>
    <w:rsid w:val="00DD2F40"/>
    <w:rsid w:val="00DD391E"/>
    <w:rsid w:val="00DD3A50"/>
    <w:rsid w:val="00DD5295"/>
    <w:rsid w:val="00DD62B5"/>
    <w:rsid w:val="00DD6722"/>
    <w:rsid w:val="00DE038F"/>
    <w:rsid w:val="00DE290E"/>
    <w:rsid w:val="00DE5D60"/>
    <w:rsid w:val="00DE6DBA"/>
    <w:rsid w:val="00DE78B1"/>
    <w:rsid w:val="00DF1104"/>
    <w:rsid w:val="00DF210F"/>
    <w:rsid w:val="00DF430A"/>
    <w:rsid w:val="00DF4ACA"/>
    <w:rsid w:val="00DF4C8E"/>
    <w:rsid w:val="00DF4E5E"/>
    <w:rsid w:val="00DF5382"/>
    <w:rsid w:val="00DF6BDD"/>
    <w:rsid w:val="00DF77E1"/>
    <w:rsid w:val="00DF7C68"/>
    <w:rsid w:val="00E00A3A"/>
    <w:rsid w:val="00E00CA2"/>
    <w:rsid w:val="00E02F10"/>
    <w:rsid w:val="00E03558"/>
    <w:rsid w:val="00E038E0"/>
    <w:rsid w:val="00E042E1"/>
    <w:rsid w:val="00E068A8"/>
    <w:rsid w:val="00E07463"/>
    <w:rsid w:val="00E07E72"/>
    <w:rsid w:val="00E10FC8"/>
    <w:rsid w:val="00E167C9"/>
    <w:rsid w:val="00E16AB1"/>
    <w:rsid w:val="00E177CE"/>
    <w:rsid w:val="00E20806"/>
    <w:rsid w:val="00E20C45"/>
    <w:rsid w:val="00E22ADA"/>
    <w:rsid w:val="00E23610"/>
    <w:rsid w:val="00E24452"/>
    <w:rsid w:val="00E2469D"/>
    <w:rsid w:val="00E247BA"/>
    <w:rsid w:val="00E249B0"/>
    <w:rsid w:val="00E26BE9"/>
    <w:rsid w:val="00E274ED"/>
    <w:rsid w:val="00E2778F"/>
    <w:rsid w:val="00E30B04"/>
    <w:rsid w:val="00E31222"/>
    <w:rsid w:val="00E319BD"/>
    <w:rsid w:val="00E32824"/>
    <w:rsid w:val="00E347BA"/>
    <w:rsid w:val="00E34A87"/>
    <w:rsid w:val="00E350C3"/>
    <w:rsid w:val="00E3642B"/>
    <w:rsid w:val="00E36F17"/>
    <w:rsid w:val="00E40771"/>
    <w:rsid w:val="00E40F9E"/>
    <w:rsid w:val="00E41CAD"/>
    <w:rsid w:val="00E4251E"/>
    <w:rsid w:val="00E438EC"/>
    <w:rsid w:val="00E44348"/>
    <w:rsid w:val="00E4604C"/>
    <w:rsid w:val="00E47707"/>
    <w:rsid w:val="00E479AF"/>
    <w:rsid w:val="00E5082A"/>
    <w:rsid w:val="00E51A63"/>
    <w:rsid w:val="00E55352"/>
    <w:rsid w:val="00E56D7A"/>
    <w:rsid w:val="00E57D64"/>
    <w:rsid w:val="00E60811"/>
    <w:rsid w:val="00E60D13"/>
    <w:rsid w:val="00E614A0"/>
    <w:rsid w:val="00E64EE6"/>
    <w:rsid w:val="00E66A91"/>
    <w:rsid w:val="00E66BAC"/>
    <w:rsid w:val="00E67D9C"/>
    <w:rsid w:val="00E67ED8"/>
    <w:rsid w:val="00E72007"/>
    <w:rsid w:val="00E725C1"/>
    <w:rsid w:val="00E7438C"/>
    <w:rsid w:val="00E75512"/>
    <w:rsid w:val="00E75EF5"/>
    <w:rsid w:val="00E76248"/>
    <w:rsid w:val="00E77431"/>
    <w:rsid w:val="00E77742"/>
    <w:rsid w:val="00E808D3"/>
    <w:rsid w:val="00E8176C"/>
    <w:rsid w:val="00E81D5B"/>
    <w:rsid w:val="00E81DBD"/>
    <w:rsid w:val="00E81EFC"/>
    <w:rsid w:val="00E8257A"/>
    <w:rsid w:val="00E82C24"/>
    <w:rsid w:val="00E83BF3"/>
    <w:rsid w:val="00E840C7"/>
    <w:rsid w:val="00E8430C"/>
    <w:rsid w:val="00E87AB5"/>
    <w:rsid w:val="00E91A7C"/>
    <w:rsid w:val="00E928B0"/>
    <w:rsid w:val="00E9328D"/>
    <w:rsid w:val="00E94571"/>
    <w:rsid w:val="00E949EC"/>
    <w:rsid w:val="00E951ED"/>
    <w:rsid w:val="00E968C4"/>
    <w:rsid w:val="00E9748B"/>
    <w:rsid w:val="00E976A0"/>
    <w:rsid w:val="00E97ED2"/>
    <w:rsid w:val="00EA0CA1"/>
    <w:rsid w:val="00EA0F23"/>
    <w:rsid w:val="00EA15D4"/>
    <w:rsid w:val="00EA17FB"/>
    <w:rsid w:val="00EA237F"/>
    <w:rsid w:val="00EA3220"/>
    <w:rsid w:val="00EA3861"/>
    <w:rsid w:val="00EA57B3"/>
    <w:rsid w:val="00EA5A96"/>
    <w:rsid w:val="00EA5BEA"/>
    <w:rsid w:val="00EA6761"/>
    <w:rsid w:val="00EA6D92"/>
    <w:rsid w:val="00EA6DA4"/>
    <w:rsid w:val="00EB0969"/>
    <w:rsid w:val="00EB123D"/>
    <w:rsid w:val="00EB35C7"/>
    <w:rsid w:val="00EB6507"/>
    <w:rsid w:val="00EB7248"/>
    <w:rsid w:val="00EC0DEC"/>
    <w:rsid w:val="00EC0EF5"/>
    <w:rsid w:val="00EC25BA"/>
    <w:rsid w:val="00EC43BB"/>
    <w:rsid w:val="00EC5338"/>
    <w:rsid w:val="00EC59E9"/>
    <w:rsid w:val="00EC6B28"/>
    <w:rsid w:val="00EC73A8"/>
    <w:rsid w:val="00ED236A"/>
    <w:rsid w:val="00ED6130"/>
    <w:rsid w:val="00ED72E2"/>
    <w:rsid w:val="00EE125E"/>
    <w:rsid w:val="00EE12C7"/>
    <w:rsid w:val="00EE1DF8"/>
    <w:rsid w:val="00EE2ABC"/>
    <w:rsid w:val="00EE2C28"/>
    <w:rsid w:val="00EE5853"/>
    <w:rsid w:val="00EE5CB1"/>
    <w:rsid w:val="00EF0E03"/>
    <w:rsid w:val="00EF1C0C"/>
    <w:rsid w:val="00EF290A"/>
    <w:rsid w:val="00EF2A72"/>
    <w:rsid w:val="00EF4D29"/>
    <w:rsid w:val="00EF7A1F"/>
    <w:rsid w:val="00EF7FB6"/>
    <w:rsid w:val="00F02B5E"/>
    <w:rsid w:val="00F043A0"/>
    <w:rsid w:val="00F044D1"/>
    <w:rsid w:val="00F068F5"/>
    <w:rsid w:val="00F073AC"/>
    <w:rsid w:val="00F108EB"/>
    <w:rsid w:val="00F11977"/>
    <w:rsid w:val="00F11B1E"/>
    <w:rsid w:val="00F12E3C"/>
    <w:rsid w:val="00F146B6"/>
    <w:rsid w:val="00F209F7"/>
    <w:rsid w:val="00F20E5D"/>
    <w:rsid w:val="00F20EF8"/>
    <w:rsid w:val="00F213FB"/>
    <w:rsid w:val="00F21976"/>
    <w:rsid w:val="00F22D0D"/>
    <w:rsid w:val="00F24D09"/>
    <w:rsid w:val="00F26A85"/>
    <w:rsid w:val="00F3016A"/>
    <w:rsid w:val="00F304A6"/>
    <w:rsid w:val="00F30BFF"/>
    <w:rsid w:val="00F315B5"/>
    <w:rsid w:val="00F33909"/>
    <w:rsid w:val="00F365D7"/>
    <w:rsid w:val="00F36706"/>
    <w:rsid w:val="00F3798E"/>
    <w:rsid w:val="00F40B50"/>
    <w:rsid w:val="00F41C40"/>
    <w:rsid w:val="00F45AC1"/>
    <w:rsid w:val="00F4601D"/>
    <w:rsid w:val="00F46330"/>
    <w:rsid w:val="00F46BE2"/>
    <w:rsid w:val="00F46DF4"/>
    <w:rsid w:val="00F47050"/>
    <w:rsid w:val="00F47F01"/>
    <w:rsid w:val="00F509DA"/>
    <w:rsid w:val="00F50C6F"/>
    <w:rsid w:val="00F51B44"/>
    <w:rsid w:val="00F52853"/>
    <w:rsid w:val="00F53308"/>
    <w:rsid w:val="00F533DC"/>
    <w:rsid w:val="00F540C5"/>
    <w:rsid w:val="00F541D0"/>
    <w:rsid w:val="00F57C73"/>
    <w:rsid w:val="00F6161D"/>
    <w:rsid w:val="00F6447C"/>
    <w:rsid w:val="00F70A79"/>
    <w:rsid w:val="00F71CFD"/>
    <w:rsid w:val="00F7390A"/>
    <w:rsid w:val="00F74C1C"/>
    <w:rsid w:val="00F750D5"/>
    <w:rsid w:val="00F751F3"/>
    <w:rsid w:val="00F80323"/>
    <w:rsid w:val="00F806B8"/>
    <w:rsid w:val="00F8208F"/>
    <w:rsid w:val="00F823ED"/>
    <w:rsid w:val="00F8318E"/>
    <w:rsid w:val="00F8341B"/>
    <w:rsid w:val="00F87751"/>
    <w:rsid w:val="00F87A6B"/>
    <w:rsid w:val="00F90A8A"/>
    <w:rsid w:val="00F91D2B"/>
    <w:rsid w:val="00F91E73"/>
    <w:rsid w:val="00F92861"/>
    <w:rsid w:val="00F92C67"/>
    <w:rsid w:val="00F93146"/>
    <w:rsid w:val="00F94321"/>
    <w:rsid w:val="00F96116"/>
    <w:rsid w:val="00F96309"/>
    <w:rsid w:val="00FA0A17"/>
    <w:rsid w:val="00FA1838"/>
    <w:rsid w:val="00FA1DFF"/>
    <w:rsid w:val="00FA1E34"/>
    <w:rsid w:val="00FA3204"/>
    <w:rsid w:val="00FA3B64"/>
    <w:rsid w:val="00FA5074"/>
    <w:rsid w:val="00FA544C"/>
    <w:rsid w:val="00FB0405"/>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1B67"/>
    <w:rsid w:val="00FF21A2"/>
    <w:rsid w:val="00FF2D27"/>
    <w:rsid w:val="00FF2DD2"/>
    <w:rsid w:val="00FF4220"/>
    <w:rsid w:val="00FF5526"/>
    <w:rsid w:val="00FF63A5"/>
    <w:rsid w:val="00FF6615"/>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65D2"/>
    <w:rPr>
      <w:rFonts w:ascii="Times" w:eastAsia="Times" w:hAnsi="Times"/>
      <w:sz w:val="24"/>
    </w:rPr>
  </w:style>
  <w:style w:type="paragraph" w:styleId="Heading1">
    <w:name w:val="heading 1"/>
    <w:basedOn w:val="Normal"/>
    <w:next w:val="Normal"/>
    <w:link w:val="Heading1Char"/>
    <w:rsid w:val="000C47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uiPriority w:val="34"/>
    <w:qFormat/>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Heading1Char">
    <w:name w:val="Heading 1 Char"/>
    <w:basedOn w:val="DefaultParagraphFont"/>
    <w:link w:val="Heading1"/>
    <w:rsid w:val="000C47D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102A71"/>
    <w:pPr>
      <w:tabs>
        <w:tab w:val="center" w:pos="4680"/>
        <w:tab w:val="right" w:pos="9360"/>
      </w:tabs>
    </w:pPr>
  </w:style>
  <w:style w:type="character" w:customStyle="1" w:styleId="HeaderChar">
    <w:name w:val="Header Char"/>
    <w:basedOn w:val="DefaultParagraphFont"/>
    <w:link w:val="Header"/>
    <w:rsid w:val="00102A71"/>
    <w:rPr>
      <w:rFonts w:ascii="Times" w:eastAsia="Times" w:hAnsi="Times"/>
      <w:sz w:val="24"/>
    </w:rPr>
  </w:style>
  <w:style w:type="paragraph" w:styleId="Footer">
    <w:name w:val="footer"/>
    <w:basedOn w:val="Normal"/>
    <w:link w:val="FooterChar"/>
    <w:unhideWhenUsed/>
    <w:rsid w:val="00102A71"/>
    <w:pPr>
      <w:tabs>
        <w:tab w:val="center" w:pos="4680"/>
        <w:tab w:val="right" w:pos="9360"/>
      </w:tabs>
    </w:pPr>
  </w:style>
  <w:style w:type="character" w:customStyle="1" w:styleId="FooterChar">
    <w:name w:val="Footer Char"/>
    <w:basedOn w:val="DefaultParagraphFont"/>
    <w:link w:val="Footer"/>
    <w:rsid w:val="00102A71"/>
    <w:rPr>
      <w:rFonts w:ascii="Times" w:eastAsia="Times" w:hAnsi="Times"/>
      <w:sz w:val="24"/>
    </w:rPr>
  </w:style>
  <w:style w:type="character" w:styleId="Emphasis">
    <w:name w:val="Emphasis"/>
    <w:basedOn w:val="DefaultParagraphFont"/>
    <w:uiPriority w:val="20"/>
    <w:qFormat/>
    <w:rsid w:val="00AE52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24064749">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71241">
      <w:bodyDiv w:val="1"/>
      <w:marLeft w:val="0"/>
      <w:marRight w:val="0"/>
      <w:marTop w:val="0"/>
      <w:marBottom w:val="0"/>
      <w:divBdr>
        <w:top w:val="none" w:sz="0" w:space="0" w:color="auto"/>
        <w:left w:val="none" w:sz="0" w:space="0" w:color="auto"/>
        <w:bottom w:val="none" w:sz="0" w:space="0" w:color="auto"/>
        <w:right w:val="none" w:sz="0" w:space="0" w:color="auto"/>
      </w:divBdr>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7746">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7370">
      <w:bodyDiv w:val="1"/>
      <w:marLeft w:val="0"/>
      <w:marRight w:val="0"/>
      <w:marTop w:val="0"/>
      <w:marBottom w:val="0"/>
      <w:divBdr>
        <w:top w:val="none" w:sz="0" w:space="0" w:color="auto"/>
        <w:left w:val="none" w:sz="0" w:space="0" w:color="auto"/>
        <w:bottom w:val="none" w:sz="0" w:space="0" w:color="auto"/>
        <w:right w:val="none" w:sz="0" w:space="0" w:color="auto"/>
      </w:divBdr>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sccc.org/sites/default/files/rostrum-february_2017.pdf" TargetMode="External"/><Relationship Id="rId12" Type="http://schemas.openxmlformats.org/officeDocument/2006/relationships/hyperlink" Target="http://www.asccc.org/signup-newsletter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othill.edu/senate/minutes/2016-17/WINTER_17/AcSenDraftMinutes17_02_13.docx" TargetMode="External"/><Relationship Id="rId8" Type="http://schemas.openxmlformats.org/officeDocument/2006/relationships/hyperlink" Target="http://www.foothill.edu/senate/documents/2016-17/WINTER_17/DraftResolutionsSenateStructure.docx" TargetMode="External"/><Relationship Id="rId9" Type="http://schemas.openxmlformats.org/officeDocument/2006/relationships/hyperlink" Target="http://www.foothill.edu/senate/documents/2016-17/WINTER_17/DraftResolutionConstitutionPreamble.docx" TargetMode="External"/><Relationship Id="rId10" Type="http://schemas.openxmlformats.org/officeDocument/2006/relationships/hyperlink" Target="http://iepi.cccco.edu/Portals/0/uploads/Indicators/2017%20Framework%20of%20Indicators_twopa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853</Words>
  <Characters>4867</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Academic Senate Agenda</vt:lpstr>
      <vt:lpstr>    Monday, February 30, 2017, 2:00 P.M., Toyon Room</vt:lpstr>
      <vt:lpstr>        </vt:lpstr>
    </vt:vector>
  </TitlesOfParts>
  <Manager/>
  <Company>Foothill College</Company>
  <LinksUpToDate>false</LinksUpToDate>
  <CharactersWithSpaces>5709</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Senate Agenda</dc:title>
  <dc:subject/>
  <dc:creator>Carolyn Holcroft</dc:creator>
  <cp:keywords/>
  <dc:description/>
  <cp:lastModifiedBy>Carolyn Holcroft</cp:lastModifiedBy>
  <cp:revision>71</cp:revision>
  <cp:lastPrinted>2016-10-17T19:08:00Z</cp:lastPrinted>
  <dcterms:created xsi:type="dcterms:W3CDTF">2017-01-31T20:55:00Z</dcterms:created>
  <dcterms:modified xsi:type="dcterms:W3CDTF">2017-02-23T20:29:00Z</dcterms:modified>
  <cp:category/>
</cp:coreProperties>
</file>