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AA" w:rsidRDefault="00A571AA" w:rsidP="00A571AA">
      <w:pPr>
        <w:widowControl w:val="0"/>
        <w:jc w:val="center"/>
        <w:rPr>
          <w:rFonts w:ascii="Times New Roman" w:hAnsi="Times New Roman"/>
          <w:sz w:val="44"/>
          <w:szCs w:val="44"/>
        </w:rPr>
      </w:pPr>
    </w:p>
    <w:p w:rsidR="00A571AA" w:rsidRDefault="00F57932" w:rsidP="00A571AA">
      <w:pPr>
        <w:widowControl w:val="0"/>
        <w:jc w:val="center"/>
        <w:rPr>
          <w:rFonts w:ascii="Times New Roman" w:hAnsi="Times New Roman"/>
          <w:sz w:val="44"/>
          <w:szCs w:val="44"/>
        </w:rPr>
      </w:pPr>
      <w:r>
        <w:rPr>
          <w:noProof/>
        </w:rPr>
        <w:drawing>
          <wp:anchor distT="0" distB="0" distL="114300" distR="114300" simplePos="0" relativeHeight="251659264" behindDoc="0" locked="0" layoutInCell="1" allowOverlap="1">
            <wp:simplePos x="0" y="0"/>
            <wp:positionH relativeFrom="column">
              <wp:posOffset>1835150</wp:posOffset>
            </wp:positionH>
            <wp:positionV relativeFrom="paragraph">
              <wp:posOffset>266065</wp:posOffset>
            </wp:positionV>
            <wp:extent cx="3396615" cy="838200"/>
            <wp:effectExtent l="0" t="0" r="0" b="0"/>
            <wp:wrapNone/>
            <wp:docPr id="2" name="Picture 1"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6615" cy="838200"/>
                    </a:xfrm>
                    <a:prstGeom prst="rect">
                      <a:avLst/>
                    </a:prstGeom>
                    <a:noFill/>
                  </pic:spPr>
                </pic:pic>
              </a:graphicData>
            </a:graphic>
          </wp:anchor>
        </w:drawing>
      </w:r>
    </w:p>
    <w:p w:rsidR="00A571AA" w:rsidRDefault="00A571AA" w:rsidP="00A571AA">
      <w:pPr>
        <w:widowControl w:val="0"/>
        <w:jc w:val="center"/>
        <w:rPr>
          <w:rFonts w:ascii="Times New Roman" w:hAnsi="Times New Roman"/>
          <w:sz w:val="44"/>
          <w:szCs w:val="44"/>
        </w:rPr>
      </w:pPr>
    </w:p>
    <w:p w:rsidR="00A571AA" w:rsidRDefault="00A571AA" w:rsidP="00A571AA">
      <w:pPr>
        <w:widowControl w:val="0"/>
        <w:jc w:val="center"/>
        <w:rPr>
          <w:rFonts w:ascii="Times New Roman" w:hAnsi="Times New Roman"/>
          <w:sz w:val="44"/>
          <w:szCs w:val="44"/>
        </w:rPr>
      </w:pPr>
    </w:p>
    <w:p w:rsidR="00A571AA" w:rsidRDefault="00A571AA" w:rsidP="00A571AA">
      <w:pPr>
        <w:widowControl w:val="0"/>
        <w:jc w:val="center"/>
        <w:rPr>
          <w:rFonts w:ascii="Times New Roman" w:hAnsi="Times New Roman"/>
          <w:sz w:val="44"/>
          <w:szCs w:val="44"/>
        </w:rPr>
      </w:pPr>
    </w:p>
    <w:p w:rsidR="00A571AA" w:rsidRDefault="00831703" w:rsidP="00A571AA">
      <w:pPr>
        <w:widowControl w:val="0"/>
        <w:jc w:val="center"/>
        <w:rPr>
          <w:rFonts w:ascii="Times New Roman" w:hAnsi="Times New Roman"/>
          <w:b/>
          <w:sz w:val="44"/>
          <w:szCs w:val="44"/>
        </w:rPr>
      </w:pPr>
      <w:r>
        <w:rPr>
          <w:rFonts w:ascii="Times New Roman" w:hAnsi="Times New Roman"/>
          <w:sz w:val="44"/>
          <w:szCs w:val="44"/>
        </w:rPr>
        <w:fldChar w:fldCharType="begin"/>
      </w:r>
      <w:r w:rsidR="00A571AA">
        <w:rPr>
          <w:rFonts w:ascii="Times New Roman" w:hAnsi="Times New Roman"/>
          <w:sz w:val="44"/>
          <w:szCs w:val="44"/>
        </w:rPr>
        <w:instrText xml:space="preserve"> SEQ CHAPTER \h \r 1</w:instrText>
      </w:r>
      <w:r>
        <w:rPr>
          <w:rFonts w:ascii="Times New Roman" w:hAnsi="Times New Roman"/>
          <w:sz w:val="44"/>
          <w:szCs w:val="44"/>
        </w:rPr>
        <w:fldChar w:fldCharType="end"/>
      </w:r>
      <w:r w:rsidR="00A571AA">
        <w:rPr>
          <w:rFonts w:ascii="Times New Roman" w:hAnsi="Times New Roman"/>
          <w:b/>
          <w:sz w:val="44"/>
          <w:szCs w:val="44"/>
        </w:rPr>
        <w:t>44th FALL SESSION RESOLUTIONS</w:t>
      </w:r>
    </w:p>
    <w:p w:rsidR="00A571AA" w:rsidRDefault="00A571AA" w:rsidP="00A571AA">
      <w:pPr>
        <w:widowControl w:val="0"/>
        <w:jc w:val="center"/>
        <w:rPr>
          <w:rFonts w:ascii="Times New Roman" w:hAnsi="Times New Roman"/>
          <w:b/>
          <w:i/>
          <w:sz w:val="44"/>
          <w:szCs w:val="44"/>
        </w:rPr>
      </w:pPr>
      <w:r>
        <w:rPr>
          <w:rFonts w:ascii="Times New Roman" w:hAnsi="Times New Roman"/>
          <w:b/>
          <w:i/>
          <w:sz w:val="44"/>
          <w:szCs w:val="44"/>
        </w:rPr>
        <w:t xml:space="preserve">FOR DISCUSSION </w:t>
      </w:r>
      <w:r w:rsidR="002353D1">
        <w:rPr>
          <w:rFonts w:ascii="Times New Roman" w:hAnsi="Times New Roman"/>
          <w:b/>
          <w:i/>
          <w:sz w:val="44"/>
          <w:szCs w:val="44"/>
        </w:rPr>
        <w:t xml:space="preserve">ON THURSDAY </w:t>
      </w:r>
    </w:p>
    <w:p w:rsidR="00A571AA" w:rsidRDefault="002353D1" w:rsidP="00A571AA">
      <w:pPr>
        <w:widowControl w:val="0"/>
        <w:jc w:val="center"/>
        <w:rPr>
          <w:rFonts w:cs="Calibri"/>
          <w:b/>
        </w:rPr>
      </w:pPr>
      <w:r>
        <w:rPr>
          <w:rFonts w:ascii="Times New Roman" w:hAnsi="Times New Roman"/>
          <w:b/>
          <w:i/>
          <w:sz w:val="44"/>
          <w:szCs w:val="44"/>
        </w:rPr>
        <w:t>November 8</w:t>
      </w:r>
      <w:r w:rsidR="00A571AA">
        <w:rPr>
          <w:rFonts w:ascii="Times New Roman" w:hAnsi="Times New Roman"/>
          <w:b/>
          <w:i/>
          <w:sz w:val="44"/>
          <w:szCs w:val="44"/>
        </w:rPr>
        <w:t xml:space="preserve">, 2012 </w:t>
      </w:r>
    </w:p>
    <w:p w:rsidR="00A571AA" w:rsidRDefault="00A571AA" w:rsidP="00A571AA">
      <w:pPr>
        <w:widowControl w:val="0"/>
        <w:rPr>
          <w:b/>
        </w:rPr>
      </w:pPr>
    </w:p>
    <w:p w:rsidR="00A571AA" w:rsidRDefault="00A571AA" w:rsidP="00A571AA">
      <w:pPr>
        <w:jc w:val="center"/>
        <w:rPr>
          <w:rFonts w:ascii="Times New Roman" w:hAnsi="Times New Roman"/>
          <w:b/>
          <w:caps/>
          <w:color w:val="393837"/>
        </w:rPr>
      </w:pPr>
    </w:p>
    <w:p w:rsidR="00A571AA" w:rsidRDefault="00A571AA" w:rsidP="00A571AA">
      <w:pPr>
        <w:rPr>
          <w:rFonts w:ascii="Times New Roman" w:hAnsi="Times New Roman"/>
        </w:rPr>
      </w:pPr>
    </w:p>
    <w:p w:rsidR="00A571AA" w:rsidRDefault="00A571AA" w:rsidP="00A571AA">
      <w:pPr>
        <w:rPr>
          <w:rFonts w:ascii="Times New Roman" w:hAnsi="Times New Roman"/>
        </w:rPr>
      </w:pPr>
    </w:p>
    <w:p w:rsidR="00A571AA" w:rsidRDefault="00A571AA" w:rsidP="00A571AA">
      <w:pPr>
        <w:rPr>
          <w:rFonts w:ascii="Times New Roman" w:hAnsi="Times New Roman"/>
          <w:i/>
          <w:sz w:val="32"/>
          <w:szCs w:val="32"/>
        </w:rPr>
        <w:sectPr w:rsidR="00A571AA">
          <w:pgSz w:w="12240" w:h="15840"/>
          <w:pgMar w:top="720" w:right="720" w:bottom="720" w:left="720" w:header="720" w:footer="720" w:gutter="0"/>
          <w:cols w:space="720"/>
        </w:sectPr>
      </w:pPr>
      <w:r w:rsidRPr="00231A2C">
        <w:rPr>
          <w:rFonts w:ascii="Times New Roman" w:hAnsi="Times New Roman"/>
          <w:i/>
          <w:sz w:val="32"/>
          <w:szCs w:val="32"/>
        </w:rPr>
        <w:t>Disclaimer: The</w:t>
      </w:r>
      <w:r>
        <w:rPr>
          <w:rFonts w:ascii="Times New Roman" w:hAnsi="Times New Roman"/>
          <w:i/>
          <w:sz w:val="32"/>
          <w:szCs w:val="32"/>
        </w:rPr>
        <w:t xml:space="preserve"> enclosed </w:t>
      </w:r>
      <w:r w:rsidRPr="00231A2C">
        <w:rPr>
          <w:rFonts w:ascii="Times New Roman" w:hAnsi="Times New Roman"/>
          <w:i/>
          <w:sz w:val="32"/>
          <w:szCs w:val="32"/>
        </w:rPr>
        <w:t>resolutions do not reflect the position</w:t>
      </w:r>
      <w:r w:rsidR="00563EA2">
        <w:rPr>
          <w:rFonts w:ascii="Times New Roman" w:hAnsi="Times New Roman"/>
          <w:i/>
          <w:sz w:val="32"/>
          <w:szCs w:val="32"/>
        </w:rPr>
        <w:t>s</w:t>
      </w:r>
      <w:r w:rsidRPr="00231A2C">
        <w:rPr>
          <w:rFonts w:ascii="Times New Roman" w:hAnsi="Times New Roman"/>
          <w:i/>
          <w:sz w:val="32"/>
          <w:szCs w:val="32"/>
        </w:rPr>
        <w:t xml:space="preserve"> of the Academic Senate for California Community College</w:t>
      </w:r>
      <w:r>
        <w:rPr>
          <w:rFonts w:ascii="Times New Roman" w:hAnsi="Times New Roman"/>
          <w:i/>
          <w:sz w:val="32"/>
          <w:szCs w:val="32"/>
        </w:rPr>
        <w:t>s, its</w:t>
      </w:r>
      <w:r w:rsidRPr="00231A2C">
        <w:rPr>
          <w:rFonts w:ascii="Times New Roman" w:hAnsi="Times New Roman"/>
          <w:i/>
          <w:sz w:val="32"/>
          <w:szCs w:val="32"/>
        </w:rPr>
        <w:t xml:space="preserve"> Executive Committee</w:t>
      </w:r>
      <w:r>
        <w:rPr>
          <w:rFonts w:ascii="Times New Roman" w:hAnsi="Times New Roman"/>
          <w:i/>
          <w:sz w:val="32"/>
          <w:szCs w:val="32"/>
        </w:rPr>
        <w:t xml:space="preserve">, </w:t>
      </w:r>
      <w:r w:rsidRPr="00231A2C">
        <w:rPr>
          <w:rFonts w:ascii="Times New Roman" w:hAnsi="Times New Roman"/>
          <w:i/>
          <w:sz w:val="32"/>
          <w:szCs w:val="32"/>
        </w:rPr>
        <w:t xml:space="preserve">or standing committees. They are presented for the purpose of discussion by the field, and to be debated and voted on by academic senate delegates at Academic Senate </w:t>
      </w:r>
      <w:r>
        <w:rPr>
          <w:rFonts w:ascii="Times New Roman" w:hAnsi="Times New Roman"/>
          <w:i/>
          <w:sz w:val="32"/>
          <w:szCs w:val="32"/>
        </w:rPr>
        <w:t xml:space="preserve">Fall Plenary Session held November 8 - 10, 2012, in Irvine.  </w:t>
      </w:r>
    </w:p>
    <w:p w:rsidR="00A571AA" w:rsidRDefault="00F31682" w:rsidP="00A571AA">
      <w:pPr>
        <w:rPr>
          <w:rFonts w:ascii="Times New Roman" w:hAnsi="Times New Roman"/>
          <w:sz w:val="24"/>
          <w:szCs w:val="24"/>
        </w:rPr>
      </w:pPr>
      <w:r>
        <w:rPr>
          <w:rFonts w:ascii="Times New Roman" w:hAnsi="Times New Roman"/>
          <w:sz w:val="24"/>
          <w:szCs w:val="24"/>
        </w:rPr>
        <w:lastRenderedPageBreak/>
        <w:t>The r</w:t>
      </w:r>
      <w:r w:rsidR="00A571AA" w:rsidRPr="006A7C72">
        <w:rPr>
          <w:rFonts w:ascii="Times New Roman" w:hAnsi="Times New Roman"/>
          <w:sz w:val="24"/>
          <w:szCs w:val="24"/>
        </w:rPr>
        <w:t xml:space="preserve">esolutions </w:t>
      </w:r>
      <w:r>
        <w:rPr>
          <w:rFonts w:ascii="Times New Roman" w:hAnsi="Times New Roman"/>
          <w:sz w:val="24"/>
          <w:szCs w:val="24"/>
        </w:rPr>
        <w:t xml:space="preserve">that </w:t>
      </w:r>
      <w:r w:rsidR="00FF6C33">
        <w:rPr>
          <w:rFonts w:ascii="Times New Roman" w:hAnsi="Times New Roman"/>
          <w:sz w:val="24"/>
          <w:szCs w:val="24"/>
        </w:rPr>
        <w:t xml:space="preserve">have </w:t>
      </w:r>
      <w:r>
        <w:rPr>
          <w:rFonts w:ascii="Times New Roman" w:hAnsi="Times New Roman"/>
          <w:sz w:val="24"/>
          <w:szCs w:val="24"/>
        </w:rPr>
        <w:t xml:space="preserve">been </w:t>
      </w:r>
      <w:r w:rsidR="00A571AA" w:rsidRPr="006A7C72">
        <w:rPr>
          <w:rFonts w:ascii="Times New Roman" w:hAnsi="Times New Roman"/>
          <w:sz w:val="24"/>
          <w:szCs w:val="24"/>
        </w:rPr>
        <w:t>place</w:t>
      </w:r>
      <w:r>
        <w:rPr>
          <w:rFonts w:ascii="Times New Roman" w:hAnsi="Times New Roman"/>
          <w:sz w:val="24"/>
          <w:szCs w:val="24"/>
        </w:rPr>
        <w:t>d</w:t>
      </w:r>
      <w:r w:rsidR="00A571AA" w:rsidRPr="006A7C72">
        <w:rPr>
          <w:rFonts w:ascii="Times New Roman" w:hAnsi="Times New Roman"/>
          <w:sz w:val="24"/>
          <w:szCs w:val="24"/>
        </w:rPr>
        <w:t xml:space="preserve"> on the Consent Calendar 1) </w:t>
      </w:r>
      <w:r w:rsidR="0064447B">
        <w:rPr>
          <w:rFonts w:ascii="Times New Roman" w:hAnsi="Times New Roman"/>
          <w:sz w:val="24"/>
          <w:szCs w:val="24"/>
        </w:rPr>
        <w:t xml:space="preserve">were </w:t>
      </w:r>
      <w:r>
        <w:rPr>
          <w:rFonts w:ascii="Times New Roman" w:hAnsi="Times New Roman"/>
          <w:sz w:val="24"/>
          <w:szCs w:val="24"/>
        </w:rPr>
        <w:t xml:space="preserve">believed to be </w:t>
      </w:r>
      <w:r w:rsidR="00AB1008">
        <w:rPr>
          <w:rFonts w:ascii="Times New Roman" w:hAnsi="Times New Roman"/>
          <w:sz w:val="24"/>
          <w:szCs w:val="24"/>
        </w:rPr>
        <w:t>noncontroversial,</w:t>
      </w:r>
      <w:r w:rsidR="00A571AA" w:rsidRPr="006A7C72">
        <w:rPr>
          <w:rFonts w:ascii="Times New Roman" w:hAnsi="Times New Roman"/>
          <w:sz w:val="24"/>
          <w:szCs w:val="24"/>
        </w:rPr>
        <w:t xml:space="preserve"> 2) </w:t>
      </w:r>
      <w:r>
        <w:rPr>
          <w:rFonts w:ascii="Times New Roman" w:hAnsi="Times New Roman"/>
          <w:sz w:val="24"/>
          <w:szCs w:val="24"/>
        </w:rPr>
        <w:t xml:space="preserve">do </w:t>
      </w:r>
      <w:r w:rsidR="0064447B">
        <w:rPr>
          <w:rFonts w:ascii="Times New Roman" w:hAnsi="Times New Roman"/>
          <w:sz w:val="24"/>
          <w:szCs w:val="24"/>
        </w:rPr>
        <w:t xml:space="preserve">not </w:t>
      </w:r>
      <w:r w:rsidR="00AB1008">
        <w:rPr>
          <w:rFonts w:ascii="Times New Roman" w:hAnsi="Times New Roman"/>
          <w:sz w:val="24"/>
          <w:szCs w:val="24"/>
        </w:rPr>
        <w:t xml:space="preserve">potentially </w:t>
      </w:r>
      <w:r>
        <w:rPr>
          <w:rFonts w:ascii="Times New Roman" w:hAnsi="Times New Roman"/>
          <w:sz w:val="24"/>
          <w:szCs w:val="24"/>
        </w:rPr>
        <w:t xml:space="preserve">reverse </w:t>
      </w:r>
      <w:r w:rsidR="00AB1008">
        <w:rPr>
          <w:rFonts w:ascii="Times New Roman" w:hAnsi="Times New Roman"/>
          <w:sz w:val="24"/>
          <w:szCs w:val="24"/>
        </w:rPr>
        <w:t xml:space="preserve">a previous position </w:t>
      </w:r>
      <w:r>
        <w:rPr>
          <w:rFonts w:ascii="Times New Roman" w:hAnsi="Times New Roman"/>
          <w:sz w:val="24"/>
          <w:szCs w:val="24"/>
        </w:rPr>
        <w:t>and</w:t>
      </w:r>
      <w:r w:rsidR="00AB1008">
        <w:rPr>
          <w:rFonts w:ascii="Times New Roman" w:hAnsi="Times New Roman"/>
          <w:sz w:val="24"/>
          <w:szCs w:val="24"/>
        </w:rPr>
        <w:t xml:space="preserve"> 3) </w:t>
      </w:r>
      <w:r w:rsidR="0064447B">
        <w:rPr>
          <w:rFonts w:ascii="Times New Roman" w:hAnsi="Times New Roman"/>
          <w:sz w:val="24"/>
          <w:szCs w:val="24"/>
        </w:rPr>
        <w:t>d</w:t>
      </w:r>
      <w:r>
        <w:rPr>
          <w:rFonts w:ascii="Times New Roman" w:hAnsi="Times New Roman"/>
          <w:sz w:val="24"/>
          <w:szCs w:val="24"/>
        </w:rPr>
        <w:t>o</w:t>
      </w:r>
      <w:r w:rsidR="0064447B">
        <w:rPr>
          <w:rFonts w:ascii="Times New Roman" w:hAnsi="Times New Roman"/>
          <w:sz w:val="24"/>
          <w:szCs w:val="24"/>
        </w:rPr>
        <w:t xml:space="preserve"> </w:t>
      </w:r>
      <w:r w:rsidR="0064447B" w:rsidRPr="001447EF">
        <w:rPr>
          <w:rFonts w:ascii="Times New Roman" w:hAnsi="Times New Roman"/>
          <w:sz w:val="24"/>
          <w:szCs w:val="24"/>
        </w:rPr>
        <w:t xml:space="preserve">not </w:t>
      </w:r>
      <w:r w:rsidR="00AB1008" w:rsidRPr="001447EF">
        <w:rPr>
          <w:rFonts w:ascii="Times New Roman" w:hAnsi="Times New Roman"/>
          <w:sz w:val="24"/>
          <w:szCs w:val="24"/>
        </w:rPr>
        <w:t xml:space="preserve">compete with another </w:t>
      </w:r>
      <w:r w:rsidRPr="001447EF">
        <w:rPr>
          <w:rFonts w:ascii="Times New Roman" w:hAnsi="Times New Roman"/>
          <w:sz w:val="24"/>
          <w:szCs w:val="24"/>
        </w:rPr>
        <w:t xml:space="preserve">proposed </w:t>
      </w:r>
      <w:r w:rsidR="00AB1008" w:rsidRPr="001447EF">
        <w:rPr>
          <w:rFonts w:ascii="Times New Roman" w:hAnsi="Times New Roman"/>
          <w:sz w:val="24"/>
          <w:szCs w:val="24"/>
        </w:rPr>
        <w:t>resolution</w:t>
      </w:r>
      <w:r w:rsidR="00A571AA" w:rsidRPr="001447EF">
        <w:rPr>
          <w:rFonts w:ascii="Times New Roman" w:hAnsi="Times New Roman"/>
          <w:sz w:val="24"/>
          <w:szCs w:val="24"/>
        </w:rPr>
        <w:t xml:space="preserve">. </w:t>
      </w:r>
      <w:r w:rsidRPr="001447EF">
        <w:rPr>
          <w:rFonts w:ascii="Times New Roman" w:hAnsi="Times New Roman"/>
          <w:sz w:val="24"/>
          <w:szCs w:val="24"/>
        </w:rPr>
        <w:t>Resolu</w:t>
      </w:r>
      <w:r>
        <w:rPr>
          <w:rFonts w:ascii="Times New Roman" w:hAnsi="Times New Roman"/>
          <w:sz w:val="24"/>
          <w:szCs w:val="24"/>
        </w:rPr>
        <w:t xml:space="preserve">tions that meet </w:t>
      </w:r>
      <w:r w:rsidR="00FF6C33">
        <w:rPr>
          <w:rFonts w:ascii="Times New Roman" w:hAnsi="Times New Roman"/>
          <w:sz w:val="24"/>
          <w:szCs w:val="24"/>
        </w:rPr>
        <w:t>this</w:t>
      </w:r>
      <w:r>
        <w:rPr>
          <w:rFonts w:ascii="Times New Roman" w:hAnsi="Times New Roman"/>
          <w:sz w:val="24"/>
          <w:szCs w:val="24"/>
        </w:rPr>
        <w:t xml:space="preserve"> criteria and any subsequent clarifying amendments have been included on the Consent Calendar. </w:t>
      </w:r>
      <w:r w:rsidR="007036A7">
        <w:rPr>
          <w:rFonts w:ascii="Times New Roman" w:hAnsi="Times New Roman"/>
          <w:sz w:val="24"/>
          <w:szCs w:val="24"/>
        </w:rPr>
        <w:t>To remove a resolution from the Consent Calendar, p</w:t>
      </w:r>
      <w:r w:rsidR="00A571AA" w:rsidRPr="006A7C72">
        <w:rPr>
          <w:rFonts w:ascii="Times New Roman" w:hAnsi="Times New Roman"/>
          <w:sz w:val="24"/>
          <w:szCs w:val="24"/>
        </w:rPr>
        <w:t xml:space="preserve">lease </w:t>
      </w:r>
      <w:r w:rsidR="007036A7">
        <w:rPr>
          <w:rFonts w:ascii="Times New Roman" w:hAnsi="Times New Roman"/>
          <w:sz w:val="24"/>
          <w:szCs w:val="24"/>
        </w:rPr>
        <w:t>see</w:t>
      </w:r>
      <w:r w:rsidR="007036A7" w:rsidRPr="006A7C72">
        <w:rPr>
          <w:rFonts w:ascii="Times New Roman" w:hAnsi="Times New Roman"/>
          <w:sz w:val="24"/>
          <w:szCs w:val="24"/>
        </w:rPr>
        <w:t xml:space="preserve"> </w:t>
      </w:r>
      <w:r w:rsidR="00A571AA" w:rsidRPr="006A7C72">
        <w:rPr>
          <w:rFonts w:ascii="Times New Roman" w:hAnsi="Times New Roman"/>
          <w:sz w:val="24"/>
          <w:szCs w:val="24"/>
        </w:rPr>
        <w:t xml:space="preserve">the Consent Calendar section </w:t>
      </w:r>
      <w:r w:rsidR="007036A7">
        <w:rPr>
          <w:rFonts w:ascii="Times New Roman" w:hAnsi="Times New Roman"/>
          <w:sz w:val="24"/>
          <w:szCs w:val="24"/>
        </w:rPr>
        <w:t>of</w:t>
      </w:r>
      <w:r w:rsidR="007036A7" w:rsidRPr="006A7C72">
        <w:rPr>
          <w:rFonts w:ascii="Times New Roman" w:hAnsi="Times New Roman"/>
          <w:sz w:val="24"/>
          <w:szCs w:val="24"/>
        </w:rPr>
        <w:t xml:space="preserve"> </w:t>
      </w:r>
      <w:r w:rsidR="00A571AA" w:rsidRPr="006A7C72">
        <w:rPr>
          <w:rFonts w:ascii="Times New Roman" w:hAnsi="Times New Roman"/>
          <w:sz w:val="24"/>
          <w:szCs w:val="24"/>
        </w:rPr>
        <w:t xml:space="preserve">the </w:t>
      </w:r>
      <w:r w:rsidR="00A571AA" w:rsidRPr="006A7C72">
        <w:rPr>
          <w:rFonts w:ascii="Times New Roman" w:hAnsi="Times New Roman"/>
          <w:i/>
          <w:sz w:val="24"/>
          <w:szCs w:val="24"/>
        </w:rPr>
        <w:t>Resolution Procedures for the Plenary Session</w:t>
      </w:r>
      <w:r w:rsidR="00A571AA" w:rsidRPr="006A7C72">
        <w:rPr>
          <w:rFonts w:ascii="Times New Roman" w:hAnsi="Times New Roman"/>
          <w:sz w:val="24"/>
          <w:szCs w:val="24"/>
        </w:rPr>
        <w:t xml:space="preserve"> (Appendix A)</w:t>
      </w:r>
      <w:r w:rsidR="007036A7">
        <w:rPr>
          <w:rFonts w:ascii="Times New Roman" w:hAnsi="Times New Roman"/>
          <w:sz w:val="24"/>
          <w:szCs w:val="24"/>
        </w:rPr>
        <w:t>.</w:t>
      </w:r>
      <w:r w:rsidR="00A571AA" w:rsidRPr="006A7C72">
        <w:rPr>
          <w:rFonts w:ascii="Times New Roman" w:hAnsi="Times New Roman"/>
          <w:sz w:val="24"/>
          <w:szCs w:val="24"/>
        </w:rPr>
        <w:t xml:space="preserve"> </w:t>
      </w:r>
    </w:p>
    <w:p w:rsidR="00332330" w:rsidRDefault="00332330" w:rsidP="00332330">
      <w:pPr>
        <w:spacing w:after="0" w:line="240" w:lineRule="auto"/>
        <w:rPr>
          <w:rFonts w:ascii="Times New Roman" w:hAnsi="Times New Roman" w:cs="Times New Roman"/>
          <w:color w:val="000000"/>
          <w:sz w:val="24"/>
          <w:szCs w:val="24"/>
        </w:rPr>
      </w:pPr>
      <w:r>
        <w:rPr>
          <w:rFonts w:ascii="Times New Roman" w:hAnsi="Times New Roman" w:cs="Times New Roman"/>
          <w:b/>
          <w:sz w:val="24"/>
          <w:szCs w:val="24"/>
        </w:rPr>
        <w:t>3.0</w:t>
      </w:r>
      <w:r>
        <w:rPr>
          <w:rFonts w:ascii="Times New Roman" w:hAnsi="Times New Roman" w:cs="Times New Roman"/>
          <w:b/>
          <w:sz w:val="24"/>
          <w:szCs w:val="24"/>
        </w:rPr>
        <w:tab/>
        <w:t>EQUITY AND DIVERSITY</w:t>
      </w:r>
      <w:r>
        <w:rPr>
          <w:rFonts w:ascii="Times New Roman" w:hAnsi="Times New Roman" w:cs="Times New Roman"/>
          <w:b/>
          <w:sz w:val="24"/>
          <w:szCs w:val="24"/>
        </w:rPr>
        <w:br/>
      </w:r>
      <w:r w:rsidRPr="00332330">
        <w:rPr>
          <w:rFonts w:ascii="Times New Roman" w:hAnsi="Times New Roman" w:cs="Times New Roman"/>
          <w:sz w:val="24"/>
          <w:szCs w:val="24"/>
        </w:rPr>
        <w:t>3.01</w:t>
      </w:r>
      <w:r w:rsidRPr="00332330">
        <w:rPr>
          <w:rFonts w:ascii="Times New Roman" w:hAnsi="Times New Roman" w:cs="Times New Roman"/>
          <w:sz w:val="24"/>
          <w:szCs w:val="24"/>
        </w:rPr>
        <w:tab/>
        <w:t>F12</w:t>
      </w:r>
      <w:r w:rsidRPr="00332330">
        <w:rPr>
          <w:rFonts w:ascii="Times New Roman" w:hAnsi="Times New Roman" w:cs="Times New Roman"/>
          <w:sz w:val="24"/>
          <w:szCs w:val="24"/>
        </w:rPr>
        <w:tab/>
      </w:r>
      <w:r w:rsidR="004E51C3" w:rsidRPr="004E51C3">
        <w:rPr>
          <w:rFonts w:ascii="Times New Roman" w:hAnsi="Times New Roman" w:cs="Times New Roman"/>
          <w:color w:val="000000"/>
          <w:sz w:val="24"/>
          <w:szCs w:val="24"/>
        </w:rPr>
        <w:t xml:space="preserve">Student Progression and Achievement Rates (SPAR) and Social Economic </w:t>
      </w:r>
      <w:r w:rsidR="004E51C3" w:rsidRPr="004E51C3">
        <w:rPr>
          <w:rFonts w:ascii="Times New Roman" w:hAnsi="Times New Roman" w:cs="Times New Roman"/>
          <w:color w:val="000000"/>
          <w:sz w:val="24"/>
          <w:szCs w:val="24"/>
        </w:rPr>
        <w:tab/>
      </w:r>
      <w:r w:rsidR="004E51C3" w:rsidRPr="004E51C3">
        <w:rPr>
          <w:rFonts w:ascii="Times New Roman" w:hAnsi="Times New Roman" w:cs="Times New Roman"/>
          <w:color w:val="000000"/>
          <w:sz w:val="24"/>
          <w:szCs w:val="24"/>
        </w:rPr>
        <w:tab/>
      </w:r>
      <w:r w:rsidR="004E51C3">
        <w:rPr>
          <w:rFonts w:ascii="Times New Roman" w:hAnsi="Times New Roman" w:cs="Times New Roman"/>
          <w:color w:val="000000"/>
          <w:sz w:val="24"/>
          <w:szCs w:val="24"/>
        </w:rPr>
        <w:tab/>
      </w:r>
      <w:r w:rsidR="004E51C3" w:rsidRPr="004E51C3">
        <w:rPr>
          <w:rFonts w:ascii="Times New Roman" w:hAnsi="Times New Roman" w:cs="Times New Roman"/>
          <w:color w:val="000000"/>
          <w:sz w:val="24"/>
          <w:szCs w:val="24"/>
        </w:rPr>
        <w:tab/>
      </w:r>
      <w:r w:rsidR="004E51C3">
        <w:rPr>
          <w:rFonts w:ascii="Times New Roman" w:hAnsi="Times New Roman" w:cs="Times New Roman"/>
          <w:color w:val="000000"/>
          <w:sz w:val="24"/>
          <w:szCs w:val="24"/>
        </w:rPr>
        <w:tab/>
      </w:r>
      <w:r w:rsidR="004E51C3" w:rsidRPr="004E51C3">
        <w:rPr>
          <w:rFonts w:ascii="Times New Roman" w:hAnsi="Times New Roman" w:cs="Times New Roman"/>
          <w:color w:val="000000"/>
          <w:sz w:val="24"/>
          <w:szCs w:val="24"/>
        </w:rPr>
        <w:t>Status</w:t>
      </w:r>
    </w:p>
    <w:p w:rsidR="00C91778" w:rsidRPr="00E15205" w:rsidRDefault="00831703" w:rsidP="00047EAA">
      <w:pPr>
        <w:pStyle w:val="TOC2"/>
      </w:pPr>
      <w:hyperlink w:anchor="_Toc338685428" w:history="1">
        <w:r w:rsidR="00C91778" w:rsidRPr="00E15205">
          <w:t xml:space="preserve">3.01.01 F12 </w:t>
        </w:r>
        <w:r w:rsidR="00C91778" w:rsidRPr="00E15205">
          <w:tab/>
          <w:t>Amend Resolution 3.01 F12</w:t>
        </w:r>
      </w:hyperlink>
    </w:p>
    <w:p w:rsidR="00332330" w:rsidRDefault="00332330" w:rsidP="00332330">
      <w:pPr>
        <w:spacing w:after="0" w:line="240" w:lineRule="auto"/>
        <w:rPr>
          <w:rFonts w:ascii="Times New Roman" w:eastAsia="Times New Roman" w:hAnsi="Times New Roman" w:cs="Times New Roman"/>
          <w:b/>
          <w:color w:val="000000"/>
          <w:sz w:val="24"/>
          <w:szCs w:val="24"/>
        </w:rPr>
      </w:pPr>
    </w:p>
    <w:p w:rsidR="00332330" w:rsidRPr="00332330" w:rsidRDefault="00332330" w:rsidP="00332330">
      <w:pPr>
        <w:spacing w:after="0" w:line="240" w:lineRule="auto"/>
        <w:rPr>
          <w:rFonts w:ascii="Times New Roman" w:hAnsi="Times New Roman" w:cs="Times New Roman"/>
          <w:sz w:val="24"/>
          <w:szCs w:val="24"/>
        </w:rPr>
      </w:pPr>
      <w:r w:rsidRPr="00B14CE4">
        <w:rPr>
          <w:rFonts w:ascii="Times New Roman" w:hAnsi="Times New Roman" w:cs="Times New Roman"/>
          <w:b/>
          <w:sz w:val="24"/>
          <w:szCs w:val="24"/>
        </w:rPr>
        <w:t xml:space="preserve">11.0 </w:t>
      </w:r>
      <w:r w:rsidRPr="00B14CE4">
        <w:rPr>
          <w:rFonts w:ascii="Times New Roman" w:hAnsi="Times New Roman" w:cs="Times New Roman"/>
          <w:b/>
          <w:sz w:val="24"/>
          <w:szCs w:val="24"/>
        </w:rPr>
        <w:tab/>
        <w:t>TECHNOLOGY</w:t>
      </w:r>
      <w:r>
        <w:rPr>
          <w:rFonts w:ascii="Times New Roman" w:hAnsi="Times New Roman" w:cs="Times New Roman"/>
          <w:b/>
          <w:sz w:val="24"/>
          <w:szCs w:val="24"/>
        </w:rPr>
        <w:br/>
      </w:r>
      <w:r w:rsidRPr="00332330">
        <w:rPr>
          <w:rFonts w:ascii="Times New Roman" w:hAnsi="Times New Roman" w:cs="Times New Roman"/>
          <w:sz w:val="24"/>
          <w:szCs w:val="24"/>
        </w:rPr>
        <w:t>11.01</w:t>
      </w:r>
      <w:r w:rsidRPr="00332330">
        <w:rPr>
          <w:rFonts w:ascii="Times New Roman" w:hAnsi="Times New Roman" w:cs="Times New Roman"/>
          <w:sz w:val="24"/>
          <w:szCs w:val="24"/>
        </w:rPr>
        <w:tab/>
        <w:t>F12</w:t>
      </w:r>
      <w:r w:rsidRPr="00332330">
        <w:rPr>
          <w:rFonts w:ascii="Times New Roman" w:hAnsi="Times New Roman" w:cs="Times New Roman"/>
          <w:sz w:val="24"/>
          <w:szCs w:val="24"/>
        </w:rPr>
        <w:tab/>
        <w:t>Pursue State-wide Open Educational Resources for Student Success</w:t>
      </w:r>
    </w:p>
    <w:p w:rsidR="00332330" w:rsidRDefault="001476BB" w:rsidP="00332330">
      <w:pPr>
        <w:spacing w:after="0" w:line="240" w:lineRule="auto"/>
        <w:rPr>
          <w:rFonts w:ascii="Times New Roman" w:hAnsi="Times New Roman" w:cs="Times New Roman"/>
          <w:sz w:val="24"/>
          <w:szCs w:val="24"/>
        </w:rPr>
      </w:pPr>
      <w:r>
        <w:rPr>
          <w:rFonts w:ascii="Times New Roman" w:hAnsi="Times New Roman" w:cs="Times New Roman"/>
          <w:sz w:val="24"/>
          <w:szCs w:val="24"/>
        </w:rPr>
        <w:t>11.01.01 F12</w:t>
      </w:r>
      <w:r>
        <w:rPr>
          <w:rFonts w:ascii="Times New Roman" w:hAnsi="Times New Roman" w:cs="Times New Roman"/>
          <w:sz w:val="24"/>
          <w:szCs w:val="24"/>
        </w:rPr>
        <w:tab/>
        <w:t>Amend Resolution 11.01 F12</w:t>
      </w:r>
    </w:p>
    <w:p w:rsidR="001476BB" w:rsidRDefault="001476BB" w:rsidP="00332330">
      <w:pPr>
        <w:spacing w:after="0" w:line="240" w:lineRule="auto"/>
        <w:rPr>
          <w:rFonts w:ascii="Times New Roman" w:hAnsi="Times New Roman" w:cs="Times New Roman"/>
          <w:sz w:val="24"/>
          <w:szCs w:val="24"/>
        </w:rPr>
      </w:pPr>
    </w:p>
    <w:p w:rsidR="00332330" w:rsidRPr="006B2842" w:rsidRDefault="00332330" w:rsidP="00332330">
      <w:pPr>
        <w:spacing w:after="0" w:line="240" w:lineRule="auto"/>
        <w:rPr>
          <w:rFonts w:ascii="Times New Roman" w:hAnsi="Times New Roman"/>
          <w:sz w:val="24"/>
          <w:szCs w:val="24"/>
        </w:rPr>
      </w:pPr>
      <w:r>
        <w:rPr>
          <w:rFonts w:ascii="Times New Roman" w:hAnsi="Times New Roman" w:cs="Times New Roman"/>
          <w:b/>
          <w:sz w:val="24"/>
          <w:szCs w:val="24"/>
        </w:rPr>
        <w:t>17.0</w:t>
      </w:r>
      <w:r>
        <w:rPr>
          <w:rFonts w:ascii="Times New Roman" w:hAnsi="Times New Roman" w:cs="Times New Roman"/>
          <w:b/>
          <w:sz w:val="24"/>
          <w:szCs w:val="24"/>
        </w:rPr>
        <w:tab/>
        <w:t xml:space="preserve">LOCAL SENATES </w:t>
      </w:r>
      <w:r>
        <w:rPr>
          <w:rFonts w:ascii="Times New Roman" w:hAnsi="Times New Roman" w:cs="Times New Roman"/>
          <w:b/>
          <w:sz w:val="24"/>
          <w:szCs w:val="24"/>
        </w:rPr>
        <w:br/>
      </w:r>
      <w:r w:rsidRPr="006B2842">
        <w:rPr>
          <w:rFonts w:ascii="Times New Roman" w:hAnsi="Times New Roman" w:cs="Times New Roman"/>
          <w:sz w:val="24"/>
          <w:szCs w:val="24"/>
        </w:rPr>
        <w:t>17.01</w:t>
      </w:r>
      <w:r w:rsidRPr="006B2842">
        <w:rPr>
          <w:rFonts w:ascii="Times New Roman" w:hAnsi="Times New Roman" w:cs="Times New Roman"/>
          <w:sz w:val="24"/>
          <w:szCs w:val="24"/>
        </w:rPr>
        <w:tab/>
        <w:t>F12</w:t>
      </w:r>
      <w:r w:rsidRPr="006B2842">
        <w:rPr>
          <w:rFonts w:ascii="Times New Roman" w:hAnsi="Times New Roman" w:cs="Times New Roman"/>
          <w:sz w:val="24"/>
          <w:szCs w:val="24"/>
        </w:rPr>
        <w:tab/>
      </w:r>
      <w:r w:rsidRPr="006B2842">
        <w:rPr>
          <w:rFonts w:ascii="Times New Roman" w:hAnsi="Times New Roman"/>
          <w:sz w:val="24"/>
          <w:szCs w:val="24"/>
        </w:rPr>
        <w:t>Approval of Grant Driven Projects</w:t>
      </w:r>
    </w:p>
    <w:p w:rsidR="00864DCA" w:rsidRDefault="00864DCA" w:rsidP="00864DCA">
      <w:pPr>
        <w:pStyle w:val="Heading2"/>
        <w:rPr>
          <w:b w:val="0"/>
        </w:rPr>
      </w:pPr>
      <w:bookmarkStart w:id="0" w:name="_Toc338415416"/>
      <w:bookmarkStart w:id="1" w:name="_Toc338586474"/>
      <w:bookmarkStart w:id="2" w:name="_Toc338685421"/>
      <w:r w:rsidRPr="000B0B97">
        <w:rPr>
          <w:b w:val="0"/>
        </w:rPr>
        <w:t xml:space="preserve">17.02 </w:t>
      </w:r>
      <w:r>
        <w:rPr>
          <w:b w:val="0"/>
        </w:rPr>
        <w:t xml:space="preserve"> </w:t>
      </w:r>
      <w:r>
        <w:tab/>
      </w:r>
      <w:r w:rsidRPr="000B0B97">
        <w:rPr>
          <w:b w:val="0"/>
        </w:rPr>
        <w:t xml:space="preserve">F12 </w:t>
      </w:r>
      <w:r>
        <w:rPr>
          <w:b w:val="0"/>
        </w:rPr>
        <w:tab/>
      </w:r>
      <w:r w:rsidRPr="000B0B97">
        <w:rPr>
          <w:b w:val="0"/>
        </w:rPr>
        <w:t xml:space="preserve">Faculty Involvement in Grant-funded Efforts Related to Academic and </w:t>
      </w:r>
      <w:r>
        <w:rPr>
          <w:b w:val="0"/>
        </w:rPr>
        <w:tab/>
      </w:r>
      <w:r>
        <w:rPr>
          <w:b w:val="0"/>
        </w:rPr>
        <w:tab/>
      </w:r>
      <w:r>
        <w:rPr>
          <w:b w:val="0"/>
        </w:rPr>
        <w:tab/>
      </w:r>
      <w:r>
        <w:tab/>
      </w:r>
      <w:r>
        <w:tab/>
      </w:r>
      <w:r>
        <w:rPr>
          <w:b w:val="0"/>
        </w:rPr>
        <w:tab/>
      </w:r>
      <w:r w:rsidRPr="000B0B97">
        <w:rPr>
          <w:b w:val="0"/>
        </w:rPr>
        <w:t>Professional Matters</w:t>
      </w:r>
      <w:bookmarkEnd w:id="0"/>
      <w:bookmarkEnd w:id="1"/>
      <w:bookmarkEnd w:id="2"/>
    </w:p>
    <w:p w:rsidR="00816FAD" w:rsidRPr="00816FAD" w:rsidRDefault="00816FAD" w:rsidP="00816FAD">
      <w:pPr>
        <w:pStyle w:val="Heading2"/>
        <w:rPr>
          <w:b w:val="0"/>
        </w:rPr>
      </w:pPr>
      <w:bookmarkStart w:id="3" w:name="_Toc338586475"/>
      <w:bookmarkStart w:id="4" w:name="_Toc338685422"/>
      <w:r w:rsidRPr="00816FAD">
        <w:rPr>
          <w:b w:val="0"/>
        </w:rPr>
        <w:t>17. 0</w:t>
      </w:r>
      <w:r w:rsidR="001476BB">
        <w:rPr>
          <w:b w:val="0"/>
        </w:rPr>
        <w:t>3</w:t>
      </w:r>
      <w:r w:rsidRPr="00816FAD">
        <w:rPr>
          <w:b w:val="0"/>
        </w:rPr>
        <w:t xml:space="preserve">  </w:t>
      </w:r>
      <w:r>
        <w:rPr>
          <w:b w:val="0"/>
        </w:rPr>
        <w:t>F12</w:t>
      </w:r>
      <w:r>
        <w:rPr>
          <w:b w:val="0"/>
        </w:rPr>
        <w:tab/>
      </w:r>
      <w:r w:rsidRPr="00816FAD">
        <w:rPr>
          <w:b w:val="0"/>
        </w:rPr>
        <w:t>Integration of Grants With College Planning and Budget Processes</w:t>
      </w:r>
      <w:bookmarkEnd w:id="3"/>
      <w:bookmarkEnd w:id="4"/>
    </w:p>
    <w:p w:rsidR="00332330" w:rsidRDefault="00332330" w:rsidP="00332330">
      <w:pPr>
        <w:pStyle w:val="Body1"/>
        <w:rPr>
          <w:rFonts w:ascii="Times New Roman" w:hAnsi="Times New Roman"/>
          <w:szCs w:val="24"/>
        </w:rPr>
      </w:pPr>
    </w:p>
    <w:p w:rsidR="00332330" w:rsidRPr="006B2842" w:rsidRDefault="00332330" w:rsidP="00332330">
      <w:pPr>
        <w:spacing w:after="0" w:line="240" w:lineRule="auto"/>
        <w:rPr>
          <w:rFonts w:ascii="Times New Roman" w:hAnsi="Times New Roman" w:cs="Times New Roman"/>
          <w:sz w:val="24"/>
          <w:szCs w:val="24"/>
        </w:rPr>
      </w:pPr>
      <w:r>
        <w:rPr>
          <w:rFonts w:ascii="Times New Roman" w:hAnsi="Times New Roman" w:cs="Times New Roman"/>
          <w:b/>
          <w:sz w:val="24"/>
          <w:szCs w:val="24"/>
        </w:rPr>
        <w:t>18.0</w:t>
      </w:r>
      <w:r>
        <w:rPr>
          <w:rFonts w:ascii="Times New Roman" w:hAnsi="Times New Roman" w:cs="Times New Roman"/>
          <w:b/>
          <w:sz w:val="24"/>
          <w:szCs w:val="24"/>
        </w:rPr>
        <w:tab/>
        <w:t xml:space="preserve">MATRICULATION </w:t>
      </w:r>
      <w:r>
        <w:rPr>
          <w:rFonts w:ascii="Times New Roman" w:hAnsi="Times New Roman" w:cs="Times New Roman"/>
          <w:b/>
          <w:sz w:val="24"/>
          <w:szCs w:val="24"/>
        </w:rPr>
        <w:br/>
      </w:r>
      <w:r w:rsidRPr="006B2842">
        <w:rPr>
          <w:rFonts w:ascii="Times New Roman" w:hAnsi="Times New Roman" w:cs="Times New Roman"/>
          <w:sz w:val="24"/>
          <w:szCs w:val="24"/>
        </w:rPr>
        <w:t>18.01</w:t>
      </w:r>
      <w:r w:rsidRPr="006B2842">
        <w:rPr>
          <w:rFonts w:ascii="Times New Roman" w:hAnsi="Times New Roman" w:cs="Times New Roman"/>
          <w:sz w:val="24"/>
          <w:szCs w:val="24"/>
        </w:rPr>
        <w:tab/>
        <w:t>F12</w:t>
      </w:r>
      <w:r w:rsidRPr="006B2842">
        <w:rPr>
          <w:rFonts w:ascii="Times New Roman" w:hAnsi="Times New Roman" w:cs="Times New Roman"/>
          <w:sz w:val="24"/>
          <w:szCs w:val="24"/>
        </w:rPr>
        <w:tab/>
      </w:r>
      <w:r w:rsidR="004E51C3" w:rsidRPr="006B2842">
        <w:rPr>
          <w:rFonts w:ascii="Times New Roman" w:hAnsi="Times New Roman" w:cs="Times New Roman"/>
          <w:sz w:val="24"/>
          <w:szCs w:val="24"/>
        </w:rPr>
        <w:t>Support the Elimination of the Basic Skills Restriction for Tutoring Apportionment</w:t>
      </w:r>
    </w:p>
    <w:p w:rsidR="00332330" w:rsidRDefault="001476BB" w:rsidP="00753908">
      <w:pPr>
        <w:spacing w:after="0" w:line="240" w:lineRule="auto"/>
        <w:rPr>
          <w:rFonts w:ascii="Times New Roman" w:hAnsi="Times New Roman" w:cs="Times New Roman"/>
          <w:sz w:val="24"/>
          <w:szCs w:val="24"/>
        </w:rPr>
      </w:pPr>
      <w:r>
        <w:rPr>
          <w:rFonts w:ascii="Times New Roman" w:hAnsi="Times New Roman" w:cs="Times New Roman"/>
          <w:sz w:val="24"/>
          <w:szCs w:val="24"/>
        </w:rPr>
        <w:t>18.01.01 F12</w:t>
      </w:r>
      <w:r>
        <w:rPr>
          <w:rFonts w:ascii="Times New Roman" w:hAnsi="Times New Roman" w:cs="Times New Roman"/>
          <w:sz w:val="24"/>
          <w:szCs w:val="24"/>
        </w:rPr>
        <w:tab/>
        <w:t>Amend Resolution 18.01 F12</w:t>
      </w:r>
      <w:r w:rsidR="00332330">
        <w:rPr>
          <w:rFonts w:ascii="Times New Roman" w:hAnsi="Times New Roman" w:cs="Times New Roman"/>
          <w:b/>
          <w:sz w:val="24"/>
          <w:szCs w:val="24"/>
        </w:rPr>
        <w:br/>
      </w:r>
    </w:p>
    <w:p w:rsidR="004E51C3" w:rsidRPr="009E345B" w:rsidRDefault="004E51C3" w:rsidP="004E51C3">
      <w:pPr>
        <w:tabs>
          <w:tab w:val="left" w:pos="360"/>
        </w:tabs>
        <w:rPr>
          <w:rFonts w:ascii="Times New Roman" w:hAnsi="Times New Roman"/>
          <w:sz w:val="24"/>
          <w:szCs w:val="24"/>
        </w:rPr>
        <w:sectPr w:rsidR="004E51C3" w:rsidRPr="009E345B">
          <w:headerReference w:type="default" r:id="rId9"/>
          <w:pgSz w:w="12240" w:h="15840"/>
          <w:pgMar w:top="720" w:right="720" w:bottom="720" w:left="720" w:header="720" w:footer="720" w:gutter="0"/>
          <w:cols w:space="720"/>
        </w:sectPr>
      </w:pPr>
      <w:r>
        <w:rPr>
          <w:rFonts w:ascii="Times New Roman" w:hAnsi="Times New Roman"/>
          <w:sz w:val="24"/>
          <w:szCs w:val="24"/>
        </w:rPr>
        <w:t xml:space="preserve">The resolutions on the Consent Calendar are marked within the following packet by an </w:t>
      </w:r>
      <w:r w:rsidR="00F31682">
        <w:rPr>
          <w:rFonts w:ascii="Times New Roman" w:hAnsi="Times New Roman"/>
          <w:sz w:val="24"/>
          <w:szCs w:val="24"/>
        </w:rPr>
        <w:t>asterisk (</w:t>
      </w:r>
      <w:r>
        <w:rPr>
          <w:rFonts w:ascii="Times New Roman" w:hAnsi="Times New Roman"/>
          <w:sz w:val="24"/>
          <w:szCs w:val="24"/>
        </w:rPr>
        <w:t>*</w:t>
      </w:r>
      <w:r w:rsidR="00F31682">
        <w:rPr>
          <w:rFonts w:ascii="Times New Roman" w:hAnsi="Times New Roman"/>
          <w:sz w:val="24"/>
          <w:szCs w:val="24"/>
        </w:rPr>
        <w:t>).</w:t>
      </w:r>
    </w:p>
    <w:p w:rsidR="005D61F8" w:rsidRDefault="00DA50CC" w:rsidP="006B2842">
      <w:pPr>
        <w:jc w:val="center"/>
      </w:pPr>
      <w:r>
        <w:rPr>
          <w:rFonts w:ascii="Times New Roman" w:hAnsi="Times New Roman" w:cs="Times New Roman"/>
          <w:b/>
          <w:sz w:val="24"/>
          <w:szCs w:val="24"/>
        </w:rPr>
        <w:lastRenderedPageBreak/>
        <w:t>Table of Contents</w:t>
      </w:r>
    </w:p>
    <w:sdt>
      <w:sdtPr>
        <w:rPr>
          <w:rFonts w:asciiTheme="minorHAnsi" w:hAnsiTheme="minorHAnsi" w:cstheme="minorBidi"/>
          <w:bCs/>
          <w:noProof w:val="0"/>
          <w:sz w:val="22"/>
          <w:szCs w:val="22"/>
        </w:rPr>
        <w:id w:val="1304583451"/>
        <w:docPartObj>
          <w:docPartGallery w:val="Table of Contents"/>
          <w:docPartUnique/>
        </w:docPartObj>
      </w:sdtPr>
      <w:sdtEndPr>
        <w:rPr>
          <w:rFonts w:ascii="Times New Roman" w:hAnsi="Times New Roman" w:cs="Times New Roman"/>
          <w:b/>
          <w:bCs w:val="0"/>
          <w:sz w:val="24"/>
          <w:szCs w:val="24"/>
        </w:rPr>
      </w:sdtEndPr>
      <w:sdtContent>
        <w:p w:rsidR="0020321C" w:rsidRDefault="00831703" w:rsidP="00047EAA">
          <w:pPr>
            <w:pStyle w:val="TOC2"/>
            <w:rPr>
              <w:rFonts w:asciiTheme="minorHAnsi" w:eastAsiaTheme="minorEastAsia" w:hAnsiTheme="minorHAnsi" w:cstheme="minorBidi"/>
              <w:sz w:val="22"/>
              <w:szCs w:val="22"/>
            </w:rPr>
          </w:pPr>
          <w:r w:rsidRPr="00831703">
            <w:rPr>
              <w:bCs/>
            </w:rPr>
            <w:fldChar w:fldCharType="begin"/>
          </w:r>
          <w:r w:rsidR="00E103F2" w:rsidRPr="00D52E1C">
            <w:instrText xml:space="preserve"> TOC \o "1-3" \h \z \u </w:instrText>
          </w:r>
          <w:r w:rsidRPr="00831703">
            <w:rPr>
              <w:bCs/>
            </w:rPr>
            <w:fldChar w:fldCharType="separate"/>
          </w:r>
        </w:p>
        <w:p w:rsidR="0020321C" w:rsidRDefault="0020321C" w:rsidP="00047EAA">
          <w:pPr>
            <w:pStyle w:val="TOC2"/>
          </w:pPr>
        </w:p>
        <w:p w:rsidR="0020321C" w:rsidRDefault="00831703" w:rsidP="001511DC">
          <w:pPr>
            <w:pStyle w:val="TOC1"/>
            <w:rPr>
              <w:rFonts w:asciiTheme="minorHAnsi" w:eastAsiaTheme="minorEastAsia" w:hAnsiTheme="minorHAnsi" w:cstheme="minorBidi"/>
              <w:b/>
              <w:sz w:val="22"/>
              <w:szCs w:val="22"/>
            </w:rPr>
          </w:pPr>
          <w:hyperlink w:anchor="_Toc338685423" w:history="1">
            <w:r w:rsidR="0020321C" w:rsidRPr="00047EAA">
              <w:rPr>
                <w:rStyle w:val="Hyperlink"/>
                <w:b/>
              </w:rPr>
              <w:t>1.0</w:t>
            </w:r>
            <w:r w:rsidR="0020321C" w:rsidRPr="00047EAA">
              <w:rPr>
                <w:rFonts w:asciiTheme="minorHAnsi" w:eastAsiaTheme="minorEastAsia" w:hAnsiTheme="minorHAnsi" w:cstheme="minorBidi"/>
                <w:b/>
                <w:sz w:val="22"/>
                <w:szCs w:val="22"/>
              </w:rPr>
              <w:tab/>
            </w:r>
            <w:r w:rsidR="0020321C" w:rsidRPr="00047EAA">
              <w:rPr>
                <w:rStyle w:val="Hyperlink"/>
                <w:b/>
              </w:rPr>
              <w:t>ACADEMIC SENATE</w:t>
            </w:r>
            <w:r w:rsidR="0020321C">
              <w:rPr>
                <w:webHidden/>
              </w:rPr>
              <w:tab/>
            </w:r>
            <w:r>
              <w:rPr>
                <w:webHidden/>
              </w:rPr>
              <w:fldChar w:fldCharType="begin"/>
            </w:r>
            <w:r w:rsidR="0020321C">
              <w:rPr>
                <w:webHidden/>
              </w:rPr>
              <w:instrText xml:space="preserve"> PAGEREF _Toc338685423 \h </w:instrText>
            </w:r>
            <w:r>
              <w:rPr>
                <w:webHidden/>
              </w:rPr>
            </w:r>
            <w:r>
              <w:rPr>
                <w:webHidden/>
              </w:rPr>
              <w:fldChar w:fldCharType="separate"/>
            </w:r>
            <w:r w:rsidR="00E15205">
              <w:rPr>
                <w:webHidden/>
              </w:rPr>
              <w:t>1</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24" w:history="1">
            <w:r w:rsidR="0020321C" w:rsidRPr="0017292D">
              <w:rPr>
                <w:rStyle w:val="Hyperlink"/>
              </w:rPr>
              <w:t>1.01</w:t>
            </w:r>
            <w:r w:rsidR="0020321C">
              <w:rPr>
                <w:rFonts w:asciiTheme="minorHAnsi" w:eastAsiaTheme="minorEastAsia" w:hAnsiTheme="minorHAnsi" w:cstheme="minorBidi"/>
                <w:sz w:val="22"/>
                <w:szCs w:val="22"/>
              </w:rPr>
              <w:tab/>
            </w:r>
            <w:r w:rsidR="0020321C" w:rsidRPr="0017292D">
              <w:rPr>
                <w:rStyle w:val="Hyperlink"/>
              </w:rPr>
              <w:t xml:space="preserve">F12 </w:t>
            </w:r>
            <w:r w:rsidR="0020321C">
              <w:rPr>
                <w:rStyle w:val="Hyperlink"/>
              </w:rPr>
              <w:tab/>
            </w:r>
            <w:r w:rsidR="0020321C" w:rsidRPr="0017292D">
              <w:rPr>
                <w:rStyle w:val="Hyperlink"/>
              </w:rPr>
              <w:t xml:space="preserve">Support and Advocacy for Regulatory Mechanisms That Ensure Faculty  </w:t>
            </w:r>
            <w:r w:rsidR="00047EAA">
              <w:rPr>
                <w:rStyle w:val="Hyperlink"/>
              </w:rPr>
              <w:t xml:space="preserve">             </w:t>
            </w:r>
            <w:r w:rsidR="00047EAA">
              <w:rPr>
                <w:rStyle w:val="Hyperlink"/>
              </w:rPr>
              <w:tab/>
            </w:r>
            <w:r w:rsidR="00047EAA">
              <w:rPr>
                <w:rStyle w:val="Hyperlink"/>
              </w:rPr>
              <w:tab/>
            </w:r>
            <w:r w:rsidR="00047EAA">
              <w:rPr>
                <w:rStyle w:val="Hyperlink"/>
              </w:rPr>
              <w:tab/>
            </w:r>
            <w:r w:rsidR="00047EAA">
              <w:rPr>
                <w:rStyle w:val="Hyperlink"/>
              </w:rPr>
              <w:tab/>
            </w:r>
            <w:r w:rsidR="00047EAA">
              <w:rPr>
                <w:rStyle w:val="Hyperlink"/>
              </w:rPr>
              <w:tab/>
              <w:t>Recom</w:t>
            </w:r>
            <w:r w:rsidR="00047EAA">
              <w:rPr>
                <w:rStyle w:val="Hyperlink"/>
              </w:rPr>
              <w:tab/>
            </w:r>
            <w:r w:rsidR="0020321C" w:rsidRPr="0017292D">
              <w:rPr>
                <w:rStyle w:val="Hyperlink"/>
              </w:rPr>
              <w:t xml:space="preserve">mendations on Academic and Professional Matters are Given Their  </w:t>
            </w:r>
            <w:r w:rsidR="00047EAA">
              <w:rPr>
                <w:rStyle w:val="Hyperlink"/>
              </w:rPr>
              <w:t>F</w:t>
            </w:r>
            <w:r w:rsidR="0020321C">
              <w:rPr>
                <w:rStyle w:val="Hyperlink"/>
              </w:rPr>
              <w:t>u</w:t>
            </w:r>
            <w:r w:rsidR="0020321C" w:rsidRPr="0017292D">
              <w:rPr>
                <w:rStyle w:val="Hyperlink"/>
              </w:rPr>
              <w:t>llest</w:t>
            </w:r>
            <w:r w:rsidR="00047EAA">
              <w:rPr>
                <w:rStyle w:val="Hyperlink"/>
              </w:rPr>
              <w:br/>
            </w:r>
            <w:r w:rsidR="00047EAA">
              <w:rPr>
                <w:rStyle w:val="Hyperlink"/>
              </w:rPr>
              <w:tab/>
            </w:r>
            <w:r w:rsidR="00047EAA">
              <w:rPr>
                <w:rStyle w:val="Hyperlink"/>
              </w:rPr>
              <w:tab/>
            </w:r>
            <w:r w:rsidR="00047EAA">
              <w:rPr>
                <w:rStyle w:val="Hyperlink"/>
              </w:rPr>
              <w:tab/>
            </w:r>
            <w:r w:rsidR="0020321C" w:rsidRPr="0017292D">
              <w:rPr>
                <w:rStyle w:val="Hyperlink"/>
              </w:rPr>
              <w:t>Consideration</w:t>
            </w:r>
            <w:r w:rsidR="0020321C">
              <w:rPr>
                <w:webHidden/>
              </w:rPr>
              <w:tab/>
            </w:r>
            <w:r>
              <w:rPr>
                <w:webHidden/>
              </w:rPr>
              <w:fldChar w:fldCharType="begin"/>
            </w:r>
            <w:r w:rsidR="0020321C">
              <w:rPr>
                <w:webHidden/>
              </w:rPr>
              <w:instrText xml:space="preserve"> PAGEREF _Toc338685424 \h </w:instrText>
            </w:r>
            <w:r>
              <w:rPr>
                <w:webHidden/>
              </w:rPr>
            </w:r>
            <w:r>
              <w:rPr>
                <w:webHidden/>
              </w:rPr>
              <w:fldChar w:fldCharType="separate"/>
            </w:r>
            <w:r w:rsidR="00E15205">
              <w:rPr>
                <w:webHidden/>
              </w:rPr>
              <w:t>1</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25" w:history="1">
            <w:r w:rsidR="0020321C" w:rsidRPr="0017292D">
              <w:rPr>
                <w:rStyle w:val="Hyperlink"/>
              </w:rPr>
              <w:t xml:space="preserve">1.02  </w:t>
            </w:r>
            <w:r w:rsidR="0020321C">
              <w:rPr>
                <w:rStyle w:val="Hyperlink"/>
              </w:rPr>
              <w:tab/>
            </w:r>
            <w:r w:rsidR="0020321C" w:rsidRPr="0017292D">
              <w:rPr>
                <w:rStyle w:val="Hyperlink"/>
              </w:rPr>
              <w:t>F12</w:t>
            </w:r>
            <w:r w:rsidR="0020321C">
              <w:rPr>
                <w:rFonts w:asciiTheme="minorHAnsi" w:eastAsiaTheme="minorEastAsia" w:hAnsiTheme="minorHAnsi" w:cstheme="minorBidi"/>
                <w:sz w:val="22"/>
                <w:szCs w:val="22"/>
              </w:rPr>
              <w:tab/>
            </w:r>
            <w:r w:rsidR="0020321C" w:rsidRPr="0017292D">
              <w:rPr>
                <w:rStyle w:val="Hyperlink"/>
              </w:rPr>
              <w:t>Part-time Faculty Award</w:t>
            </w:r>
            <w:r w:rsidR="0020321C">
              <w:rPr>
                <w:webHidden/>
              </w:rPr>
              <w:tab/>
            </w:r>
            <w:r>
              <w:rPr>
                <w:webHidden/>
              </w:rPr>
              <w:fldChar w:fldCharType="begin"/>
            </w:r>
            <w:r w:rsidR="0020321C">
              <w:rPr>
                <w:webHidden/>
              </w:rPr>
              <w:instrText xml:space="preserve"> PAGEREF _Toc338685425 \h </w:instrText>
            </w:r>
            <w:r>
              <w:rPr>
                <w:webHidden/>
              </w:rPr>
            </w:r>
            <w:r>
              <w:rPr>
                <w:webHidden/>
              </w:rPr>
              <w:fldChar w:fldCharType="separate"/>
            </w:r>
            <w:r w:rsidR="00E15205">
              <w:rPr>
                <w:webHidden/>
              </w:rPr>
              <w:t>2</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26" w:history="1">
            <w:r w:rsidR="0020321C" w:rsidRPr="0017292D">
              <w:rPr>
                <w:rStyle w:val="Hyperlink"/>
              </w:rPr>
              <w:t>1.03</w:t>
            </w:r>
            <w:r w:rsidR="0020321C">
              <w:rPr>
                <w:rFonts w:asciiTheme="minorHAnsi" w:eastAsiaTheme="minorEastAsia" w:hAnsiTheme="minorHAnsi" w:cstheme="minorBidi"/>
                <w:sz w:val="22"/>
                <w:szCs w:val="22"/>
              </w:rPr>
              <w:tab/>
            </w:r>
            <w:r w:rsidR="0020321C" w:rsidRPr="0017292D">
              <w:rPr>
                <w:rStyle w:val="Hyperlink"/>
              </w:rPr>
              <w:t xml:space="preserve">F12 </w:t>
            </w:r>
            <w:r w:rsidR="0020321C">
              <w:rPr>
                <w:rStyle w:val="Hyperlink"/>
              </w:rPr>
              <w:tab/>
            </w:r>
            <w:r w:rsidR="0020321C" w:rsidRPr="0017292D">
              <w:rPr>
                <w:rStyle w:val="Hyperlink"/>
              </w:rPr>
              <w:t>Emeritus Status for Greg Gilbert</w:t>
            </w:r>
            <w:r w:rsidR="0020321C">
              <w:rPr>
                <w:webHidden/>
              </w:rPr>
              <w:tab/>
            </w:r>
            <w:r>
              <w:rPr>
                <w:webHidden/>
              </w:rPr>
              <w:fldChar w:fldCharType="begin"/>
            </w:r>
            <w:r w:rsidR="0020321C">
              <w:rPr>
                <w:webHidden/>
              </w:rPr>
              <w:instrText xml:space="preserve"> PAGEREF _Toc338685426 \h </w:instrText>
            </w:r>
            <w:r>
              <w:rPr>
                <w:webHidden/>
              </w:rPr>
            </w:r>
            <w:r>
              <w:rPr>
                <w:webHidden/>
              </w:rPr>
              <w:fldChar w:fldCharType="separate"/>
            </w:r>
            <w:r w:rsidR="00E15205">
              <w:rPr>
                <w:webHidden/>
              </w:rPr>
              <w:t>2</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27" w:history="1">
            <w:r w:rsidR="0020321C" w:rsidRPr="0017292D">
              <w:rPr>
                <w:rStyle w:val="Hyperlink"/>
                <w:rFonts w:eastAsia="Arial Unicode MS"/>
              </w:rPr>
              <w:t>3.0</w:t>
            </w:r>
            <w:r w:rsidR="0020321C">
              <w:rPr>
                <w:rFonts w:asciiTheme="minorHAnsi" w:eastAsiaTheme="minorEastAsia" w:hAnsiTheme="minorHAnsi" w:cstheme="minorBidi"/>
                <w:sz w:val="22"/>
                <w:szCs w:val="22"/>
              </w:rPr>
              <w:tab/>
            </w:r>
            <w:r w:rsidR="0020321C" w:rsidRPr="0020321C">
              <w:rPr>
                <w:rStyle w:val="Hyperlink"/>
                <w:rFonts w:eastAsia="Arial Unicode MS"/>
                <w:b/>
              </w:rPr>
              <w:t xml:space="preserve">EQUITY AND DIVERSITY </w:t>
            </w:r>
            <w:r w:rsidR="0020321C" w:rsidRPr="0020321C">
              <w:rPr>
                <w:rStyle w:val="Hyperlink"/>
                <w:rFonts w:eastAsia="Arial Unicode MS"/>
                <w:b/>
              </w:rPr>
              <w:br/>
            </w:r>
            <w:r w:rsidR="0020321C" w:rsidRPr="0017292D">
              <w:rPr>
                <w:rStyle w:val="Hyperlink"/>
              </w:rPr>
              <w:t xml:space="preserve">*3.01 </w:t>
            </w:r>
            <w:r w:rsidR="0020321C">
              <w:rPr>
                <w:rStyle w:val="Hyperlink"/>
              </w:rPr>
              <w:tab/>
            </w:r>
            <w:r w:rsidR="0020321C" w:rsidRPr="0017292D">
              <w:rPr>
                <w:rStyle w:val="Hyperlink"/>
              </w:rPr>
              <w:t xml:space="preserve">F12 </w:t>
            </w:r>
            <w:r w:rsidR="0020321C">
              <w:rPr>
                <w:rStyle w:val="Hyperlink"/>
              </w:rPr>
              <w:tab/>
            </w:r>
            <w:r w:rsidR="0020321C" w:rsidRPr="0017292D">
              <w:rPr>
                <w:rStyle w:val="Hyperlink"/>
              </w:rPr>
              <w:t xml:space="preserve">Student Progression and Achievement Rates (SPAR) and Socioeconomic </w:t>
            </w:r>
            <w:r w:rsidR="0020321C">
              <w:rPr>
                <w:rStyle w:val="Hyperlink"/>
              </w:rPr>
              <w:t>S</w:t>
            </w:r>
            <w:r w:rsidR="0020321C" w:rsidRPr="0017292D">
              <w:rPr>
                <w:rStyle w:val="Hyperlink"/>
              </w:rPr>
              <w:t>tatus</w:t>
            </w:r>
            <w:r w:rsidR="0020321C">
              <w:rPr>
                <w:webHidden/>
              </w:rPr>
              <w:tab/>
            </w:r>
            <w:r>
              <w:rPr>
                <w:webHidden/>
              </w:rPr>
              <w:fldChar w:fldCharType="begin"/>
            </w:r>
            <w:r w:rsidR="0020321C">
              <w:rPr>
                <w:webHidden/>
              </w:rPr>
              <w:instrText xml:space="preserve"> PAGEREF _Toc338685427 \h </w:instrText>
            </w:r>
            <w:r>
              <w:rPr>
                <w:webHidden/>
              </w:rPr>
            </w:r>
            <w:r>
              <w:rPr>
                <w:webHidden/>
              </w:rPr>
              <w:fldChar w:fldCharType="separate"/>
            </w:r>
            <w:r w:rsidR="00E15205">
              <w:rPr>
                <w:webHidden/>
              </w:rPr>
              <w:t>4</w:t>
            </w:r>
            <w:r>
              <w:rPr>
                <w:webHidden/>
              </w:rPr>
              <w:fldChar w:fldCharType="end"/>
            </w:r>
          </w:hyperlink>
        </w:p>
        <w:p w:rsidR="0020321C" w:rsidRDefault="0020321C" w:rsidP="00047EAA">
          <w:pPr>
            <w:pStyle w:val="TOC2"/>
            <w:rPr>
              <w:rFonts w:asciiTheme="minorHAnsi" w:eastAsiaTheme="minorEastAsia" w:hAnsiTheme="minorHAnsi" w:cstheme="minorBidi"/>
              <w:sz w:val="22"/>
              <w:szCs w:val="22"/>
            </w:rPr>
          </w:pPr>
          <w:r w:rsidRPr="0020321C">
            <w:rPr>
              <w:rStyle w:val="Hyperlink"/>
              <w:u w:val="none"/>
            </w:rPr>
            <w:tab/>
          </w:r>
          <w:r w:rsidRPr="0020321C">
            <w:rPr>
              <w:rStyle w:val="Hyperlink"/>
              <w:u w:val="none"/>
            </w:rPr>
            <w:tab/>
          </w:r>
          <w:r w:rsidRPr="0020321C">
            <w:rPr>
              <w:rStyle w:val="Hyperlink"/>
              <w:u w:val="none"/>
            </w:rPr>
            <w:tab/>
          </w:r>
          <w:hyperlink w:anchor="_Toc338685428" w:history="1">
            <w:r w:rsidRPr="0017292D">
              <w:rPr>
                <w:rStyle w:val="Hyperlink"/>
              </w:rPr>
              <w:t>3.01.01 F12</w:t>
            </w:r>
            <w:r>
              <w:rPr>
                <w:rStyle w:val="Hyperlink"/>
              </w:rPr>
              <w:t xml:space="preserve"> </w:t>
            </w:r>
            <w:r w:rsidRPr="0017292D">
              <w:rPr>
                <w:rStyle w:val="Hyperlink"/>
              </w:rPr>
              <w:t>Amend Resolution 3.01 F12</w:t>
            </w:r>
            <w:r>
              <w:rPr>
                <w:webHidden/>
              </w:rPr>
              <w:tab/>
            </w:r>
            <w:r w:rsidR="00831703">
              <w:rPr>
                <w:webHidden/>
              </w:rPr>
              <w:fldChar w:fldCharType="begin"/>
            </w:r>
            <w:r>
              <w:rPr>
                <w:webHidden/>
              </w:rPr>
              <w:instrText xml:space="preserve"> PAGEREF _Toc338685428 \h </w:instrText>
            </w:r>
            <w:r w:rsidR="00831703">
              <w:rPr>
                <w:webHidden/>
              </w:rPr>
            </w:r>
            <w:r w:rsidR="00831703">
              <w:rPr>
                <w:webHidden/>
              </w:rPr>
              <w:fldChar w:fldCharType="separate"/>
            </w:r>
            <w:r w:rsidR="00E15205">
              <w:rPr>
                <w:webHidden/>
              </w:rPr>
              <w:t>5</w:t>
            </w:r>
            <w:r w:rsidR="00831703">
              <w:rPr>
                <w:webHidden/>
              </w:rPr>
              <w:fldChar w:fldCharType="end"/>
            </w:r>
          </w:hyperlink>
        </w:p>
        <w:p w:rsidR="0020321C" w:rsidRDefault="00831703" w:rsidP="001511DC">
          <w:pPr>
            <w:pStyle w:val="TOC1"/>
            <w:rPr>
              <w:rFonts w:asciiTheme="minorHAnsi" w:eastAsiaTheme="minorEastAsia" w:hAnsiTheme="minorHAnsi" w:cstheme="minorBidi"/>
              <w:b/>
              <w:sz w:val="22"/>
              <w:szCs w:val="22"/>
            </w:rPr>
          </w:pPr>
          <w:hyperlink w:anchor="_Toc338685429" w:history="1">
            <w:r w:rsidR="0020321C" w:rsidRPr="00047EAA">
              <w:rPr>
                <w:rStyle w:val="Hyperlink"/>
                <w:b/>
              </w:rPr>
              <w:t>9.0</w:t>
            </w:r>
            <w:r w:rsidR="0020321C" w:rsidRPr="00047EAA">
              <w:rPr>
                <w:rFonts w:asciiTheme="minorHAnsi" w:eastAsiaTheme="minorEastAsia" w:hAnsiTheme="minorHAnsi" w:cstheme="minorBidi"/>
                <w:b/>
                <w:sz w:val="22"/>
                <w:szCs w:val="22"/>
              </w:rPr>
              <w:tab/>
            </w:r>
            <w:r w:rsidR="0020321C" w:rsidRPr="00047EAA">
              <w:rPr>
                <w:rStyle w:val="Hyperlink"/>
                <w:b/>
              </w:rPr>
              <w:t>CURRICULUM</w:t>
            </w:r>
            <w:r w:rsidR="0020321C">
              <w:rPr>
                <w:webHidden/>
              </w:rPr>
              <w:tab/>
            </w:r>
            <w:r>
              <w:rPr>
                <w:webHidden/>
              </w:rPr>
              <w:fldChar w:fldCharType="begin"/>
            </w:r>
            <w:r w:rsidR="0020321C">
              <w:rPr>
                <w:webHidden/>
              </w:rPr>
              <w:instrText xml:space="preserve"> PAGEREF _Toc338685429 \h </w:instrText>
            </w:r>
            <w:r>
              <w:rPr>
                <w:webHidden/>
              </w:rPr>
            </w:r>
            <w:r>
              <w:rPr>
                <w:webHidden/>
              </w:rPr>
              <w:fldChar w:fldCharType="separate"/>
            </w:r>
            <w:r w:rsidR="00E15205">
              <w:rPr>
                <w:webHidden/>
              </w:rPr>
              <w:t>5</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30" w:history="1">
            <w:r w:rsidR="0020321C" w:rsidRPr="0017292D">
              <w:rPr>
                <w:rStyle w:val="Hyperlink"/>
              </w:rPr>
              <w:t xml:space="preserve">9.01 </w:t>
            </w:r>
            <w:r w:rsidR="0020321C">
              <w:rPr>
                <w:rFonts w:asciiTheme="minorHAnsi" w:eastAsiaTheme="minorEastAsia" w:hAnsiTheme="minorHAnsi" w:cstheme="minorBidi"/>
                <w:sz w:val="22"/>
                <w:szCs w:val="22"/>
              </w:rPr>
              <w:tab/>
            </w:r>
            <w:r w:rsidR="0020321C" w:rsidRPr="0017292D">
              <w:rPr>
                <w:rStyle w:val="Hyperlink"/>
              </w:rPr>
              <w:t xml:space="preserve">F12 </w:t>
            </w:r>
            <w:r w:rsidR="0020321C">
              <w:rPr>
                <w:rStyle w:val="Hyperlink"/>
              </w:rPr>
              <w:tab/>
            </w:r>
            <w:r w:rsidR="0020321C" w:rsidRPr="0017292D">
              <w:rPr>
                <w:rStyle w:val="Hyperlink"/>
              </w:rPr>
              <w:t>Program Discontinuance</w:t>
            </w:r>
            <w:r w:rsidR="0020321C">
              <w:rPr>
                <w:webHidden/>
              </w:rPr>
              <w:tab/>
            </w:r>
            <w:r>
              <w:rPr>
                <w:webHidden/>
              </w:rPr>
              <w:fldChar w:fldCharType="begin"/>
            </w:r>
            <w:r w:rsidR="0020321C">
              <w:rPr>
                <w:webHidden/>
              </w:rPr>
              <w:instrText xml:space="preserve"> PAGEREF _Toc338685430 \h </w:instrText>
            </w:r>
            <w:r>
              <w:rPr>
                <w:webHidden/>
              </w:rPr>
            </w:r>
            <w:r>
              <w:rPr>
                <w:webHidden/>
              </w:rPr>
              <w:fldChar w:fldCharType="separate"/>
            </w:r>
            <w:r w:rsidR="00E15205">
              <w:rPr>
                <w:webHidden/>
              </w:rPr>
              <w:t>5</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31" w:history="1">
            <w:r w:rsidR="0020321C" w:rsidRPr="0017292D">
              <w:rPr>
                <w:rStyle w:val="Hyperlink"/>
              </w:rPr>
              <w:t>9.02</w:t>
            </w:r>
            <w:r w:rsidR="0020321C">
              <w:rPr>
                <w:rFonts w:asciiTheme="minorHAnsi" w:eastAsiaTheme="minorEastAsia" w:hAnsiTheme="minorHAnsi" w:cstheme="minorBidi"/>
                <w:sz w:val="22"/>
                <w:szCs w:val="22"/>
              </w:rPr>
              <w:tab/>
            </w:r>
            <w:r w:rsidR="0020321C" w:rsidRPr="0017292D">
              <w:rPr>
                <w:rStyle w:val="Hyperlink"/>
              </w:rPr>
              <w:t xml:space="preserve">F12  </w:t>
            </w:r>
            <w:r w:rsidR="0020321C">
              <w:rPr>
                <w:rStyle w:val="Hyperlink"/>
              </w:rPr>
              <w:tab/>
            </w:r>
            <w:r w:rsidR="0020321C" w:rsidRPr="0017292D">
              <w:rPr>
                <w:rStyle w:val="Hyperlink"/>
              </w:rPr>
              <w:t>Protecting Local Degrees</w:t>
            </w:r>
            <w:r w:rsidR="0020321C">
              <w:rPr>
                <w:webHidden/>
              </w:rPr>
              <w:tab/>
            </w:r>
            <w:r>
              <w:rPr>
                <w:webHidden/>
              </w:rPr>
              <w:fldChar w:fldCharType="begin"/>
            </w:r>
            <w:r w:rsidR="0020321C">
              <w:rPr>
                <w:webHidden/>
              </w:rPr>
              <w:instrText xml:space="preserve"> PAGEREF _Toc338685431 \h </w:instrText>
            </w:r>
            <w:r>
              <w:rPr>
                <w:webHidden/>
              </w:rPr>
            </w:r>
            <w:r>
              <w:rPr>
                <w:webHidden/>
              </w:rPr>
              <w:fldChar w:fldCharType="separate"/>
            </w:r>
            <w:r w:rsidR="00E15205">
              <w:rPr>
                <w:webHidden/>
              </w:rPr>
              <w:t>6</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34" w:history="1">
            <w:r w:rsidR="0020321C" w:rsidRPr="0017292D">
              <w:rPr>
                <w:rStyle w:val="Hyperlink"/>
              </w:rPr>
              <w:t>9.03</w:t>
            </w:r>
            <w:r w:rsidR="0020321C">
              <w:rPr>
                <w:rFonts w:asciiTheme="minorHAnsi" w:eastAsiaTheme="minorEastAsia" w:hAnsiTheme="minorHAnsi" w:cstheme="minorBidi"/>
                <w:sz w:val="22"/>
                <w:szCs w:val="22"/>
              </w:rPr>
              <w:tab/>
            </w:r>
            <w:r w:rsidR="0020321C" w:rsidRPr="0017292D">
              <w:rPr>
                <w:rStyle w:val="Hyperlink"/>
              </w:rPr>
              <w:t xml:space="preserve">F12 </w:t>
            </w:r>
            <w:r w:rsidR="001511DC">
              <w:rPr>
                <w:rStyle w:val="Hyperlink"/>
              </w:rPr>
              <w:tab/>
            </w:r>
            <w:r w:rsidR="0020321C" w:rsidRPr="0017292D">
              <w:rPr>
                <w:rStyle w:val="Hyperlink"/>
              </w:rPr>
              <w:t xml:space="preserve">Support Innovations to Improve Under-prepared non-STEM Student Success in </w:t>
            </w:r>
            <w:r w:rsidR="00047EAA">
              <w:rPr>
                <w:rStyle w:val="Hyperlink"/>
              </w:rPr>
              <w:t xml:space="preserve">  </w:t>
            </w:r>
            <w:r w:rsidR="001511DC">
              <w:rPr>
                <w:rStyle w:val="Hyperlink"/>
              </w:rPr>
              <w:tab/>
            </w:r>
            <w:r w:rsidR="001511DC">
              <w:rPr>
                <w:rStyle w:val="Hyperlink"/>
              </w:rPr>
              <w:tab/>
            </w:r>
            <w:r w:rsidR="001511DC">
              <w:rPr>
                <w:rStyle w:val="Hyperlink"/>
              </w:rPr>
              <w:tab/>
            </w:r>
            <w:r w:rsidR="001511DC">
              <w:rPr>
                <w:rStyle w:val="Hyperlink"/>
              </w:rPr>
              <w:tab/>
            </w:r>
            <w:r w:rsidR="001511DC">
              <w:rPr>
                <w:rStyle w:val="Hyperlink"/>
              </w:rPr>
              <w:tab/>
            </w:r>
            <w:r w:rsidR="0020321C" w:rsidRPr="0017292D">
              <w:rPr>
                <w:rStyle w:val="Hyperlink"/>
              </w:rPr>
              <w:t>Mathematics</w:t>
            </w:r>
            <w:r w:rsidR="0020321C">
              <w:rPr>
                <w:webHidden/>
              </w:rPr>
              <w:tab/>
            </w:r>
            <w:r>
              <w:rPr>
                <w:webHidden/>
              </w:rPr>
              <w:fldChar w:fldCharType="begin"/>
            </w:r>
            <w:r w:rsidR="0020321C">
              <w:rPr>
                <w:webHidden/>
              </w:rPr>
              <w:instrText xml:space="preserve"> PAGEREF _Toc338685434 \h </w:instrText>
            </w:r>
            <w:r>
              <w:rPr>
                <w:webHidden/>
              </w:rPr>
            </w:r>
            <w:r>
              <w:rPr>
                <w:webHidden/>
              </w:rPr>
              <w:fldChar w:fldCharType="separate"/>
            </w:r>
            <w:r w:rsidR="00E15205">
              <w:rPr>
                <w:webHidden/>
              </w:rPr>
              <w:t>6</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35" w:history="1">
            <w:r w:rsidR="0020321C" w:rsidRPr="0017292D">
              <w:rPr>
                <w:rStyle w:val="Hyperlink"/>
              </w:rPr>
              <w:t>9.04</w:t>
            </w:r>
            <w:r w:rsidR="0020321C">
              <w:rPr>
                <w:rFonts w:asciiTheme="minorHAnsi" w:eastAsiaTheme="minorEastAsia" w:hAnsiTheme="minorHAnsi" w:cstheme="minorBidi"/>
                <w:sz w:val="22"/>
                <w:szCs w:val="22"/>
              </w:rPr>
              <w:tab/>
            </w:r>
            <w:r w:rsidR="0020321C" w:rsidRPr="0017292D">
              <w:rPr>
                <w:rStyle w:val="Hyperlink"/>
              </w:rPr>
              <w:t xml:space="preserve">F12 </w:t>
            </w:r>
            <w:r w:rsidR="001511DC">
              <w:rPr>
                <w:rStyle w:val="Hyperlink"/>
              </w:rPr>
              <w:tab/>
            </w:r>
            <w:r w:rsidR="0020321C" w:rsidRPr="0017292D">
              <w:rPr>
                <w:rStyle w:val="Hyperlink"/>
              </w:rPr>
              <w:t>Support Innovations to Improve non-STEM Student Success in Mathematics</w:t>
            </w:r>
            <w:r w:rsidR="0020321C">
              <w:rPr>
                <w:webHidden/>
              </w:rPr>
              <w:tab/>
            </w:r>
            <w:r>
              <w:rPr>
                <w:webHidden/>
              </w:rPr>
              <w:fldChar w:fldCharType="begin"/>
            </w:r>
            <w:r w:rsidR="0020321C">
              <w:rPr>
                <w:webHidden/>
              </w:rPr>
              <w:instrText xml:space="preserve"> PAGEREF _Toc338685435 \h </w:instrText>
            </w:r>
            <w:r>
              <w:rPr>
                <w:webHidden/>
              </w:rPr>
            </w:r>
            <w:r>
              <w:rPr>
                <w:webHidden/>
              </w:rPr>
              <w:fldChar w:fldCharType="separate"/>
            </w:r>
            <w:r w:rsidR="00E15205">
              <w:rPr>
                <w:webHidden/>
              </w:rPr>
              <w:t>7</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36" w:history="1">
            <w:r w:rsidR="0020321C" w:rsidRPr="0017292D">
              <w:rPr>
                <w:rStyle w:val="Hyperlink"/>
                <w:rFonts w:cs="Garamond"/>
              </w:rPr>
              <w:t xml:space="preserve">9.05 </w:t>
            </w:r>
            <w:r w:rsidR="0020321C">
              <w:rPr>
                <w:rFonts w:asciiTheme="minorHAnsi" w:eastAsiaTheme="minorEastAsia" w:hAnsiTheme="minorHAnsi" w:cstheme="minorBidi"/>
                <w:sz w:val="22"/>
                <w:szCs w:val="22"/>
              </w:rPr>
              <w:tab/>
            </w:r>
            <w:r w:rsidR="0020321C" w:rsidRPr="0017292D">
              <w:rPr>
                <w:rStyle w:val="Hyperlink"/>
                <w:rFonts w:cs="Garamond"/>
              </w:rPr>
              <w:t xml:space="preserve">F12 </w:t>
            </w:r>
            <w:r w:rsidR="001511DC">
              <w:rPr>
                <w:rStyle w:val="Hyperlink"/>
                <w:rFonts w:cs="Garamond"/>
              </w:rPr>
              <w:tab/>
            </w:r>
            <w:r w:rsidR="0020321C" w:rsidRPr="0017292D">
              <w:rPr>
                <w:rStyle w:val="Hyperlink"/>
              </w:rPr>
              <w:t>Application of C-ID Descriptors to General Education Areas and Courses</w:t>
            </w:r>
            <w:r w:rsidR="0020321C">
              <w:rPr>
                <w:webHidden/>
              </w:rPr>
              <w:tab/>
            </w:r>
            <w:r>
              <w:rPr>
                <w:webHidden/>
              </w:rPr>
              <w:fldChar w:fldCharType="begin"/>
            </w:r>
            <w:r w:rsidR="0020321C">
              <w:rPr>
                <w:webHidden/>
              </w:rPr>
              <w:instrText xml:space="preserve"> PAGEREF _Toc338685436 \h </w:instrText>
            </w:r>
            <w:r>
              <w:rPr>
                <w:webHidden/>
              </w:rPr>
            </w:r>
            <w:r>
              <w:rPr>
                <w:webHidden/>
              </w:rPr>
              <w:fldChar w:fldCharType="separate"/>
            </w:r>
            <w:r w:rsidR="00E15205">
              <w:rPr>
                <w:webHidden/>
              </w:rPr>
              <w:t>7</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37" w:history="1">
            <w:r w:rsidR="0020321C" w:rsidRPr="0017292D">
              <w:rPr>
                <w:rStyle w:val="Hyperlink"/>
                <w:rFonts w:hAnsi="Arial Unicode MS"/>
              </w:rPr>
              <w:t>9.06</w:t>
            </w:r>
            <w:r w:rsidR="0020321C">
              <w:rPr>
                <w:rFonts w:asciiTheme="minorHAnsi" w:eastAsiaTheme="minorEastAsia" w:hAnsiTheme="minorHAnsi" w:cstheme="minorBidi"/>
                <w:sz w:val="22"/>
                <w:szCs w:val="22"/>
              </w:rPr>
              <w:tab/>
            </w:r>
            <w:r w:rsidR="0020321C" w:rsidRPr="0017292D">
              <w:rPr>
                <w:rStyle w:val="Hyperlink"/>
                <w:rFonts w:hAnsi="Arial Unicode MS"/>
              </w:rPr>
              <w:t xml:space="preserve">F12 </w:t>
            </w:r>
            <w:r w:rsidR="001511DC">
              <w:rPr>
                <w:rStyle w:val="Hyperlink"/>
                <w:rFonts w:hAnsi="Arial Unicode MS"/>
              </w:rPr>
              <w:tab/>
            </w:r>
            <w:r w:rsidR="0020321C" w:rsidRPr="0017292D">
              <w:rPr>
                <w:rStyle w:val="Hyperlink"/>
              </w:rPr>
              <w:t>Ensuring Availability of Major Preparation</w:t>
            </w:r>
            <w:r w:rsidR="0020321C">
              <w:rPr>
                <w:webHidden/>
              </w:rPr>
              <w:tab/>
            </w:r>
            <w:r>
              <w:rPr>
                <w:webHidden/>
              </w:rPr>
              <w:fldChar w:fldCharType="begin"/>
            </w:r>
            <w:r w:rsidR="0020321C">
              <w:rPr>
                <w:webHidden/>
              </w:rPr>
              <w:instrText xml:space="preserve"> PAGEREF _Toc338685437 \h </w:instrText>
            </w:r>
            <w:r>
              <w:rPr>
                <w:webHidden/>
              </w:rPr>
            </w:r>
            <w:r>
              <w:rPr>
                <w:webHidden/>
              </w:rPr>
              <w:fldChar w:fldCharType="separate"/>
            </w:r>
            <w:r w:rsidR="00E15205">
              <w:rPr>
                <w:webHidden/>
              </w:rPr>
              <w:t>8</w:t>
            </w:r>
            <w:r>
              <w:rPr>
                <w:webHidden/>
              </w:rPr>
              <w:fldChar w:fldCharType="end"/>
            </w:r>
          </w:hyperlink>
        </w:p>
        <w:p w:rsidR="0020321C" w:rsidRDefault="00831703" w:rsidP="001511DC">
          <w:pPr>
            <w:pStyle w:val="TOC1"/>
            <w:rPr>
              <w:rFonts w:asciiTheme="minorHAnsi" w:eastAsiaTheme="minorEastAsia" w:hAnsiTheme="minorHAnsi" w:cstheme="minorBidi"/>
              <w:b/>
              <w:sz w:val="22"/>
              <w:szCs w:val="22"/>
            </w:rPr>
          </w:pPr>
          <w:hyperlink w:anchor="_Toc338685438" w:history="1">
            <w:r w:rsidR="0020321C" w:rsidRPr="00047EAA">
              <w:rPr>
                <w:rStyle w:val="Hyperlink"/>
                <w:b/>
              </w:rPr>
              <w:t>10.0</w:t>
            </w:r>
            <w:r w:rsidR="0020321C" w:rsidRPr="00047EAA">
              <w:rPr>
                <w:rFonts w:asciiTheme="minorHAnsi" w:eastAsiaTheme="minorEastAsia" w:hAnsiTheme="minorHAnsi" w:cstheme="minorBidi"/>
                <w:b/>
                <w:sz w:val="22"/>
                <w:szCs w:val="22"/>
              </w:rPr>
              <w:tab/>
            </w:r>
            <w:r w:rsidR="0020321C" w:rsidRPr="00047EAA">
              <w:rPr>
                <w:rStyle w:val="Hyperlink"/>
                <w:b/>
              </w:rPr>
              <w:t>DISCIPLINES LIST</w:t>
            </w:r>
            <w:r w:rsidR="0020321C">
              <w:rPr>
                <w:webHidden/>
              </w:rPr>
              <w:tab/>
            </w:r>
            <w:r>
              <w:rPr>
                <w:webHidden/>
              </w:rPr>
              <w:fldChar w:fldCharType="begin"/>
            </w:r>
            <w:r w:rsidR="0020321C">
              <w:rPr>
                <w:webHidden/>
              </w:rPr>
              <w:instrText xml:space="preserve"> PAGEREF _Toc338685438 \h </w:instrText>
            </w:r>
            <w:r>
              <w:rPr>
                <w:webHidden/>
              </w:rPr>
            </w:r>
            <w:r>
              <w:rPr>
                <w:webHidden/>
              </w:rPr>
              <w:fldChar w:fldCharType="separate"/>
            </w:r>
            <w:r w:rsidR="00E15205">
              <w:rPr>
                <w:webHidden/>
              </w:rPr>
              <w:t>9</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39" w:history="1">
            <w:r w:rsidR="0020321C" w:rsidRPr="0017292D">
              <w:rPr>
                <w:rStyle w:val="Hyperlink"/>
              </w:rPr>
              <w:t xml:space="preserve">10.01 </w:t>
            </w:r>
            <w:r w:rsidR="0020321C">
              <w:rPr>
                <w:rFonts w:asciiTheme="minorHAnsi" w:eastAsiaTheme="minorEastAsia" w:hAnsiTheme="minorHAnsi" w:cstheme="minorBidi"/>
                <w:sz w:val="22"/>
                <w:szCs w:val="22"/>
              </w:rPr>
              <w:tab/>
            </w:r>
            <w:r w:rsidR="0020321C" w:rsidRPr="0017292D">
              <w:rPr>
                <w:rStyle w:val="Hyperlink"/>
              </w:rPr>
              <w:t xml:space="preserve">F12 </w:t>
            </w:r>
            <w:r w:rsidR="001511DC">
              <w:rPr>
                <w:rStyle w:val="Hyperlink"/>
              </w:rPr>
              <w:tab/>
            </w:r>
            <w:r w:rsidR="0020321C" w:rsidRPr="0017292D">
              <w:rPr>
                <w:rStyle w:val="Hyperlink"/>
              </w:rPr>
              <w:t>Reconsideration for Adding Peace Studies to the Disciplines List</w:t>
            </w:r>
            <w:r w:rsidR="0020321C">
              <w:rPr>
                <w:webHidden/>
              </w:rPr>
              <w:tab/>
            </w:r>
            <w:r>
              <w:rPr>
                <w:webHidden/>
              </w:rPr>
              <w:fldChar w:fldCharType="begin"/>
            </w:r>
            <w:r w:rsidR="0020321C">
              <w:rPr>
                <w:webHidden/>
              </w:rPr>
              <w:instrText xml:space="preserve"> PAGEREF _Toc338685439 \h </w:instrText>
            </w:r>
            <w:r>
              <w:rPr>
                <w:webHidden/>
              </w:rPr>
            </w:r>
            <w:r>
              <w:rPr>
                <w:webHidden/>
              </w:rPr>
              <w:fldChar w:fldCharType="separate"/>
            </w:r>
            <w:r w:rsidR="00E15205">
              <w:rPr>
                <w:webHidden/>
              </w:rPr>
              <w:t>9</w:t>
            </w:r>
            <w:r>
              <w:rPr>
                <w:webHidden/>
              </w:rPr>
              <w:fldChar w:fldCharType="end"/>
            </w:r>
          </w:hyperlink>
        </w:p>
        <w:p w:rsidR="0020321C" w:rsidRDefault="00831703" w:rsidP="001511DC">
          <w:pPr>
            <w:pStyle w:val="TOC1"/>
            <w:rPr>
              <w:rFonts w:asciiTheme="minorHAnsi" w:eastAsiaTheme="minorEastAsia" w:hAnsiTheme="minorHAnsi" w:cstheme="minorBidi"/>
              <w:b/>
              <w:sz w:val="22"/>
              <w:szCs w:val="22"/>
            </w:rPr>
          </w:pPr>
          <w:hyperlink w:anchor="_Toc338685440" w:history="1">
            <w:r w:rsidR="0020321C" w:rsidRPr="00047EAA">
              <w:rPr>
                <w:rStyle w:val="Hyperlink"/>
                <w:b/>
              </w:rPr>
              <w:t xml:space="preserve">11.0 </w:t>
            </w:r>
            <w:r w:rsidR="0020321C" w:rsidRPr="00047EAA">
              <w:rPr>
                <w:rFonts w:asciiTheme="minorHAnsi" w:eastAsiaTheme="minorEastAsia" w:hAnsiTheme="minorHAnsi" w:cstheme="minorBidi"/>
                <w:b/>
                <w:sz w:val="22"/>
                <w:szCs w:val="22"/>
              </w:rPr>
              <w:tab/>
            </w:r>
            <w:r w:rsidR="0020321C" w:rsidRPr="00047EAA">
              <w:rPr>
                <w:rStyle w:val="Hyperlink"/>
                <w:b/>
              </w:rPr>
              <w:t>TECHNOLOGY</w:t>
            </w:r>
            <w:r w:rsidR="0020321C">
              <w:rPr>
                <w:webHidden/>
              </w:rPr>
              <w:tab/>
            </w:r>
            <w:r>
              <w:rPr>
                <w:webHidden/>
              </w:rPr>
              <w:fldChar w:fldCharType="begin"/>
            </w:r>
            <w:r w:rsidR="0020321C">
              <w:rPr>
                <w:webHidden/>
              </w:rPr>
              <w:instrText xml:space="preserve"> PAGEREF _Toc338685440 \h </w:instrText>
            </w:r>
            <w:r>
              <w:rPr>
                <w:webHidden/>
              </w:rPr>
            </w:r>
            <w:r>
              <w:rPr>
                <w:webHidden/>
              </w:rPr>
              <w:fldChar w:fldCharType="separate"/>
            </w:r>
            <w:r w:rsidR="00E15205">
              <w:rPr>
                <w:webHidden/>
              </w:rPr>
              <w:t>9</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41" w:history="1">
            <w:r w:rsidR="0020321C" w:rsidRPr="0017292D">
              <w:rPr>
                <w:rStyle w:val="Hyperlink"/>
              </w:rPr>
              <w:t>*11.01</w:t>
            </w:r>
            <w:r w:rsidR="0020321C">
              <w:rPr>
                <w:rFonts w:asciiTheme="minorHAnsi" w:eastAsiaTheme="minorEastAsia" w:hAnsiTheme="minorHAnsi" w:cstheme="minorBidi"/>
                <w:sz w:val="22"/>
                <w:szCs w:val="22"/>
              </w:rPr>
              <w:tab/>
            </w:r>
            <w:r w:rsidR="0020321C" w:rsidRPr="0017292D">
              <w:rPr>
                <w:rStyle w:val="Hyperlink"/>
              </w:rPr>
              <w:t xml:space="preserve">F12 </w:t>
            </w:r>
            <w:r w:rsidR="001511DC">
              <w:rPr>
                <w:rStyle w:val="Hyperlink"/>
              </w:rPr>
              <w:tab/>
            </w:r>
            <w:r w:rsidR="0020321C" w:rsidRPr="0017292D">
              <w:rPr>
                <w:rStyle w:val="Hyperlink"/>
              </w:rPr>
              <w:t>Pursue State-wide Open Educational Resources for Student Success</w:t>
            </w:r>
            <w:r w:rsidR="0020321C">
              <w:rPr>
                <w:webHidden/>
              </w:rPr>
              <w:tab/>
            </w:r>
            <w:r>
              <w:rPr>
                <w:webHidden/>
              </w:rPr>
              <w:fldChar w:fldCharType="begin"/>
            </w:r>
            <w:r w:rsidR="0020321C">
              <w:rPr>
                <w:webHidden/>
              </w:rPr>
              <w:instrText xml:space="preserve"> PAGEREF _Toc338685441 \h </w:instrText>
            </w:r>
            <w:r>
              <w:rPr>
                <w:webHidden/>
              </w:rPr>
            </w:r>
            <w:r>
              <w:rPr>
                <w:webHidden/>
              </w:rPr>
              <w:fldChar w:fldCharType="separate"/>
            </w:r>
            <w:r w:rsidR="00E15205">
              <w:rPr>
                <w:webHidden/>
              </w:rPr>
              <w:t>9</w:t>
            </w:r>
            <w:r>
              <w:rPr>
                <w:webHidden/>
              </w:rPr>
              <w:fldChar w:fldCharType="end"/>
            </w:r>
          </w:hyperlink>
        </w:p>
        <w:p w:rsidR="0020321C" w:rsidRDefault="001511DC" w:rsidP="00047EAA">
          <w:pPr>
            <w:pStyle w:val="TOC2"/>
            <w:rPr>
              <w:rFonts w:asciiTheme="minorHAnsi" w:eastAsiaTheme="minorEastAsia" w:hAnsiTheme="minorHAnsi" w:cstheme="minorBidi"/>
              <w:sz w:val="22"/>
              <w:szCs w:val="22"/>
            </w:rPr>
          </w:pPr>
          <w:r w:rsidRPr="001511DC">
            <w:rPr>
              <w:rStyle w:val="Hyperlink"/>
              <w:u w:val="none"/>
            </w:rPr>
            <w:tab/>
          </w:r>
          <w:r w:rsidRPr="001511DC">
            <w:rPr>
              <w:rStyle w:val="Hyperlink"/>
              <w:u w:val="none"/>
            </w:rPr>
            <w:tab/>
          </w:r>
          <w:r w:rsidRPr="001511DC">
            <w:rPr>
              <w:rStyle w:val="Hyperlink"/>
              <w:u w:val="none"/>
            </w:rPr>
            <w:tab/>
          </w:r>
          <w:r w:rsidR="00047EAA" w:rsidRPr="00047EAA">
            <w:rPr>
              <w:rStyle w:val="Hyperlink"/>
              <w:color w:val="auto"/>
              <w:u w:val="none"/>
            </w:rPr>
            <w:t>*</w:t>
          </w:r>
          <w:hyperlink w:anchor="_Toc338685442" w:history="1">
            <w:r w:rsidR="0020321C" w:rsidRPr="0017292D">
              <w:rPr>
                <w:rStyle w:val="Hyperlink"/>
              </w:rPr>
              <w:t>11.01.01 F12</w:t>
            </w:r>
            <w:r>
              <w:rPr>
                <w:rStyle w:val="Hyperlink"/>
              </w:rPr>
              <w:t xml:space="preserve"> </w:t>
            </w:r>
            <w:r w:rsidR="0020321C" w:rsidRPr="0017292D">
              <w:rPr>
                <w:rStyle w:val="Hyperlink"/>
              </w:rPr>
              <w:t>Amend Resolution 11.01 F12</w:t>
            </w:r>
            <w:r w:rsidR="0020321C">
              <w:rPr>
                <w:webHidden/>
              </w:rPr>
              <w:tab/>
            </w:r>
            <w:r w:rsidR="00831703">
              <w:rPr>
                <w:webHidden/>
              </w:rPr>
              <w:fldChar w:fldCharType="begin"/>
            </w:r>
            <w:r w:rsidR="0020321C">
              <w:rPr>
                <w:webHidden/>
              </w:rPr>
              <w:instrText xml:space="preserve"> PAGEREF _Toc338685442 \h </w:instrText>
            </w:r>
            <w:r w:rsidR="00831703">
              <w:rPr>
                <w:webHidden/>
              </w:rPr>
            </w:r>
            <w:r w:rsidR="00831703">
              <w:rPr>
                <w:webHidden/>
              </w:rPr>
              <w:fldChar w:fldCharType="separate"/>
            </w:r>
            <w:r w:rsidR="00E15205">
              <w:rPr>
                <w:webHidden/>
              </w:rPr>
              <w:t>10</w:t>
            </w:r>
            <w:r w:rsidR="00831703">
              <w:rPr>
                <w:webHidden/>
              </w:rPr>
              <w:fldChar w:fldCharType="end"/>
            </w:r>
          </w:hyperlink>
        </w:p>
        <w:p w:rsidR="0020321C" w:rsidRDefault="00831703" w:rsidP="001511DC">
          <w:pPr>
            <w:pStyle w:val="TOC1"/>
            <w:rPr>
              <w:rFonts w:asciiTheme="minorHAnsi" w:eastAsiaTheme="minorEastAsia" w:hAnsiTheme="minorHAnsi" w:cstheme="minorBidi"/>
              <w:b/>
              <w:sz w:val="22"/>
              <w:szCs w:val="22"/>
            </w:rPr>
          </w:pPr>
          <w:hyperlink w:anchor="_Toc338685443" w:history="1">
            <w:r w:rsidR="0020321C" w:rsidRPr="00047EAA">
              <w:rPr>
                <w:rStyle w:val="Hyperlink"/>
                <w:b/>
              </w:rPr>
              <w:t>13.0</w:t>
            </w:r>
            <w:r w:rsidR="0020321C" w:rsidRPr="00047EAA">
              <w:rPr>
                <w:rFonts w:asciiTheme="minorHAnsi" w:eastAsiaTheme="minorEastAsia" w:hAnsiTheme="minorHAnsi" w:cstheme="minorBidi"/>
                <w:b/>
                <w:sz w:val="22"/>
                <w:szCs w:val="22"/>
              </w:rPr>
              <w:tab/>
            </w:r>
            <w:r w:rsidR="0020321C" w:rsidRPr="00047EAA">
              <w:rPr>
                <w:rStyle w:val="Hyperlink"/>
                <w:b/>
              </w:rPr>
              <w:t>GENERAL CONCERNS</w:t>
            </w:r>
            <w:r w:rsidR="0020321C">
              <w:rPr>
                <w:webHidden/>
              </w:rPr>
              <w:tab/>
            </w:r>
            <w:r>
              <w:rPr>
                <w:webHidden/>
              </w:rPr>
              <w:fldChar w:fldCharType="begin"/>
            </w:r>
            <w:r w:rsidR="0020321C">
              <w:rPr>
                <w:webHidden/>
              </w:rPr>
              <w:instrText xml:space="preserve"> PAGEREF _Toc338685443 \h </w:instrText>
            </w:r>
            <w:r>
              <w:rPr>
                <w:webHidden/>
              </w:rPr>
            </w:r>
            <w:r>
              <w:rPr>
                <w:webHidden/>
              </w:rPr>
              <w:fldChar w:fldCharType="separate"/>
            </w:r>
            <w:r w:rsidR="00E15205">
              <w:rPr>
                <w:webHidden/>
              </w:rPr>
              <w:t>10</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44" w:history="1">
            <w:r w:rsidR="0020321C" w:rsidRPr="0017292D">
              <w:rPr>
                <w:rStyle w:val="Hyperlink"/>
              </w:rPr>
              <w:t>13.01</w:t>
            </w:r>
            <w:r w:rsidR="0020321C">
              <w:rPr>
                <w:rFonts w:asciiTheme="minorHAnsi" w:eastAsiaTheme="minorEastAsia" w:hAnsiTheme="minorHAnsi" w:cstheme="minorBidi"/>
                <w:sz w:val="22"/>
                <w:szCs w:val="22"/>
              </w:rPr>
              <w:tab/>
            </w:r>
            <w:r w:rsidR="0020321C" w:rsidRPr="0017292D">
              <w:rPr>
                <w:rStyle w:val="Hyperlink"/>
              </w:rPr>
              <w:t xml:space="preserve">F12 </w:t>
            </w:r>
            <w:r w:rsidR="001511DC">
              <w:rPr>
                <w:rStyle w:val="Hyperlink"/>
              </w:rPr>
              <w:tab/>
            </w:r>
            <w:r w:rsidR="0020321C" w:rsidRPr="0017292D">
              <w:rPr>
                <w:rStyle w:val="Hyperlink"/>
              </w:rPr>
              <w:t>Automatic Awarding of Earned Degrees or Certificates</w:t>
            </w:r>
            <w:r w:rsidR="0020321C">
              <w:rPr>
                <w:webHidden/>
              </w:rPr>
              <w:tab/>
            </w:r>
            <w:r>
              <w:rPr>
                <w:webHidden/>
              </w:rPr>
              <w:fldChar w:fldCharType="begin"/>
            </w:r>
            <w:r w:rsidR="0020321C">
              <w:rPr>
                <w:webHidden/>
              </w:rPr>
              <w:instrText xml:space="preserve"> PAGEREF _Toc338685444 \h </w:instrText>
            </w:r>
            <w:r>
              <w:rPr>
                <w:webHidden/>
              </w:rPr>
            </w:r>
            <w:r>
              <w:rPr>
                <w:webHidden/>
              </w:rPr>
              <w:fldChar w:fldCharType="separate"/>
            </w:r>
            <w:r w:rsidR="00E15205">
              <w:rPr>
                <w:webHidden/>
              </w:rPr>
              <w:t>10</w:t>
            </w:r>
            <w:r>
              <w:rPr>
                <w:webHidden/>
              </w:rPr>
              <w:fldChar w:fldCharType="end"/>
            </w:r>
          </w:hyperlink>
        </w:p>
        <w:p w:rsidR="0020321C" w:rsidRDefault="001511DC" w:rsidP="00047EAA">
          <w:pPr>
            <w:pStyle w:val="TOC2"/>
            <w:rPr>
              <w:rFonts w:asciiTheme="minorHAnsi" w:eastAsiaTheme="minorEastAsia" w:hAnsiTheme="minorHAnsi" w:cstheme="minorBidi"/>
              <w:sz w:val="22"/>
              <w:szCs w:val="22"/>
            </w:rPr>
          </w:pPr>
          <w:r w:rsidRPr="001511DC">
            <w:rPr>
              <w:rStyle w:val="Hyperlink"/>
              <w:u w:val="none"/>
            </w:rPr>
            <w:tab/>
          </w:r>
          <w:r w:rsidRPr="001511DC">
            <w:rPr>
              <w:rStyle w:val="Hyperlink"/>
              <w:u w:val="none"/>
            </w:rPr>
            <w:tab/>
          </w:r>
          <w:r w:rsidRPr="001511DC">
            <w:rPr>
              <w:rStyle w:val="Hyperlink"/>
              <w:u w:val="none"/>
            </w:rPr>
            <w:tab/>
          </w:r>
          <w:hyperlink w:anchor="_Toc338685445" w:history="1">
            <w:r w:rsidR="0020321C" w:rsidRPr="0017292D">
              <w:rPr>
                <w:rStyle w:val="Hyperlink"/>
              </w:rPr>
              <w:t>13.01.01 F12</w:t>
            </w:r>
            <w:r>
              <w:rPr>
                <w:rFonts w:asciiTheme="minorHAnsi" w:eastAsiaTheme="minorEastAsia" w:hAnsiTheme="minorHAnsi" w:cstheme="minorBidi"/>
                <w:sz w:val="22"/>
                <w:szCs w:val="22"/>
              </w:rPr>
              <w:t xml:space="preserve"> </w:t>
            </w:r>
            <w:r w:rsidR="0020321C" w:rsidRPr="0017292D">
              <w:rPr>
                <w:rStyle w:val="Hyperlink"/>
              </w:rPr>
              <w:t>Amend Resolution 13.01 F12</w:t>
            </w:r>
            <w:r w:rsidR="0020321C">
              <w:rPr>
                <w:webHidden/>
              </w:rPr>
              <w:tab/>
            </w:r>
            <w:r w:rsidR="00831703">
              <w:rPr>
                <w:webHidden/>
              </w:rPr>
              <w:fldChar w:fldCharType="begin"/>
            </w:r>
            <w:r w:rsidR="0020321C">
              <w:rPr>
                <w:webHidden/>
              </w:rPr>
              <w:instrText xml:space="preserve"> PAGEREF _Toc338685445 \h </w:instrText>
            </w:r>
            <w:r w:rsidR="00831703">
              <w:rPr>
                <w:webHidden/>
              </w:rPr>
            </w:r>
            <w:r w:rsidR="00831703">
              <w:rPr>
                <w:webHidden/>
              </w:rPr>
              <w:fldChar w:fldCharType="separate"/>
            </w:r>
            <w:r w:rsidR="00E15205">
              <w:rPr>
                <w:webHidden/>
              </w:rPr>
              <w:t>11</w:t>
            </w:r>
            <w:r w:rsidR="00831703">
              <w:rPr>
                <w:webHidden/>
              </w:rPr>
              <w:fldChar w:fldCharType="end"/>
            </w:r>
          </w:hyperlink>
        </w:p>
        <w:p w:rsidR="0020321C" w:rsidRPr="001511DC" w:rsidRDefault="00831703" w:rsidP="00047EAA">
          <w:pPr>
            <w:pStyle w:val="TOC2"/>
            <w:rPr>
              <w:rFonts w:asciiTheme="minorHAnsi" w:eastAsiaTheme="minorEastAsia" w:hAnsiTheme="minorHAnsi" w:cstheme="minorBidi"/>
              <w:sz w:val="22"/>
              <w:szCs w:val="22"/>
            </w:rPr>
          </w:pPr>
          <w:hyperlink w:anchor="_Toc338685446" w:history="1">
            <w:r w:rsidR="0020321C" w:rsidRPr="001511DC">
              <w:rPr>
                <w:rStyle w:val="Hyperlink"/>
                <w:b/>
              </w:rPr>
              <w:t>15.0</w:t>
            </w:r>
            <w:r w:rsidR="0020321C" w:rsidRPr="001511DC">
              <w:rPr>
                <w:rFonts w:asciiTheme="minorHAnsi" w:eastAsiaTheme="minorEastAsia" w:hAnsiTheme="minorHAnsi" w:cstheme="minorBidi"/>
                <w:b/>
                <w:sz w:val="22"/>
                <w:szCs w:val="22"/>
              </w:rPr>
              <w:tab/>
            </w:r>
            <w:r w:rsidR="0020321C" w:rsidRPr="001511DC">
              <w:rPr>
                <w:rStyle w:val="Hyperlink"/>
                <w:b/>
              </w:rPr>
              <w:t xml:space="preserve">INTERSEGMENTAL ISSUES </w:t>
            </w:r>
            <w:r w:rsidR="001511DC" w:rsidRPr="001511DC">
              <w:rPr>
                <w:rStyle w:val="Hyperlink"/>
                <w:b/>
              </w:rPr>
              <w:br/>
            </w:r>
            <w:r w:rsidR="0020321C" w:rsidRPr="001511DC">
              <w:rPr>
                <w:rStyle w:val="Hyperlink"/>
              </w:rPr>
              <w:t xml:space="preserve">15.01 F12  </w:t>
            </w:r>
            <w:r w:rsidR="001511DC">
              <w:rPr>
                <w:rStyle w:val="Hyperlink"/>
              </w:rPr>
              <w:tab/>
            </w:r>
            <w:r w:rsidR="0020321C" w:rsidRPr="001511DC">
              <w:rPr>
                <w:rStyle w:val="Hyperlink"/>
              </w:rPr>
              <w:t>Endorse Common Core State Standards in Mathematics and English</w:t>
            </w:r>
            <w:r w:rsidR="0020321C" w:rsidRPr="001511DC">
              <w:rPr>
                <w:webHidden/>
              </w:rPr>
              <w:tab/>
            </w:r>
            <w:r w:rsidRPr="001511DC">
              <w:rPr>
                <w:webHidden/>
              </w:rPr>
              <w:fldChar w:fldCharType="begin"/>
            </w:r>
            <w:r w:rsidR="0020321C" w:rsidRPr="001511DC">
              <w:rPr>
                <w:webHidden/>
              </w:rPr>
              <w:instrText xml:space="preserve"> PAGEREF _Toc338685446 \h </w:instrText>
            </w:r>
            <w:r w:rsidRPr="001511DC">
              <w:rPr>
                <w:webHidden/>
              </w:rPr>
            </w:r>
            <w:r w:rsidRPr="001511DC">
              <w:rPr>
                <w:webHidden/>
              </w:rPr>
              <w:fldChar w:fldCharType="separate"/>
            </w:r>
            <w:r w:rsidR="00E15205">
              <w:rPr>
                <w:webHidden/>
              </w:rPr>
              <w:t>11</w:t>
            </w:r>
            <w:r w:rsidRPr="001511DC">
              <w:rPr>
                <w:webHidden/>
              </w:rPr>
              <w:fldChar w:fldCharType="end"/>
            </w:r>
          </w:hyperlink>
        </w:p>
        <w:p w:rsidR="0020321C" w:rsidRPr="001511DC" w:rsidRDefault="001511DC" w:rsidP="00047EAA">
          <w:pPr>
            <w:pStyle w:val="TOC2"/>
            <w:rPr>
              <w:rFonts w:asciiTheme="minorHAnsi" w:eastAsiaTheme="minorEastAsia" w:hAnsiTheme="minorHAnsi" w:cstheme="minorBidi"/>
              <w:sz w:val="22"/>
              <w:szCs w:val="22"/>
            </w:rPr>
          </w:pPr>
          <w:r w:rsidRPr="001511DC">
            <w:rPr>
              <w:rStyle w:val="Hyperlink"/>
              <w:u w:val="none"/>
            </w:rPr>
            <w:tab/>
          </w:r>
          <w:r w:rsidRPr="001511DC">
            <w:rPr>
              <w:rStyle w:val="Hyperlink"/>
              <w:u w:val="none"/>
            </w:rPr>
            <w:tab/>
          </w:r>
          <w:r w:rsidRPr="001511DC">
            <w:rPr>
              <w:rStyle w:val="Hyperlink"/>
              <w:u w:val="none"/>
            </w:rPr>
            <w:tab/>
          </w:r>
          <w:hyperlink w:anchor="_Toc338685447" w:history="1">
            <w:r w:rsidR="0020321C" w:rsidRPr="001511DC">
              <w:rPr>
                <w:rStyle w:val="Hyperlink"/>
              </w:rPr>
              <w:t xml:space="preserve">15.01.01  F12 Endorse Common Core State Standards in Mathematics and </w:t>
            </w:r>
            <w:r w:rsidR="00047EAA">
              <w:rPr>
                <w:rStyle w:val="Hyperlink"/>
              </w:rPr>
              <w:t xml:space="preserve">          </w:t>
            </w:r>
            <w:r>
              <w:rPr>
                <w:rStyle w:val="Hyperlink"/>
              </w:rPr>
              <w:tab/>
            </w:r>
            <w:r>
              <w:rPr>
                <w:rStyle w:val="Hyperlink"/>
              </w:rPr>
              <w:tab/>
            </w:r>
            <w:r>
              <w:rPr>
                <w:rStyle w:val="Hyperlink"/>
              </w:rPr>
              <w:tab/>
            </w:r>
            <w:r>
              <w:rPr>
                <w:rStyle w:val="Hyperlink"/>
              </w:rPr>
              <w:tab/>
            </w:r>
            <w:r>
              <w:rPr>
                <w:rStyle w:val="Hyperlink"/>
              </w:rPr>
              <w:tab/>
            </w:r>
            <w:r w:rsidR="0020321C" w:rsidRPr="001511DC">
              <w:rPr>
                <w:rStyle w:val="Hyperlink"/>
              </w:rPr>
              <w:t>English</w:t>
            </w:r>
            <w:r w:rsidR="0020321C" w:rsidRPr="001511DC">
              <w:rPr>
                <w:webHidden/>
              </w:rPr>
              <w:tab/>
            </w:r>
            <w:r w:rsidR="00831703" w:rsidRPr="001511DC">
              <w:rPr>
                <w:webHidden/>
              </w:rPr>
              <w:fldChar w:fldCharType="begin"/>
            </w:r>
            <w:r w:rsidR="0020321C" w:rsidRPr="001511DC">
              <w:rPr>
                <w:webHidden/>
              </w:rPr>
              <w:instrText xml:space="preserve"> PAGEREF _Toc338685447 \h </w:instrText>
            </w:r>
            <w:r w:rsidR="00831703" w:rsidRPr="001511DC">
              <w:rPr>
                <w:webHidden/>
              </w:rPr>
            </w:r>
            <w:r w:rsidR="00831703" w:rsidRPr="001511DC">
              <w:rPr>
                <w:webHidden/>
              </w:rPr>
              <w:fldChar w:fldCharType="separate"/>
            </w:r>
            <w:r w:rsidR="00E15205">
              <w:rPr>
                <w:webHidden/>
              </w:rPr>
              <w:t>12</w:t>
            </w:r>
            <w:r w:rsidR="00831703" w:rsidRPr="001511DC">
              <w:rPr>
                <w:webHidden/>
              </w:rPr>
              <w:fldChar w:fldCharType="end"/>
            </w:r>
          </w:hyperlink>
        </w:p>
        <w:p w:rsidR="0020321C" w:rsidRPr="001511DC" w:rsidRDefault="001511DC" w:rsidP="001511DC">
          <w:pPr>
            <w:pStyle w:val="TOC1"/>
            <w:rPr>
              <w:rFonts w:asciiTheme="minorHAnsi" w:eastAsiaTheme="minorEastAsia" w:hAnsiTheme="minorHAnsi" w:cstheme="minorBidi"/>
              <w:sz w:val="22"/>
              <w:szCs w:val="22"/>
            </w:rPr>
          </w:pPr>
          <w:r w:rsidRPr="001511DC">
            <w:rPr>
              <w:rStyle w:val="Hyperlink"/>
              <w:u w:val="none"/>
            </w:rPr>
            <w:tab/>
          </w:r>
          <w:r w:rsidRPr="001511DC">
            <w:rPr>
              <w:rStyle w:val="Hyperlink"/>
              <w:u w:val="none"/>
            </w:rPr>
            <w:tab/>
          </w:r>
          <w:r>
            <w:rPr>
              <w:rStyle w:val="Hyperlink"/>
              <w:u w:val="none"/>
            </w:rPr>
            <w:tab/>
            <w:t xml:space="preserve"> </w:t>
          </w:r>
          <w:hyperlink w:anchor="_Toc338685450" w:history="1">
            <w:r w:rsidR="0020321C" w:rsidRPr="001511DC">
              <w:rPr>
                <w:rStyle w:val="Hyperlink"/>
              </w:rPr>
              <w:t>15.01.0</w:t>
            </w:r>
            <w:r w:rsidRPr="001511DC">
              <w:rPr>
                <w:rStyle w:val="Hyperlink"/>
              </w:rPr>
              <w:t>2</w:t>
            </w:r>
            <w:r w:rsidR="0020321C" w:rsidRPr="001511DC">
              <w:rPr>
                <w:rStyle w:val="Hyperlink"/>
              </w:rPr>
              <w:t xml:space="preserve"> Amend Resolution 15.01 F12</w:t>
            </w:r>
            <w:r w:rsidR="0020321C" w:rsidRPr="001511DC">
              <w:rPr>
                <w:webHidden/>
              </w:rPr>
              <w:tab/>
            </w:r>
            <w:r w:rsidR="00831703" w:rsidRPr="001511DC">
              <w:rPr>
                <w:webHidden/>
              </w:rPr>
              <w:fldChar w:fldCharType="begin"/>
            </w:r>
            <w:r w:rsidR="0020321C" w:rsidRPr="001511DC">
              <w:rPr>
                <w:webHidden/>
              </w:rPr>
              <w:instrText xml:space="preserve"> PAGEREF _Toc338685450 \h </w:instrText>
            </w:r>
            <w:r w:rsidR="00831703" w:rsidRPr="001511DC">
              <w:rPr>
                <w:webHidden/>
              </w:rPr>
            </w:r>
            <w:r w:rsidR="00831703" w:rsidRPr="001511DC">
              <w:rPr>
                <w:webHidden/>
              </w:rPr>
              <w:fldChar w:fldCharType="separate"/>
            </w:r>
            <w:r w:rsidR="00E15205">
              <w:rPr>
                <w:webHidden/>
              </w:rPr>
              <w:t>12</w:t>
            </w:r>
            <w:r w:rsidR="00831703" w:rsidRPr="001511DC">
              <w:rPr>
                <w:webHidden/>
              </w:rPr>
              <w:fldChar w:fldCharType="end"/>
            </w:r>
          </w:hyperlink>
        </w:p>
        <w:p w:rsidR="0020321C" w:rsidRDefault="00831703" w:rsidP="001511DC">
          <w:pPr>
            <w:pStyle w:val="TOC1"/>
            <w:rPr>
              <w:rFonts w:asciiTheme="minorHAnsi" w:eastAsiaTheme="minorEastAsia" w:hAnsiTheme="minorHAnsi" w:cstheme="minorBidi"/>
              <w:b/>
              <w:sz w:val="22"/>
              <w:szCs w:val="22"/>
            </w:rPr>
          </w:pPr>
          <w:hyperlink w:anchor="_Toc338685451" w:history="1">
            <w:r w:rsidR="0020321C" w:rsidRPr="001511DC">
              <w:rPr>
                <w:rStyle w:val="Hyperlink"/>
                <w:b/>
              </w:rPr>
              <w:t>17.0</w:t>
            </w:r>
            <w:r w:rsidR="0020321C" w:rsidRPr="001511DC">
              <w:rPr>
                <w:rFonts w:asciiTheme="minorHAnsi" w:eastAsiaTheme="minorEastAsia" w:hAnsiTheme="minorHAnsi" w:cstheme="minorBidi"/>
                <w:b/>
                <w:sz w:val="22"/>
                <w:szCs w:val="22"/>
              </w:rPr>
              <w:tab/>
            </w:r>
            <w:r w:rsidR="0020321C" w:rsidRPr="001511DC">
              <w:rPr>
                <w:rStyle w:val="Hyperlink"/>
                <w:b/>
              </w:rPr>
              <w:t>LOCAL SENATES</w:t>
            </w:r>
            <w:r w:rsidR="0020321C">
              <w:rPr>
                <w:webHidden/>
              </w:rPr>
              <w:tab/>
            </w:r>
            <w:r>
              <w:rPr>
                <w:webHidden/>
              </w:rPr>
              <w:fldChar w:fldCharType="begin"/>
            </w:r>
            <w:r w:rsidR="0020321C">
              <w:rPr>
                <w:webHidden/>
              </w:rPr>
              <w:instrText xml:space="preserve"> PAGEREF _Toc338685451 \h </w:instrText>
            </w:r>
            <w:r>
              <w:rPr>
                <w:webHidden/>
              </w:rPr>
            </w:r>
            <w:r>
              <w:rPr>
                <w:webHidden/>
              </w:rPr>
              <w:fldChar w:fldCharType="separate"/>
            </w:r>
            <w:r w:rsidR="00E15205">
              <w:rPr>
                <w:webHidden/>
              </w:rPr>
              <w:t>13</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52" w:history="1">
            <w:r w:rsidR="0020321C" w:rsidRPr="0017292D">
              <w:rPr>
                <w:rStyle w:val="Hyperlink"/>
              </w:rPr>
              <w:t>*17.01</w:t>
            </w:r>
            <w:r w:rsidR="0020321C">
              <w:rPr>
                <w:rFonts w:asciiTheme="minorHAnsi" w:eastAsiaTheme="minorEastAsia" w:hAnsiTheme="minorHAnsi" w:cstheme="minorBidi"/>
                <w:sz w:val="22"/>
                <w:szCs w:val="22"/>
              </w:rPr>
              <w:tab/>
            </w:r>
            <w:r w:rsidR="0020321C" w:rsidRPr="0017292D">
              <w:rPr>
                <w:rStyle w:val="Hyperlink"/>
              </w:rPr>
              <w:t xml:space="preserve">F12 </w:t>
            </w:r>
            <w:r w:rsidR="001511DC">
              <w:rPr>
                <w:rStyle w:val="Hyperlink"/>
              </w:rPr>
              <w:tab/>
            </w:r>
            <w:r w:rsidR="0020321C" w:rsidRPr="0017292D">
              <w:rPr>
                <w:rStyle w:val="Hyperlink"/>
              </w:rPr>
              <w:t>Approval of Grant Driven Projects</w:t>
            </w:r>
            <w:r w:rsidR="0020321C">
              <w:rPr>
                <w:webHidden/>
              </w:rPr>
              <w:tab/>
            </w:r>
            <w:r>
              <w:rPr>
                <w:webHidden/>
              </w:rPr>
              <w:fldChar w:fldCharType="begin"/>
            </w:r>
            <w:r w:rsidR="0020321C">
              <w:rPr>
                <w:webHidden/>
              </w:rPr>
              <w:instrText xml:space="preserve"> PAGEREF _Toc338685452 \h </w:instrText>
            </w:r>
            <w:r>
              <w:rPr>
                <w:webHidden/>
              </w:rPr>
            </w:r>
            <w:r>
              <w:rPr>
                <w:webHidden/>
              </w:rPr>
              <w:fldChar w:fldCharType="separate"/>
            </w:r>
            <w:r w:rsidR="00E15205">
              <w:rPr>
                <w:webHidden/>
              </w:rPr>
              <w:t>13</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53" w:history="1">
            <w:r w:rsidR="0020321C" w:rsidRPr="0017292D">
              <w:rPr>
                <w:rStyle w:val="Hyperlink"/>
              </w:rPr>
              <w:t xml:space="preserve">*17.02 F12 </w:t>
            </w:r>
            <w:r w:rsidR="0020321C">
              <w:rPr>
                <w:rFonts w:asciiTheme="minorHAnsi" w:eastAsiaTheme="minorEastAsia" w:hAnsiTheme="minorHAnsi" w:cstheme="minorBidi"/>
                <w:sz w:val="22"/>
                <w:szCs w:val="22"/>
              </w:rPr>
              <w:tab/>
            </w:r>
            <w:r w:rsidR="0020321C" w:rsidRPr="0017292D">
              <w:rPr>
                <w:rStyle w:val="Hyperlink"/>
              </w:rPr>
              <w:t xml:space="preserve">Faculty Involvement in Grant-funded Efforts Related to Academic and   </w:t>
            </w:r>
            <w:r w:rsidR="00047EAA">
              <w:rPr>
                <w:rStyle w:val="Hyperlink"/>
              </w:rPr>
              <w:t xml:space="preserve">             </w:t>
            </w:r>
            <w:r w:rsidR="0020321C" w:rsidRPr="0017292D">
              <w:rPr>
                <w:rStyle w:val="Hyperlink"/>
              </w:rPr>
              <w:t xml:space="preserve"> </w:t>
            </w:r>
            <w:r w:rsidR="001511DC">
              <w:rPr>
                <w:rStyle w:val="Hyperlink"/>
              </w:rPr>
              <w:tab/>
            </w:r>
            <w:r w:rsidR="001511DC">
              <w:rPr>
                <w:rStyle w:val="Hyperlink"/>
              </w:rPr>
              <w:tab/>
            </w:r>
            <w:r w:rsidR="001511DC">
              <w:rPr>
                <w:rStyle w:val="Hyperlink"/>
              </w:rPr>
              <w:tab/>
            </w:r>
            <w:r w:rsidR="001511DC">
              <w:rPr>
                <w:rStyle w:val="Hyperlink"/>
              </w:rPr>
              <w:tab/>
            </w:r>
            <w:r w:rsidR="001511DC">
              <w:rPr>
                <w:rStyle w:val="Hyperlink"/>
              </w:rPr>
              <w:tab/>
            </w:r>
            <w:r w:rsidR="0020321C" w:rsidRPr="0017292D">
              <w:rPr>
                <w:rStyle w:val="Hyperlink"/>
              </w:rPr>
              <w:t>Professional Matters</w:t>
            </w:r>
            <w:r w:rsidR="0020321C">
              <w:rPr>
                <w:webHidden/>
              </w:rPr>
              <w:tab/>
            </w:r>
            <w:r>
              <w:rPr>
                <w:webHidden/>
              </w:rPr>
              <w:fldChar w:fldCharType="begin"/>
            </w:r>
            <w:r w:rsidR="0020321C">
              <w:rPr>
                <w:webHidden/>
              </w:rPr>
              <w:instrText xml:space="preserve"> PAGEREF _Toc338685453 \h </w:instrText>
            </w:r>
            <w:r>
              <w:rPr>
                <w:webHidden/>
              </w:rPr>
            </w:r>
            <w:r>
              <w:rPr>
                <w:webHidden/>
              </w:rPr>
              <w:fldChar w:fldCharType="separate"/>
            </w:r>
            <w:r w:rsidR="00E15205">
              <w:rPr>
                <w:webHidden/>
              </w:rPr>
              <w:t>13</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54" w:history="1">
            <w:r w:rsidR="0020321C" w:rsidRPr="0017292D">
              <w:rPr>
                <w:rStyle w:val="Hyperlink"/>
              </w:rPr>
              <w:t>*17. 03 F12</w:t>
            </w:r>
            <w:r w:rsidR="0020321C">
              <w:rPr>
                <w:rFonts w:asciiTheme="minorHAnsi" w:eastAsiaTheme="minorEastAsia" w:hAnsiTheme="minorHAnsi" w:cstheme="minorBidi"/>
                <w:sz w:val="22"/>
                <w:szCs w:val="22"/>
              </w:rPr>
              <w:tab/>
            </w:r>
            <w:r w:rsidR="0020321C" w:rsidRPr="0017292D">
              <w:rPr>
                <w:rStyle w:val="Hyperlink"/>
              </w:rPr>
              <w:t>Integration of Grants With College Planning and Budget Processes</w:t>
            </w:r>
            <w:r w:rsidR="0020321C">
              <w:rPr>
                <w:webHidden/>
              </w:rPr>
              <w:tab/>
            </w:r>
            <w:r>
              <w:rPr>
                <w:webHidden/>
              </w:rPr>
              <w:fldChar w:fldCharType="begin"/>
            </w:r>
            <w:r w:rsidR="0020321C">
              <w:rPr>
                <w:webHidden/>
              </w:rPr>
              <w:instrText xml:space="preserve"> PAGEREF _Toc338685454 \h </w:instrText>
            </w:r>
            <w:r>
              <w:rPr>
                <w:webHidden/>
              </w:rPr>
            </w:r>
            <w:r>
              <w:rPr>
                <w:webHidden/>
              </w:rPr>
              <w:fldChar w:fldCharType="separate"/>
            </w:r>
            <w:r w:rsidR="00E15205">
              <w:rPr>
                <w:webHidden/>
              </w:rPr>
              <w:t>14</w:t>
            </w:r>
            <w:r>
              <w:rPr>
                <w:webHidden/>
              </w:rPr>
              <w:fldChar w:fldCharType="end"/>
            </w:r>
          </w:hyperlink>
        </w:p>
        <w:p w:rsidR="0020321C" w:rsidRDefault="00831703" w:rsidP="001511DC">
          <w:pPr>
            <w:pStyle w:val="TOC1"/>
            <w:rPr>
              <w:rFonts w:asciiTheme="minorHAnsi" w:eastAsiaTheme="minorEastAsia" w:hAnsiTheme="minorHAnsi" w:cstheme="minorBidi"/>
              <w:b/>
              <w:sz w:val="22"/>
              <w:szCs w:val="22"/>
            </w:rPr>
          </w:pPr>
          <w:hyperlink w:anchor="_Toc338685455" w:history="1">
            <w:r w:rsidR="0020321C" w:rsidRPr="001511DC">
              <w:rPr>
                <w:rStyle w:val="Hyperlink"/>
                <w:b/>
              </w:rPr>
              <w:t>18.0</w:t>
            </w:r>
            <w:r w:rsidR="0020321C" w:rsidRPr="001511DC">
              <w:rPr>
                <w:rFonts w:asciiTheme="minorHAnsi" w:eastAsiaTheme="minorEastAsia" w:hAnsiTheme="minorHAnsi" w:cstheme="minorBidi"/>
                <w:b/>
                <w:sz w:val="22"/>
                <w:szCs w:val="22"/>
              </w:rPr>
              <w:tab/>
            </w:r>
            <w:r w:rsidR="0020321C" w:rsidRPr="001511DC">
              <w:rPr>
                <w:rStyle w:val="Hyperlink"/>
                <w:b/>
              </w:rPr>
              <w:t>MATRICULATION</w:t>
            </w:r>
            <w:r w:rsidR="0020321C">
              <w:rPr>
                <w:webHidden/>
              </w:rPr>
              <w:tab/>
            </w:r>
            <w:r>
              <w:rPr>
                <w:webHidden/>
              </w:rPr>
              <w:fldChar w:fldCharType="begin"/>
            </w:r>
            <w:r w:rsidR="0020321C">
              <w:rPr>
                <w:webHidden/>
              </w:rPr>
              <w:instrText xml:space="preserve"> PAGEREF _Toc338685455 \h </w:instrText>
            </w:r>
            <w:r>
              <w:rPr>
                <w:webHidden/>
              </w:rPr>
            </w:r>
            <w:r>
              <w:rPr>
                <w:webHidden/>
              </w:rPr>
              <w:fldChar w:fldCharType="separate"/>
            </w:r>
            <w:r w:rsidR="00E15205">
              <w:rPr>
                <w:webHidden/>
              </w:rPr>
              <w:t>14</w:t>
            </w:r>
            <w:r>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56" w:history="1">
            <w:r w:rsidR="0020321C" w:rsidRPr="0017292D">
              <w:rPr>
                <w:rStyle w:val="Hyperlink"/>
              </w:rPr>
              <w:t>*18.01</w:t>
            </w:r>
            <w:r w:rsidR="0020321C">
              <w:rPr>
                <w:rFonts w:asciiTheme="minorHAnsi" w:eastAsiaTheme="minorEastAsia" w:hAnsiTheme="minorHAnsi" w:cstheme="minorBidi"/>
                <w:sz w:val="22"/>
                <w:szCs w:val="22"/>
              </w:rPr>
              <w:tab/>
            </w:r>
            <w:r w:rsidR="001511DC">
              <w:rPr>
                <w:rFonts w:asciiTheme="minorHAnsi" w:eastAsiaTheme="minorEastAsia" w:hAnsiTheme="minorHAnsi" w:cstheme="minorBidi"/>
                <w:sz w:val="22"/>
                <w:szCs w:val="22"/>
              </w:rPr>
              <w:t xml:space="preserve"> </w:t>
            </w:r>
            <w:r w:rsidR="0020321C" w:rsidRPr="0017292D">
              <w:rPr>
                <w:rStyle w:val="Hyperlink"/>
              </w:rPr>
              <w:t xml:space="preserve">F12 </w:t>
            </w:r>
            <w:r w:rsidR="001511DC">
              <w:rPr>
                <w:rStyle w:val="Hyperlink"/>
              </w:rPr>
              <w:tab/>
            </w:r>
            <w:r w:rsidR="0020321C" w:rsidRPr="0017292D">
              <w:rPr>
                <w:rStyle w:val="Hyperlink"/>
              </w:rPr>
              <w:t xml:space="preserve">Support the Elimination of the Basic Skills Restriction for Tutoring    </w:t>
            </w:r>
            <w:r w:rsidR="00047EAA">
              <w:rPr>
                <w:rStyle w:val="Hyperlink"/>
              </w:rPr>
              <w:t xml:space="preserve">                  </w:t>
            </w:r>
            <w:r w:rsidR="0020321C" w:rsidRPr="0017292D">
              <w:rPr>
                <w:rStyle w:val="Hyperlink"/>
              </w:rPr>
              <w:t xml:space="preserve"> </w:t>
            </w:r>
            <w:r w:rsidR="001511DC">
              <w:rPr>
                <w:rStyle w:val="Hyperlink"/>
              </w:rPr>
              <w:tab/>
            </w:r>
            <w:r w:rsidR="001511DC">
              <w:rPr>
                <w:rStyle w:val="Hyperlink"/>
              </w:rPr>
              <w:tab/>
            </w:r>
            <w:r w:rsidR="001511DC">
              <w:rPr>
                <w:rStyle w:val="Hyperlink"/>
              </w:rPr>
              <w:tab/>
            </w:r>
            <w:r w:rsidR="001511DC">
              <w:rPr>
                <w:rStyle w:val="Hyperlink"/>
              </w:rPr>
              <w:tab/>
            </w:r>
            <w:r w:rsidR="001511DC">
              <w:rPr>
                <w:rStyle w:val="Hyperlink"/>
              </w:rPr>
              <w:tab/>
            </w:r>
            <w:r w:rsidR="0020321C" w:rsidRPr="0017292D">
              <w:rPr>
                <w:rStyle w:val="Hyperlink"/>
              </w:rPr>
              <w:t>Apportionment</w:t>
            </w:r>
            <w:r w:rsidR="0020321C">
              <w:rPr>
                <w:webHidden/>
              </w:rPr>
              <w:tab/>
            </w:r>
            <w:r>
              <w:rPr>
                <w:webHidden/>
              </w:rPr>
              <w:fldChar w:fldCharType="begin"/>
            </w:r>
            <w:r w:rsidR="0020321C">
              <w:rPr>
                <w:webHidden/>
              </w:rPr>
              <w:instrText xml:space="preserve"> PAGEREF _Toc338685456 \h </w:instrText>
            </w:r>
            <w:r>
              <w:rPr>
                <w:webHidden/>
              </w:rPr>
            </w:r>
            <w:r>
              <w:rPr>
                <w:webHidden/>
              </w:rPr>
              <w:fldChar w:fldCharType="separate"/>
            </w:r>
            <w:r w:rsidR="00E15205">
              <w:rPr>
                <w:webHidden/>
              </w:rPr>
              <w:t>14</w:t>
            </w:r>
            <w:r>
              <w:rPr>
                <w:webHidden/>
              </w:rPr>
              <w:fldChar w:fldCharType="end"/>
            </w:r>
          </w:hyperlink>
        </w:p>
        <w:p w:rsidR="0020321C" w:rsidRDefault="001511DC" w:rsidP="00047EAA">
          <w:pPr>
            <w:pStyle w:val="TOC2"/>
            <w:rPr>
              <w:rFonts w:asciiTheme="minorHAnsi" w:eastAsiaTheme="minorEastAsia" w:hAnsiTheme="minorHAnsi" w:cstheme="minorBidi"/>
              <w:sz w:val="22"/>
              <w:szCs w:val="22"/>
            </w:rPr>
          </w:pPr>
          <w:r w:rsidRPr="001511DC">
            <w:rPr>
              <w:rStyle w:val="Hyperlink"/>
              <w:u w:val="none"/>
            </w:rPr>
            <w:tab/>
          </w:r>
          <w:r w:rsidRPr="001511DC">
            <w:rPr>
              <w:rStyle w:val="Hyperlink"/>
              <w:u w:val="none"/>
            </w:rPr>
            <w:tab/>
          </w:r>
          <w:r w:rsidRPr="001511DC">
            <w:rPr>
              <w:rStyle w:val="Hyperlink"/>
              <w:u w:val="none"/>
            </w:rPr>
            <w:tab/>
          </w:r>
          <w:hyperlink w:anchor="_Toc338685457" w:history="1">
            <w:r w:rsidR="0020321C" w:rsidRPr="0017292D">
              <w:rPr>
                <w:rStyle w:val="Hyperlink"/>
              </w:rPr>
              <w:t>*18.01.01 F12</w:t>
            </w:r>
            <w:r>
              <w:rPr>
                <w:rStyle w:val="Hyperlink"/>
              </w:rPr>
              <w:t xml:space="preserve"> </w:t>
            </w:r>
            <w:r w:rsidR="00047EAA">
              <w:rPr>
                <w:rStyle w:val="Hyperlink"/>
              </w:rPr>
              <w:t>Amend Resolution 18.01 F12</w:t>
            </w:r>
            <w:r w:rsidR="0020321C">
              <w:rPr>
                <w:webHidden/>
              </w:rPr>
              <w:tab/>
            </w:r>
            <w:r w:rsidR="00831703">
              <w:rPr>
                <w:webHidden/>
              </w:rPr>
              <w:fldChar w:fldCharType="begin"/>
            </w:r>
            <w:r w:rsidR="0020321C">
              <w:rPr>
                <w:webHidden/>
              </w:rPr>
              <w:instrText xml:space="preserve"> PAGEREF _Toc338685457 \h </w:instrText>
            </w:r>
            <w:r w:rsidR="00831703">
              <w:rPr>
                <w:webHidden/>
              </w:rPr>
            </w:r>
            <w:r w:rsidR="00831703">
              <w:rPr>
                <w:webHidden/>
              </w:rPr>
              <w:fldChar w:fldCharType="separate"/>
            </w:r>
            <w:r w:rsidR="00E15205">
              <w:rPr>
                <w:webHidden/>
              </w:rPr>
              <w:t>15</w:t>
            </w:r>
            <w:r w:rsidR="00831703">
              <w:rPr>
                <w:webHidden/>
              </w:rPr>
              <w:fldChar w:fldCharType="end"/>
            </w:r>
          </w:hyperlink>
        </w:p>
        <w:p w:rsidR="0020321C" w:rsidRPr="001511DC" w:rsidRDefault="00831703" w:rsidP="001511DC">
          <w:pPr>
            <w:pStyle w:val="TOC1"/>
            <w:rPr>
              <w:rFonts w:asciiTheme="minorHAnsi" w:eastAsiaTheme="minorEastAsia" w:hAnsiTheme="minorHAnsi" w:cstheme="minorBidi"/>
              <w:sz w:val="22"/>
              <w:szCs w:val="22"/>
            </w:rPr>
          </w:pPr>
          <w:hyperlink w:anchor="_Toc338685458" w:history="1">
            <w:r w:rsidR="0020321C" w:rsidRPr="001511DC">
              <w:rPr>
                <w:rStyle w:val="Hyperlink"/>
                <w:b/>
              </w:rPr>
              <w:t>19.0</w:t>
            </w:r>
            <w:r w:rsidR="0020321C" w:rsidRPr="001511DC">
              <w:rPr>
                <w:rFonts w:asciiTheme="minorHAnsi" w:eastAsiaTheme="minorEastAsia" w:hAnsiTheme="minorHAnsi" w:cstheme="minorBidi"/>
                <w:sz w:val="22"/>
                <w:szCs w:val="22"/>
              </w:rPr>
              <w:tab/>
            </w:r>
            <w:r w:rsidR="0020321C" w:rsidRPr="001511DC">
              <w:rPr>
                <w:rStyle w:val="Hyperlink"/>
                <w:b/>
              </w:rPr>
              <w:t>PROFESSIONAL STANDARDS</w:t>
            </w:r>
            <w:r w:rsidR="0020321C" w:rsidRPr="001511DC">
              <w:rPr>
                <w:webHidden/>
              </w:rPr>
              <w:tab/>
            </w:r>
            <w:r w:rsidRPr="001511DC">
              <w:rPr>
                <w:webHidden/>
              </w:rPr>
              <w:fldChar w:fldCharType="begin"/>
            </w:r>
            <w:r w:rsidR="0020321C" w:rsidRPr="001511DC">
              <w:rPr>
                <w:webHidden/>
              </w:rPr>
              <w:instrText xml:space="preserve"> PAGEREF _Toc338685458 \h </w:instrText>
            </w:r>
            <w:r w:rsidRPr="001511DC">
              <w:rPr>
                <w:webHidden/>
              </w:rPr>
            </w:r>
            <w:r w:rsidRPr="001511DC">
              <w:rPr>
                <w:webHidden/>
              </w:rPr>
              <w:fldChar w:fldCharType="separate"/>
            </w:r>
            <w:r w:rsidR="00E15205">
              <w:rPr>
                <w:webHidden/>
              </w:rPr>
              <w:t>15</w:t>
            </w:r>
            <w:r w:rsidRPr="001511DC">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59" w:history="1">
            <w:r w:rsidR="0020321C" w:rsidRPr="0017292D">
              <w:rPr>
                <w:rStyle w:val="Hyperlink"/>
              </w:rPr>
              <w:t>19.01</w:t>
            </w:r>
            <w:r w:rsidR="0020321C">
              <w:rPr>
                <w:rFonts w:asciiTheme="minorHAnsi" w:eastAsiaTheme="minorEastAsia" w:hAnsiTheme="minorHAnsi" w:cstheme="minorBidi"/>
                <w:sz w:val="22"/>
                <w:szCs w:val="22"/>
              </w:rPr>
              <w:tab/>
            </w:r>
            <w:r w:rsidR="0020321C" w:rsidRPr="0017292D">
              <w:rPr>
                <w:rStyle w:val="Hyperlink"/>
              </w:rPr>
              <w:t xml:space="preserve">F12 </w:t>
            </w:r>
            <w:r w:rsidR="001511DC">
              <w:rPr>
                <w:rStyle w:val="Hyperlink"/>
              </w:rPr>
              <w:tab/>
            </w:r>
            <w:r w:rsidR="0020321C" w:rsidRPr="0017292D">
              <w:rPr>
                <w:rStyle w:val="Hyperlink"/>
              </w:rPr>
              <w:t>Faculty Professional Development College Program</w:t>
            </w:r>
            <w:r w:rsidR="0020321C">
              <w:rPr>
                <w:webHidden/>
              </w:rPr>
              <w:tab/>
            </w:r>
            <w:r>
              <w:rPr>
                <w:webHidden/>
              </w:rPr>
              <w:fldChar w:fldCharType="begin"/>
            </w:r>
            <w:r w:rsidR="0020321C">
              <w:rPr>
                <w:webHidden/>
              </w:rPr>
              <w:instrText xml:space="preserve"> PAGEREF _Toc338685459 \h </w:instrText>
            </w:r>
            <w:r>
              <w:rPr>
                <w:webHidden/>
              </w:rPr>
            </w:r>
            <w:r>
              <w:rPr>
                <w:webHidden/>
              </w:rPr>
              <w:fldChar w:fldCharType="separate"/>
            </w:r>
            <w:r w:rsidR="00E15205">
              <w:rPr>
                <w:webHidden/>
              </w:rPr>
              <w:t>15</w:t>
            </w:r>
            <w:r>
              <w:rPr>
                <w:webHidden/>
              </w:rPr>
              <w:fldChar w:fldCharType="end"/>
            </w:r>
          </w:hyperlink>
        </w:p>
        <w:p w:rsidR="0020321C" w:rsidRPr="001511DC" w:rsidRDefault="001511DC" w:rsidP="001511DC">
          <w:pPr>
            <w:pStyle w:val="TOC1"/>
            <w:rPr>
              <w:rFonts w:asciiTheme="minorHAnsi" w:eastAsiaTheme="minorEastAsia" w:hAnsiTheme="minorHAnsi" w:cstheme="minorBidi"/>
              <w:sz w:val="22"/>
              <w:szCs w:val="22"/>
            </w:rPr>
          </w:pPr>
          <w:r w:rsidRPr="001511DC">
            <w:rPr>
              <w:rStyle w:val="Hyperlink"/>
              <w:u w:val="none"/>
            </w:rPr>
            <w:tab/>
          </w:r>
          <w:r w:rsidRPr="001511DC">
            <w:rPr>
              <w:rStyle w:val="Hyperlink"/>
              <w:u w:val="none"/>
            </w:rPr>
            <w:tab/>
          </w:r>
          <w:r w:rsidRPr="001511DC">
            <w:rPr>
              <w:rStyle w:val="Hyperlink"/>
              <w:u w:val="none"/>
            </w:rPr>
            <w:tab/>
          </w:r>
          <w:hyperlink w:anchor="_Toc338685460" w:history="1">
            <w:r w:rsidR="0020321C" w:rsidRPr="001511DC">
              <w:rPr>
                <w:rStyle w:val="Hyperlink"/>
              </w:rPr>
              <w:t>19.01.02 Amend Resolution 19.01 F12</w:t>
            </w:r>
            <w:r w:rsidR="0020321C" w:rsidRPr="001511DC">
              <w:rPr>
                <w:webHidden/>
              </w:rPr>
              <w:tab/>
            </w:r>
            <w:r w:rsidR="00831703" w:rsidRPr="001511DC">
              <w:rPr>
                <w:webHidden/>
              </w:rPr>
              <w:fldChar w:fldCharType="begin"/>
            </w:r>
            <w:r w:rsidR="0020321C" w:rsidRPr="001511DC">
              <w:rPr>
                <w:webHidden/>
              </w:rPr>
              <w:instrText xml:space="preserve"> PAGEREF _Toc338685460 \h </w:instrText>
            </w:r>
            <w:r w:rsidR="00831703" w:rsidRPr="001511DC">
              <w:rPr>
                <w:webHidden/>
              </w:rPr>
            </w:r>
            <w:r w:rsidR="00831703" w:rsidRPr="001511DC">
              <w:rPr>
                <w:webHidden/>
              </w:rPr>
              <w:fldChar w:fldCharType="separate"/>
            </w:r>
            <w:r w:rsidR="00E15205">
              <w:rPr>
                <w:webHidden/>
              </w:rPr>
              <w:t>16</w:t>
            </w:r>
            <w:r w:rsidR="00831703" w:rsidRPr="001511DC">
              <w:rPr>
                <w:webHidden/>
              </w:rPr>
              <w:fldChar w:fldCharType="end"/>
            </w:r>
          </w:hyperlink>
        </w:p>
        <w:p w:rsidR="0020321C" w:rsidRPr="001511DC" w:rsidRDefault="00831703" w:rsidP="001511DC">
          <w:pPr>
            <w:pStyle w:val="TOC1"/>
            <w:rPr>
              <w:rFonts w:asciiTheme="minorHAnsi" w:eastAsiaTheme="minorEastAsia" w:hAnsiTheme="minorHAnsi" w:cstheme="minorBidi"/>
              <w:sz w:val="22"/>
              <w:szCs w:val="22"/>
            </w:rPr>
          </w:pPr>
          <w:hyperlink w:anchor="_Toc338685461" w:history="1">
            <w:r w:rsidR="0020321C" w:rsidRPr="001511DC">
              <w:rPr>
                <w:rStyle w:val="Hyperlink"/>
                <w:b/>
              </w:rPr>
              <w:t>21.0</w:t>
            </w:r>
            <w:r w:rsidR="0020321C" w:rsidRPr="001511DC">
              <w:rPr>
                <w:rFonts w:asciiTheme="minorHAnsi" w:eastAsiaTheme="minorEastAsia" w:hAnsiTheme="minorHAnsi" w:cstheme="minorBidi"/>
                <w:b/>
                <w:sz w:val="22"/>
                <w:szCs w:val="22"/>
              </w:rPr>
              <w:tab/>
            </w:r>
            <w:r w:rsidR="0020321C" w:rsidRPr="001511DC">
              <w:rPr>
                <w:rStyle w:val="Hyperlink"/>
                <w:b/>
              </w:rPr>
              <w:t>OCCUPATIONAL EDUCATION</w:t>
            </w:r>
            <w:r w:rsidR="0020321C" w:rsidRPr="001511DC">
              <w:rPr>
                <w:webHidden/>
              </w:rPr>
              <w:tab/>
            </w:r>
            <w:r w:rsidRPr="001511DC">
              <w:rPr>
                <w:webHidden/>
              </w:rPr>
              <w:fldChar w:fldCharType="begin"/>
            </w:r>
            <w:r w:rsidR="0020321C" w:rsidRPr="001511DC">
              <w:rPr>
                <w:webHidden/>
              </w:rPr>
              <w:instrText xml:space="preserve"> PAGEREF _Toc338685461 \h </w:instrText>
            </w:r>
            <w:r w:rsidRPr="001511DC">
              <w:rPr>
                <w:webHidden/>
              </w:rPr>
            </w:r>
            <w:r w:rsidRPr="001511DC">
              <w:rPr>
                <w:webHidden/>
              </w:rPr>
              <w:fldChar w:fldCharType="separate"/>
            </w:r>
            <w:r w:rsidR="00E15205">
              <w:rPr>
                <w:webHidden/>
              </w:rPr>
              <w:t>16</w:t>
            </w:r>
            <w:r w:rsidRPr="001511DC">
              <w:rPr>
                <w:webHidden/>
              </w:rPr>
              <w:fldChar w:fldCharType="end"/>
            </w:r>
          </w:hyperlink>
        </w:p>
        <w:p w:rsidR="0020321C" w:rsidRDefault="00831703" w:rsidP="00047EAA">
          <w:pPr>
            <w:pStyle w:val="TOC2"/>
            <w:rPr>
              <w:rFonts w:asciiTheme="minorHAnsi" w:eastAsiaTheme="minorEastAsia" w:hAnsiTheme="minorHAnsi" w:cstheme="minorBidi"/>
              <w:sz w:val="22"/>
              <w:szCs w:val="22"/>
            </w:rPr>
          </w:pPr>
          <w:hyperlink w:anchor="_Toc338685462" w:history="1">
            <w:r w:rsidR="0020321C" w:rsidRPr="0017292D">
              <w:rPr>
                <w:rStyle w:val="Hyperlink"/>
              </w:rPr>
              <w:t>21.01</w:t>
            </w:r>
            <w:r w:rsidR="0020321C">
              <w:rPr>
                <w:rFonts w:asciiTheme="minorHAnsi" w:eastAsiaTheme="minorEastAsia" w:hAnsiTheme="minorHAnsi" w:cstheme="minorBidi"/>
                <w:sz w:val="22"/>
                <w:szCs w:val="22"/>
              </w:rPr>
              <w:tab/>
            </w:r>
            <w:r w:rsidR="0020321C" w:rsidRPr="0017292D">
              <w:rPr>
                <w:rStyle w:val="Hyperlink"/>
              </w:rPr>
              <w:t xml:space="preserve">F12 </w:t>
            </w:r>
            <w:r w:rsidR="001511DC">
              <w:rPr>
                <w:rStyle w:val="Hyperlink"/>
              </w:rPr>
              <w:tab/>
            </w:r>
            <w:r w:rsidR="0020321C" w:rsidRPr="0017292D">
              <w:rPr>
                <w:rStyle w:val="Hyperlink"/>
              </w:rPr>
              <w:t>Explore the Transcription of Low-unit Career Technical Education Certificates</w:t>
            </w:r>
            <w:r w:rsidR="0020321C">
              <w:rPr>
                <w:webHidden/>
              </w:rPr>
              <w:tab/>
            </w:r>
            <w:r>
              <w:rPr>
                <w:webHidden/>
              </w:rPr>
              <w:fldChar w:fldCharType="begin"/>
            </w:r>
            <w:r w:rsidR="0020321C">
              <w:rPr>
                <w:webHidden/>
              </w:rPr>
              <w:instrText xml:space="preserve"> PAGEREF _Toc338685462 \h </w:instrText>
            </w:r>
            <w:r>
              <w:rPr>
                <w:webHidden/>
              </w:rPr>
            </w:r>
            <w:r>
              <w:rPr>
                <w:webHidden/>
              </w:rPr>
              <w:fldChar w:fldCharType="separate"/>
            </w:r>
            <w:r w:rsidR="00E15205">
              <w:rPr>
                <w:webHidden/>
              </w:rPr>
              <w:t>16</w:t>
            </w:r>
            <w:r>
              <w:rPr>
                <w:webHidden/>
              </w:rPr>
              <w:fldChar w:fldCharType="end"/>
            </w:r>
          </w:hyperlink>
        </w:p>
        <w:p w:rsidR="0020321C" w:rsidRDefault="001511DC" w:rsidP="001511DC">
          <w:pPr>
            <w:pStyle w:val="TOC1"/>
            <w:rPr>
              <w:rFonts w:asciiTheme="minorHAnsi" w:eastAsiaTheme="minorEastAsia" w:hAnsiTheme="minorHAnsi" w:cstheme="minorBidi"/>
              <w:b/>
              <w:sz w:val="22"/>
              <w:szCs w:val="22"/>
            </w:rPr>
          </w:pPr>
          <w:r w:rsidRPr="001511DC">
            <w:rPr>
              <w:rStyle w:val="Hyperlink"/>
              <w:u w:val="none"/>
            </w:rPr>
            <w:tab/>
          </w:r>
          <w:r w:rsidRPr="001511DC">
            <w:rPr>
              <w:rStyle w:val="Hyperlink"/>
              <w:u w:val="none"/>
            </w:rPr>
            <w:tab/>
          </w:r>
          <w:r w:rsidRPr="001511DC">
            <w:rPr>
              <w:rStyle w:val="Hyperlink"/>
              <w:u w:val="none"/>
            </w:rPr>
            <w:tab/>
          </w:r>
          <w:hyperlink w:anchor="_Toc338685463" w:history="1">
            <w:r w:rsidR="0020321C" w:rsidRPr="0017292D">
              <w:rPr>
                <w:rStyle w:val="Hyperlink"/>
              </w:rPr>
              <w:t>21.01.01 Amend Resolution 21.01 F12</w:t>
            </w:r>
            <w:r w:rsidR="0020321C">
              <w:rPr>
                <w:webHidden/>
              </w:rPr>
              <w:tab/>
            </w:r>
            <w:r w:rsidR="00831703">
              <w:rPr>
                <w:webHidden/>
              </w:rPr>
              <w:fldChar w:fldCharType="begin"/>
            </w:r>
            <w:r w:rsidR="0020321C">
              <w:rPr>
                <w:webHidden/>
              </w:rPr>
              <w:instrText xml:space="preserve"> PAGEREF _Toc338685463 \h </w:instrText>
            </w:r>
            <w:r w:rsidR="00831703">
              <w:rPr>
                <w:webHidden/>
              </w:rPr>
            </w:r>
            <w:r w:rsidR="00831703">
              <w:rPr>
                <w:webHidden/>
              </w:rPr>
              <w:fldChar w:fldCharType="separate"/>
            </w:r>
            <w:r w:rsidR="00E15205">
              <w:rPr>
                <w:webHidden/>
              </w:rPr>
              <w:t>17</w:t>
            </w:r>
            <w:r w:rsidR="00831703">
              <w:rPr>
                <w:webHidden/>
              </w:rPr>
              <w:fldChar w:fldCharType="end"/>
            </w:r>
          </w:hyperlink>
        </w:p>
        <w:p w:rsidR="00E103F2" w:rsidRDefault="00831703">
          <w:r w:rsidRPr="00D52E1C">
            <w:rPr>
              <w:rFonts w:ascii="Times New Roman" w:hAnsi="Times New Roman" w:cs="Times New Roman"/>
              <w:b/>
              <w:bCs/>
              <w:noProof/>
              <w:sz w:val="24"/>
              <w:szCs w:val="24"/>
            </w:rPr>
            <w:fldChar w:fldCharType="end"/>
          </w:r>
        </w:p>
      </w:sdtContent>
    </w:sdt>
    <w:p w:rsidR="00AF2C42" w:rsidRPr="00AF2C42" w:rsidRDefault="00AF2C42" w:rsidP="00AF2C42">
      <w:pPr>
        <w:sectPr w:rsidR="00AF2C42" w:rsidRPr="00AF2C42">
          <w:headerReference w:type="default" r:id="rId10"/>
          <w:pgSz w:w="12240" w:h="15840"/>
          <w:pgMar w:top="1440" w:right="1440" w:bottom="1440" w:left="1440" w:header="720" w:footer="720" w:gutter="0"/>
          <w:cols w:space="720"/>
          <w:docGrid w:linePitch="360"/>
        </w:sectPr>
      </w:pPr>
    </w:p>
    <w:p w:rsidR="00FF54F9" w:rsidRPr="00FF54F9" w:rsidRDefault="00274364" w:rsidP="00FF54F9">
      <w:pPr>
        <w:pStyle w:val="Heading1"/>
        <w:rPr>
          <w:rStyle w:val="Heading1Char"/>
          <w:b/>
        </w:rPr>
      </w:pPr>
      <w:bookmarkStart w:id="5" w:name="_Toc337302663"/>
      <w:bookmarkStart w:id="6" w:name="_Toc337309349"/>
      <w:bookmarkStart w:id="7" w:name="_Toc338685423"/>
      <w:bookmarkStart w:id="8" w:name="_Toc337309263"/>
      <w:r w:rsidRPr="00FF54F9">
        <w:rPr>
          <w:rStyle w:val="Heading1Char"/>
          <w:b/>
        </w:rPr>
        <w:t>1.0</w:t>
      </w:r>
      <w:r w:rsidRPr="00FF54F9">
        <w:rPr>
          <w:rStyle w:val="Heading1Char"/>
          <w:b/>
        </w:rPr>
        <w:tab/>
        <w:t>ACADEMIC SENATE</w:t>
      </w:r>
      <w:bookmarkEnd w:id="5"/>
      <w:bookmarkEnd w:id="6"/>
      <w:bookmarkEnd w:id="7"/>
      <w:r w:rsidRPr="00FF54F9">
        <w:rPr>
          <w:rStyle w:val="Heading1Char"/>
          <w:b/>
        </w:rPr>
        <w:t xml:space="preserve"> </w:t>
      </w:r>
    </w:p>
    <w:p w:rsidR="00DE3872" w:rsidRPr="00943CAB" w:rsidRDefault="00274364" w:rsidP="00943CAB">
      <w:pPr>
        <w:pStyle w:val="Heading2"/>
      </w:pPr>
      <w:bookmarkStart w:id="9" w:name="_Toc337309350"/>
      <w:bookmarkStart w:id="10" w:name="_Toc338685424"/>
      <w:r w:rsidRPr="00753908">
        <w:rPr>
          <w:rStyle w:val="Heading2Char"/>
          <w:b/>
        </w:rPr>
        <w:t>1.01</w:t>
      </w:r>
      <w:r w:rsidRPr="00753908">
        <w:rPr>
          <w:rStyle w:val="Heading2Char"/>
          <w:b/>
        </w:rPr>
        <w:tab/>
        <w:t>F12</w:t>
      </w:r>
      <w:r w:rsidRPr="00753908">
        <w:rPr>
          <w:rStyle w:val="Heading2Char"/>
          <w:b/>
        </w:rPr>
        <w:tab/>
      </w:r>
      <w:bookmarkStart w:id="11" w:name="_Toc337302664"/>
      <w:bookmarkStart w:id="12" w:name="_Toc337309351"/>
      <w:bookmarkStart w:id="13" w:name="_Toc337309264"/>
      <w:bookmarkEnd w:id="8"/>
      <w:bookmarkEnd w:id="9"/>
      <w:r w:rsidR="00DE3872" w:rsidRPr="00943CAB">
        <w:t xml:space="preserve">Support and Advocacy for Regulatory Mechanisms That Ensure Faculty </w:t>
      </w:r>
      <w:r w:rsidR="00DE3872" w:rsidRPr="00943CAB">
        <w:tab/>
      </w:r>
      <w:r w:rsidR="00DE3872" w:rsidRPr="00943CAB">
        <w:tab/>
      </w:r>
      <w:r w:rsidR="00DE3872" w:rsidRPr="00943CAB">
        <w:tab/>
        <w:t xml:space="preserve">Recommendations on Academic and Professional Matters are Given Their </w:t>
      </w:r>
      <w:r w:rsidR="00753908">
        <w:tab/>
      </w:r>
      <w:r w:rsidR="00753908">
        <w:tab/>
      </w:r>
      <w:r w:rsidR="00753908">
        <w:tab/>
      </w:r>
      <w:r w:rsidR="00DE3872" w:rsidRPr="00943CAB">
        <w:t>Fullest Consideration</w:t>
      </w:r>
      <w:bookmarkEnd w:id="10"/>
    </w:p>
    <w:p w:rsidR="00DE3872" w:rsidRPr="004B166A" w:rsidRDefault="00DE3872" w:rsidP="00DE3872">
      <w:pPr>
        <w:spacing w:after="0" w:line="240" w:lineRule="auto"/>
        <w:rPr>
          <w:rFonts w:ascii="Times New Roman" w:hAnsi="Times New Roman" w:cs="Times New Roman"/>
          <w:b/>
          <w:sz w:val="24"/>
          <w:szCs w:val="24"/>
        </w:rPr>
      </w:pPr>
    </w:p>
    <w:p w:rsidR="00DE3872" w:rsidRPr="004B166A" w:rsidRDefault="00DE3872" w:rsidP="00DE3872">
      <w:pPr>
        <w:spacing w:after="0" w:line="240" w:lineRule="auto"/>
        <w:rPr>
          <w:rFonts w:ascii="Times New Roman" w:hAnsi="Times New Roman" w:cs="Times New Roman"/>
          <w:sz w:val="24"/>
          <w:szCs w:val="24"/>
        </w:rPr>
      </w:pPr>
      <w:r w:rsidRPr="004B166A">
        <w:rPr>
          <w:rFonts w:ascii="Times New Roman" w:hAnsi="Times New Roman" w:cs="Times New Roman"/>
          <w:sz w:val="24"/>
          <w:szCs w:val="24"/>
        </w:rPr>
        <w:t xml:space="preserve">Whereas, AB 1725 (Vasconcellos, 1988), the omnibus bill that created the modern framework for the California community college system, stated among its aims that </w:t>
      </w:r>
    </w:p>
    <w:p w:rsidR="00DE3872" w:rsidRPr="004B166A" w:rsidRDefault="00DE3872" w:rsidP="00DE3872">
      <w:pPr>
        <w:spacing w:after="0" w:line="240" w:lineRule="auto"/>
        <w:rPr>
          <w:rFonts w:ascii="Times New Roman" w:hAnsi="Times New Roman" w:cs="Times New Roman"/>
          <w:sz w:val="24"/>
          <w:szCs w:val="24"/>
        </w:rPr>
      </w:pPr>
    </w:p>
    <w:p w:rsidR="00DE3872" w:rsidRPr="004B166A" w:rsidRDefault="00DE3872" w:rsidP="00DE3872">
      <w:pPr>
        <w:spacing w:after="0" w:line="240" w:lineRule="auto"/>
        <w:ind w:left="720"/>
        <w:rPr>
          <w:rFonts w:ascii="Times New Roman" w:hAnsi="Times New Roman" w:cs="Times New Roman"/>
          <w:sz w:val="24"/>
          <w:szCs w:val="24"/>
        </w:rPr>
      </w:pPr>
      <w:r w:rsidRPr="004B166A">
        <w:rPr>
          <w:rFonts w:ascii="Times New Roman" w:hAnsi="Times New Roman" w:cs="Times New Roman"/>
          <w:sz w:val="24"/>
          <w:szCs w:val="24"/>
        </w:rPr>
        <w:t xml:space="preserve">The people of California should have the opportunity to be proud of a system of community colleges which instills pride among its students and faculty, where rigor and standards are an assumed part of a shared effort to educate, where the hugely diverse needs of students are a challenge rather than a threat, where the community colleges serve as models for the new curricula and innovative teaching, where learning is what we care about most. </w:t>
      </w:r>
    </w:p>
    <w:p w:rsidR="00DE3872" w:rsidRPr="004B166A" w:rsidRDefault="00DE3872" w:rsidP="00DE3872">
      <w:pPr>
        <w:spacing w:after="0" w:line="240" w:lineRule="auto"/>
        <w:rPr>
          <w:rFonts w:ascii="Times New Roman" w:hAnsi="Times New Roman" w:cs="Times New Roman"/>
          <w:sz w:val="24"/>
          <w:szCs w:val="24"/>
        </w:rPr>
      </w:pPr>
    </w:p>
    <w:p w:rsidR="00DE3872" w:rsidRPr="004B166A" w:rsidRDefault="00DE3872" w:rsidP="00DE3872">
      <w:pPr>
        <w:spacing w:after="0" w:line="240" w:lineRule="auto"/>
        <w:rPr>
          <w:rFonts w:ascii="Times New Roman" w:hAnsi="Times New Roman" w:cs="Times New Roman"/>
          <w:sz w:val="24"/>
          <w:szCs w:val="24"/>
        </w:rPr>
      </w:pPr>
      <w:r w:rsidRPr="004B166A">
        <w:rPr>
          <w:rFonts w:ascii="Times New Roman" w:hAnsi="Times New Roman" w:cs="Times New Roman"/>
          <w:sz w:val="24"/>
          <w:szCs w:val="24"/>
        </w:rPr>
        <w:t xml:space="preserve">and recognized the importance of faculty involvement as professionals in college governance and decision-making by asserting that </w:t>
      </w:r>
    </w:p>
    <w:p w:rsidR="00DE3872" w:rsidRPr="004B166A" w:rsidRDefault="00DE3872" w:rsidP="00DE3872">
      <w:pPr>
        <w:spacing w:after="0" w:line="240" w:lineRule="auto"/>
        <w:rPr>
          <w:rFonts w:ascii="Times New Roman" w:hAnsi="Times New Roman" w:cs="Times New Roman"/>
          <w:sz w:val="24"/>
          <w:szCs w:val="24"/>
        </w:rPr>
      </w:pPr>
    </w:p>
    <w:p w:rsidR="00DE3872" w:rsidRPr="004B166A" w:rsidRDefault="00DE3872" w:rsidP="00DE3872">
      <w:pPr>
        <w:spacing w:after="0" w:line="240" w:lineRule="auto"/>
        <w:ind w:left="720"/>
        <w:rPr>
          <w:rFonts w:ascii="Times New Roman" w:hAnsi="Times New Roman" w:cs="Times New Roman"/>
          <w:sz w:val="24"/>
          <w:szCs w:val="24"/>
        </w:rPr>
      </w:pPr>
      <w:r w:rsidRPr="004B166A">
        <w:rPr>
          <w:rFonts w:ascii="Times New Roman" w:hAnsi="Times New Roman" w:cs="Times New Roman"/>
          <w:sz w:val="24"/>
          <w:szCs w:val="24"/>
        </w:rPr>
        <w:t>It is a general purpose of this act to improve academic quality, and to that end the Legislature specifically intends to authorize more responsibility for faculty members in duties that are incidental to their primary professional duties;</w:t>
      </w:r>
    </w:p>
    <w:p w:rsidR="00DE3872" w:rsidRPr="004B166A" w:rsidRDefault="00DE3872" w:rsidP="00DE3872">
      <w:pPr>
        <w:spacing w:after="0" w:line="240" w:lineRule="auto"/>
        <w:rPr>
          <w:rFonts w:ascii="Times New Roman" w:hAnsi="Times New Roman" w:cs="Times New Roman"/>
          <w:sz w:val="24"/>
          <w:szCs w:val="24"/>
        </w:rPr>
      </w:pPr>
    </w:p>
    <w:p w:rsidR="00DE3872" w:rsidRPr="004B166A" w:rsidRDefault="00DE3872" w:rsidP="00DE3872">
      <w:pPr>
        <w:spacing w:after="0" w:line="240" w:lineRule="auto"/>
        <w:rPr>
          <w:rFonts w:ascii="Times New Roman" w:hAnsi="Times New Roman" w:cs="Times New Roman"/>
          <w:sz w:val="24"/>
          <w:szCs w:val="24"/>
        </w:rPr>
      </w:pPr>
      <w:r w:rsidRPr="004B166A">
        <w:rPr>
          <w:rFonts w:ascii="Times New Roman" w:hAnsi="Times New Roman" w:cs="Times New Roman"/>
          <w:sz w:val="24"/>
          <w:szCs w:val="24"/>
        </w:rPr>
        <w:t xml:space="preserve">Whereas, Education Code §70901 guarantees “faculty, staff, and students the right to participate effectively in district and college governance, and the opportunity to express their opinions at the campus level and to ensure that these opinions are given every reasonable consideration” and recognizes the special areas of faculty expertise by ensuring “the right of academic senates to assume primary responsibility for making recommendations in the areas of curriculum and academic standards”; </w:t>
      </w:r>
    </w:p>
    <w:p w:rsidR="00DE3872" w:rsidRPr="004B166A" w:rsidRDefault="00DE3872" w:rsidP="00DE3872">
      <w:pPr>
        <w:spacing w:after="0" w:line="240" w:lineRule="auto"/>
        <w:rPr>
          <w:rFonts w:ascii="Times New Roman" w:hAnsi="Times New Roman" w:cs="Times New Roman"/>
          <w:sz w:val="24"/>
          <w:szCs w:val="24"/>
        </w:rPr>
      </w:pPr>
    </w:p>
    <w:p w:rsidR="00DE3872" w:rsidRPr="004B166A" w:rsidRDefault="00DE3872" w:rsidP="00DE3872">
      <w:pPr>
        <w:spacing w:after="0" w:line="240" w:lineRule="auto"/>
        <w:rPr>
          <w:rFonts w:ascii="Times New Roman" w:hAnsi="Times New Roman" w:cs="Times New Roman"/>
          <w:sz w:val="24"/>
          <w:szCs w:val="24"/>
        </w:rPr>
      </w:pPr>
      <w:r w:rsidRPr="004B166A">
        <w:rPr>
          <w:rFonts w:ascii="Times New Roman" w:hAnsi="Times New Roman" w:cs="Times New Roman"/>
          <w:sz w:val="24"/>
          <w:szCs w:val="24"/>
        </w:rPr>
        <w:t>Whereas, Title 5 §53200 operationalizes the primary recommending responsibility of faculty in the area of academic standards by requiring local governing boards to determine whether to “rely primarily upon” or “mutually agree with” the recommendations of the academic senate with respect to specified academic and professional matters, while Title 5 §53203 ensures that ultimate decision-making and responsibility remain with the elected governing board regarding all faculty recommendations; and</w:t>
      </w:r>
    </w:p>
    <w:p w:rsidR="00DE3872" w:rsidRPr="004B166A" w:rsidRDefault="00DE3872" w:rsidP="00DE3872">
      <w:pPr>
        <w:spacing w:after="0" w:line="240" w:lineRule="auto"/>
        <w:rPr>
          <w:rFonts w:ascii="Times New Roman" w:hAnsi="Times New Roman" w:cs="Times New Roman"/>
          <w:sz w:val="24"/>
          <w:szCs w:val="24"/>
        </w:rPr>
      </w:pPr>
      <w:r w:rsidRPr="004B166A">
        <w:rPr>
          <w:rFonts w:ascii="Times New Roman" w:hAnsi="Times New Roman" w:cs="Times New Roman"/>
          <w:sz w:val="24"/>
          <w:szCs w:val="24"/>
        </w:rPr>
        <w:t xml:space="preserve"> </w:t>
      </w:r>
    </w:p>
    <w:p w:rsidR="00DE3872" w:rsidRPr="004B166A" w:rsidRDefault="00DE3872" w:rsidP="00DE3872">
      <w:pPr>
        <w:spacing w:after="0" w:line="240" w:lineRule="auto"/>
        <w:rPr>
          <w:rFonts w:ascii="Times New Roman" w:hAnsi="Times New Roman" w:cs="Times New Roman"/>
          <w:sz w:val="24"/>
          <w:szCs w:val="24"/>
        </w:rPr>
      </w:pPr>
      <w:r w:rsidRPr="004B166A">
        <w:rPr>
          <w:rFonts w:ascii="Times New Roman" w:hAnsi="Times New Roman" w:cs="Times New Roman"/>
          <w:sz w:val="24"/>
          <w:szCs w:val="24"/>
        </w:rPr>
        <w:t xml:space="preserve">Whereas, </w:t>
      </w:r>
      <w:r>
        <w:rPr>
          <w:rFonts w:ascii="Times New Roman" w:hAnsi="Times New Roman" w:cs="Times New Roman"/>
          <w:sz w:val="24"/>
          <w:szCs w:val="24"/>
        </w:rPr>
        <w:t>T</w:t>
      </w:r>
      <w:r w:rsidRPr="004B166A">
        <w:rPr>
          <w:rFonts w:ascii="Times New Roman" w:hAnsi="Times New Roman" w:cs="Times New Roman"/>
          <w:sz w:val="24"/>
          <w:szCs w:val="24"/>
        </w:rPr>
        <w:t xml:space="preserve">he American Association of University Professors (AAUP) Statement on Government of Colleges and Universities, the gold standard by which colleges and universities are compared with respect to shared governance, states that </w:t>
      </w:r>
    </w:p>
    <w:p w:rsidR="00DE3872" w:rsidRPr="004B166A" w:rsidRDefault="00DE3872" w:rsidP="00DE3872">
      <w:pPr>
        <w:spacing w:after="0" w:line="240" w:lineRule="auto"/>
        <w:rPr>
          <w:rFonts w:ascii="Times New Roman" w:hAnsi="Times New Roman" w:cs="Times New Roman"/>
          <w:sz w:val="24"/>
          <w:szCs w:val="24"/>
        </w:rPr>
      </w:pPr>
    </w:p>
    <w:p w:rsidR="00DE3872" w:rsidRPr="004B166A" w:rsidRDefault="00DE3872" w:rsidP="00DE3872">
      <w:pPr>
        <w:spacing w:after="0" w:line="240" w:lineRule="auto"/>
        <w:ind w:left="720"/>
        <w:rPr>
          <w:rFonts w:ascii="Times New Roman" w:hAnsi="Times New Roman" w:cs="Times New Roman"/>
          <w:sz w:val="24"/>
          <w:szCs w:val="24"/>
        </w:rPr>
      </w:pPr>
      <w:r w:rsidRPr="004B166A">
        <w:rPr>
          <w:rFonts w:ascii="Times New Roman" w:hAnsi="Times New Roman" w:cs="Times New Roman"/>
          <w:sz w:val="24"/>
          <w:szCs w:val="24"/>
        </w:rPr>
        <w:t>The faculty has primary responsibility for such fundamental areas as curriculum, subject matter and methods of instruction, research, faculty status, and those aspects of student life which relate to the educational process. On these matters the power of review or final decision lodged in the governing board or delegated by it to the president should be exercised adversely only in exceptional circumstances, and for reasons communicated to the faculty,</w:t>
      </w:r>
    </w:p>
    <w:p w:rsidR="00DE3872" w:rsidRPr="004B166A" w:rsidRDefault="00DE3872" w:rsidP="00DE3872">
      <w:pPr>
        <w:spacing w:after="0" w:line="240" w:lineRule="auto"/>
        <w:rPr>
          <w:rFonts w:ascii="Times New Roman" w:hAnsi="Times New Roman" w:cs="Times New Roman"/>
          <w:sz w:val="24"/>
          <w:szCs w:val="24"/>
        </w:rPr>
      </w:pPr>
    </w:p>
    <w:p w:rsidR="00DE3872" w:rsidRPr="004B166A" w:rsidRDefault="00DE3872" w:rsidP="00DE3872">
      <w:pPr>
        <w:spacing w:after="0" w:line="240" w:lineRule="auto"/>
        <w:rPr>
          <w:rFonts w:ascii="Times New Roman" w:hAnsi="Times New Roman" w:cs="Times New Roman"/>
          <w:sz w:val="24"/>
          <w:szCs w:val="24"/>
        </w:rPr>
      </w:pPr>
      <w:r w:rsidRPr="004B166A">
        <w:rPr>
          <w:rFonts w:ascii="Times New Roman" w:hAnsi="Times New Roman" w:cs="Times New Roman"/>
          <w:sz w:val="24"/>
          <w:szCs w:val="24"/>
        </w:rPr>
        <w:t>and the California community college system of participatory governance and its affirmation of faculty primacy in academic and professional matters is highly consistent the AAUP statement;</w:t>
      </w:r>
    </w:p>
    <w:p w:rsidR="00DE3872" w:rsidRPr="004B166A" w:rsidRDefault="00DE3872" w:rsidP="00DE3872">
      <w:pPr>
        <w:spacing w:after="0" w:line="240" w:lineRule="auto"/>
        <w:rPr>
          <w:rFonts w:ascii="Times New Roman" w:hAnsi="Times New Roman" w:cs="Times New Roman"/>
          <w:sz w:val="24"/>
          <w:szCs w:val="24"/>
        </w:rPr>
      </w:pPr>
    </w:p>
    <w:p w:rsidR="00642E66" w:rsidRDefault="00642E66" w:rsidP="00642E66">
      <w:pPr>
        <w:spacing w:after="0" w:line="240" w:lineRule="auto"/>
        <w:rPr>
          <w:rFonts w:ascii="Times New Roman" w:hAnsi="Times New Roman" w:cs="Times New Roman"/>
          <w:sz w:val="24"/>
          <w:szCs w:val="24"/>
        </w:rPr>
      </w:pPr>
      <w:r w:rsidRPr="00642E66">
        <w:rPr>
          <w:rFonts w:ascii="Times New Roman" w:hAnsi="Times New Roman" w:cs="Times New Roman"/>
          <w:sz w:val="24"/>
          <w:szCs w:val="24"/>
        </w:rPr>
        <w:t>Resolved, That the Academic Senate for California Community Colleges affirm its support for the current participatory governance structure</w:t>
      </w:r>
      <w:r w:rsidR="00013BF9">
        <w:rPr>
          <w:rFonts w:ascii="Times New Roman" w:hAnsi="Times New Roman" w:cs="Times New Roman"/>
          <w:sz w:val="24"/>
          <w:szCs w:val="24"/>
        </w:rPr>
        <w:t xml:space="preserve"> defined by AB 1725</w:t>
      </w:r>
      <w:r w:rsidRPr="00642E66">
        <w:rPr>
          <w:rFonts w:ascii="Times New Roman" w:hAnsi="Times New Roman" w:cs="Times New Roman"/>
          <w:sz w:val="24"/>
          <w:szCs w:val="24"/>
        </w:rPr>
        <w:t>;</w:t>
      </w:r>
    </w:p>
    <w:p w:rsidR="00642E66" w:rsidRPr="00642E66" w:rsidRDefault="00642E66" w:rsidP="00642E66">
      <w:pPr>
        <w:spacing w:after="0" w:line="240" w:lineRule="auto"/>
        <w:rPr>
          <w:rFonts w:ascii="Times New Roman" w:hAnsi="Times New Roman" w:cs="Times New Roman"/>
          <w:sz w:val="24"/>
          <w:szCs w:val="24"/>
        </w:rPr>
      </w:pPr>
    </w:p>
    <w:p w:rsidR="00642E66" w:rsidRPr="00642E66" w:rsidRDefault="00642E66" w:rsidP="00642E66">
      <w:pPr>
        <w:spacing w:after="0" w:line="240" w:lineRule="auto"/>
        <w:rPr>
          <w:rFonts w:ascii="Times New Roman" w:hAnsi="Times New Roman" w:cs="Times New Roman"/>
          <w:sz w:val="24"/>
          <w:szCs w:val="24"/>
        </w:rPr>
      </w:pPr>
      <w:r w:rsidRPr="00642E66">
        <w:rPr>
          <w:rFonts w:ascii="Times New Roman" w:hAnsi="Times New Roman" w:cs="Times New Roman"/>
          <w:sz w:val="24"/>
          <w:szCs w:val="24"/>
        </w:rPr>
        <w:t>Resolved, That the Academic Senate for California Community Colleges support ways to enhance shared decision-making and collective responsibility for improving student learning and success; and</w:t>
      </w:r>
    </w:p>
    <w:p w:rsidR="00642E66" w:rsidRDefault="00642E66" w:rsidP="00642E66">
      <w:pPr>
        <w:spacing w:after="0" w:line="240" w:lineRule="auto"/>
        <w:rPr>
          <w:rFonts w:ascii="Times New Roman" w:hAnsi="Times New Roman" w:cs="Times New Roman"/>
          <w:sz w:val="24"/>
          <w:szCs w:val="24"/>
        </w:rPr>
      </w:pPr>
    </w:p>
    <w:p w:rsidR="00DE3872" w:rsidRPr="00417572" w:rsidRDefault="00642E66" w:rsidP="00642E66">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Resolved, That the Academic Senate for California Community Colleges oppose modifications or amendments to Title 5, Education Code, or other directives that impede the primary authority of </w:t>
      </w:r>
      <w:r w:rsidR="00227E29" w:rsidRPr="00417572">
        <w:rPr>
          <w:rFonts w:ascii="Times New Roman" w:hAnsi="Times New Roman" w:cs="Times New Roman"/>
          <w:sz w:val="24"/>
          <w:szCs w:val="24"/>
        </w:rPr>
        <w:t xml:space="preserve">academic </w:t>
      </w:r>
      <w:r w:rsidRPr="00417572">
        <w:rPr>
          <w:rFonts w:ascii="Times New Roman" w:hAnsi="Times New Roman" w:cs="Times New Roman"/>
          <w:sz w:val="24"/>
          <w:szCs w:val="24"/>
        </w:rPr>
        <w:t>senates to recommend with respect to curriculum and academic standards per Education Code and the AAUP definition of the faculty role in community college governance.</w:t>
      </w:r>
    </w:p>
    <w:p w:rsidR="00284062" w:rsidRPr="00417572" w:rsidRDefault="00284062" w:rsidP="00DE3872">
      <w:pPr>
        <w:spacing w:after="0" w:line="240" w:lineRule="auto"/>
        <w:rPr>
          <w:rFonts w:ascii="Times New Roman" w:hAnsi="Times New Roman" w:cs="Times New Roman"/>
          <w:sz w:val="24"/>
          <w:szCs w:val="24"/>
        </w:rPr>
      </w:pPr>
    </w:p>
    <w:p w:rsidR="00DE3872" w:rsidRPr="00417572" w:rsidRDefault="00DE3872" w:rsidP="00DE3872">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Contact:  Phil Smith, American River College, Executive Committee </w:t>
      </w:r>
    </w:p>
    <w:p w:rsidR="00DE3872" w:rsidRPr="00417572" w:rsidRDefault="00DE3872" w:rsidP="00FF54F9">
      <w:pPr>
        <w:pStyle w:val="Heading2"/>
        <w:rPr>
          <w:rStyle w:val="Heading1Char"/>
        </w:rPr>
      </w:pPr>
    </w:p>
    <w:p w:rsidR="004C4A00" w:rsidRPr="00417572" w:rsidRDefault="004C4A00" w:rsidP="00753908">
      <w:pPr>
        <w:pStyle w:val="Heading2"/>
      </w:pPr>
      <w:bookmarkStart w:id="14" w:name="_Toc338685425"/>
      <w:r w:rsidRPr="00417572">
        <w:t>1.02  F12</w:t>
      </w:r>
      <w:r w:rsidR="000F176D" w:rsidRPr="00417572">
        <w:tab/>
      </w:r>
      <w:r w:rsidRPr="00417572">
        <w:t>Part-time Faculty Award</w:t>
      </w:r>
      <w:bookmarkEnd w:id="14"/>
    </w:p>
    <w:p w:rsidR="004C4A00" w:rsidRPr="00417572" w:rsidRDefault="004C4A00" w:rsidP="004C4A00">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br/>
        <w:t>Whereas, In the Fall of 2010, the Academic Senate for California Community Colleges passed a resolution (01.05) creating a yearly award for a part-time faculty member “that recognizes excellence in teaching and outstanding contributions to the campus environment and to student success</w:t>
      </w:r>
      <w:r w:rsidR="007E2374">
        <w:rPr>
          <w:rFonts w:ascii="Times New Roman" w:hAnsi="Times New Roman" w:cs="Times New Roman"/>
          <w:sz w:val="24"/>
          <w:szCs w:val="24"/>
        </w:rPr>
        <w:t>,</w:t>
      </w:r>
      <w:r w:rsidRPr="00417572">
        <w:rPr>
          <w:rFonts w:ascii="Times New Roman" w:hAnsi="Times New Roman" w:cs="Times New Roman"/>
          <w:sz w:val="24"/>
          <w:szCs w:val="24"/>
        </w:rPr>
        <w:t xml:space="preserve"> and that the award amount and presentation be consistent with other comparable faculty awards given by the Academic Senate for California Community Colleges”; </w:t>
      </w:r>
    </w:p>
    <w:p w:rsidR="004C4A00" w:rsidRPr="00417572" w:rsidRDefault="004C4A00" w:rsidP="004C4A00">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br/>
        <w:t xml:space="preserve">Whereas, This resolution was addressed by the </w:t>
      </w:r>
      <w:r w:rsidR="00E57C64" w:rsidRPr="00417572">
        <w:rPr>
          <w:rFonts w:ascii="Times New Roman" w:hAnsi="Times New Roman" w:cs="Times New Roman"/>
          <w:sz w:val="24"/>
          <w:szCs w:val="24"/>
        </w:rPr>
        <w:t xml:space="preserve">Academic </w:t>
      </w:r>
      <w:r w:rsidRPr="00417572">
        <w:rPr>
          <w:rFonts w:ascii="Times New Roman" w:hAnsi="Times New Roman" w:cs="Times New Roman"/>
          <w:sz w:val="24"/>
          <w:szCs w:val="24"/>
        </w:rPr>
        <w:t>Senate Foundation awarding a scholarship for part-time faculty specific to attendance at institutes and plenary sessions</w:t>
      </w:r>
      <w:r w:rsidR="007E2374">
        <w:rPr>
          <w:rFonts w:ascii="Times New Roman" w:hAnsi="Times New Roman" w:cs="Times New Roman"/>
          <w:sz w:val="24"/>
          <w:szCs w:val="24"/>
        </w:rPr>
        <w:t>,</w:t>
      </w:r>
      <w:r w:rsidRPr="00417572">
        <w:rPr>
          <w:rFonts w:ascii="Times New Roman" w:hAnsi="Times New Roman" w:cs="Times New Roman"/>
          <w:sz w:val="24"/>
          <w:szCs w:val="24"/>
        </w:rPr>
        <w:t xml:space="preserve"> and by the </w:t>
      </w:r>
      <w:r w:rsidR="00E57C64" w:rsidRPr="00417572">
        <w:rPr>
          <w:rFonts w:ascii="Times New Roman" w:hAnsi="Times New Roman" w:cs="Times New Roman"/>
          <w:sz w:val="24"/>
          <w:szCs w:val="24"/>
        </w:rPr>
        <w:t xml:space="preserve">Academic </w:t>
      </w:r>
      <w:r w:rsidRPr="00417572">
        <w:rPr>
          <w:rFonts w:ascii="Times New Roman" w:hAnsi="Times New Roman" w:cs="Times New Roman"/>
          <w:sz w:val="24"/>
          <w:szCs w:val="24"/>
        </w:rPr>
        <w:t>Senate clarifying that part-time faculty are eligible for any of the Senate Awards; and</w:t>
      </w:r>
    </w:p>
    <w:p w:rsidR="004C4A00" w:rsidRPr="00417572" w:rsidRDefault="004C4A00" w:rsidP="004C4A00">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br/>
        <w:t xml:space="preserve">Whereas, The possibility of a part-time faculty member being awarded any of the existing Senate Awards is limited given that a full-time faculty member’s opportunities to serve professionally are much greater than those afforded </w:t>
      </w:r>
      <w:r w:rsidR="007E2374">
        <w:rPr>
          <w:rFonts w:ascii="Times New Roman" w:hAnsi="Times New Roman" w:cs="Times New Roman"/>
          <w:sz w:val="24"/>
          <w:szCs w:val="24"/>
        </w:rPr>
        <w:t xml:space="preserve">by </w:t>
      </w:r>
      <w:r w:rsidRPr="00417572">
        <w:rPr>
          <w:rFonts w:ascii="Times New Roman" w:hAnsi="Times New Roman" w:cs="Times New Roman"/>
          <w:sz w:val="24"/>
          <w:szCs w:val="24"/>
        </w:rPr>
        <w:t>part-time faculty members;</w:t>
      </w:r>
    </w:p>
    <w:p w:rsidR="004C4A00" w:rsidRPr="00417572" w:rsidRDefault="004C4A00" w:rsidP="004C4A00">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br/>
        <w:t>Resolved, That the Academic Senate for California Community Colleges honor the original spirit and intent of the Fall 2010 resolution (01.05) and create a yearly award for part-time faculty that follows criteria for excellence in part-time faculty contributions</w:t>
      </w:r>
      <w:r w:rsidR="007E2374">
        <w:rPr>
          <w:rFonts w:ascii="Times New Roman" w:hAnsi="Times New Roman" w:cs="Times New Roman"/>
          <w:sz w:val="24"/>
          <w:szCs w:val="24"/>
        </w:rPr>
        <w:t>,</w:t>
      </w:r>
      <w:r w:rsidRPr="00417572">
        <w:rPr>
          <w:rFonts w:ascii="Times New Roman" w:hAnsi="Times New Roman" w:cs="Times New Roman"/>
          <w:sz w:val="24"/>
          <w:szCs w:val="24"/>
        </w:rPr>
        <w:t xml:space="preserve"> and that is similar to the Hayward Award.</w:t>
      </w:r>
    </w:p>
    <w:p w:rsidR="004C4A00" w:rsidRPr="00417572" w:rsidRDefault="004C4A00" w:rsidP="004C4A00">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br/>
        <w:t>Contact: Kenneth Bearden, Butte College</w:t>
      </w:r>
      <w:r w:rsidR="00E57C64" w:rsidRPr="00417572">
        <w:rPr>
          <w:rFonts w:ascii="Times New Roman" w:hAnsi="Times New Roman" w:cs="Times New Roman"/>
          <w:sz w:val="24"/>
          <w:szCs w:val="24"/>
        </w:rPr>
        <w:t>, Area A</w:t>
      </w:r>
    </w:p>
    <w:p w:rsidR="00417572" w:rsidRPr="00417572" w:rsidRDefault="00417572" w:rsidP="004C4A00">
      <w:pPr>
        <w:spacing w:after="0" w:line="240" w:lineRule="auto"/>
        <w:rPr>
          <w:rFonts w:ascii="Times New Roman" w:hAnsi="Times New Roman" w:cs="Times New Roman"/>
          <w:sz w:val="24"/>
          <w:szCs w:val="24"/>
        </w:rPr>
      </w:pPr>
    </w:p>
    <w:p w:rsidR="00417572" w:rsidRPr="00417572" w:rsidRDefault="00417572" w:rsidP="00F85605">
      <w:pPr>
        <w:pStyle w:val="Heading2"/>
      </w:pPr>
      <w:bookmarkStart w:id="15" w:name="_Toc338685426"/>
      <w:r w:rsidRPr="00417572">
        <w:t>1.03</w:t>
      </w:r>
      <w:r w:rsidRPr="00417572">
        <w:tab/>
        <w:t>F12</w:t>
      </w:r>
      <w:r w:rsidRPr="00417572">
        <w:tab/>
        <w:t>Emeritus Status for Greg Gilbert</w:t>
      </w:r>
      <w:bookmarkEnd w:id="15"/>
    </w:p>
    <w:p w:rsidR="00417572" w:rsidRPr="00417572" w:rsidRDefault="00417572" w:rsidP="00417572">
      <w:pPr>
        <w:spacing w:after="0" w:line="240" w:lineRule="auto"/>
        <w:rPr>
          <w:rFonts w:ascii="Times New Roman" w:hAnsi="Times New Roman" w:cs="Times New Roman"/>
          <w:sz w:val="24"/>
          <w:szCs w:val="24"/>
        </w:rPr>
      </w:pPr>
    </w:p>
    <w:p w:rsidR="00417572" w:rsidRPr="00417572" w:rsidRDefault="00417572" w:rsidP="00417572">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Whereas, The Bylaws of the Academic Senate for California Community Colleges (ASCCC) include procedures and criteria for conferring the status of Senator Emeritus on individuals</w:t>
      </w:r>
      <w:r w:rsidR="007036A7">
        <w:rPr>
          <w:rFonts w:ascii="Times New Roman" w:hAnsi="Times New Roman" w:cs="Times New Roman"/>
          <w:sz w:val="24"/>
          <w:szCs w:val="24"/>
        </w:rPr>
        <w:t>,</w:t>
      </w:r>
      <w:r w:rsidRPr="00417572">
        <w:rPr>
          <w:rFonts w:ascii="Times New Roman" w:hAnsi="Times New Roman" w:cs="Times New Roman"/>
          <w:sz w:val="24"/>
          <w:szCs w:val="24"/>
        </w:rPr>
        <w:t xml:space="preserve"> and Greg Gilbert has satisfied those requirements as a retired faculty member of the California Community College System </w:t>
      </w:r>
      <w:r w:rsidR="00A40511">
        <w:rPr>
          <w:rFonts w:ascii="Times New Roman" w:hAnsi="Times New Roman" w:cs="Times New Roman"/>
          <w:sz w:val="24"/>
          <w:szCs w:val="24"/>
        </w:rPr>
        <w:t xml:space="preserve">having </w:t>
      </w:r>
      <w:r w:rsidRPr="00417572">
        <w:rPr>
          <w:rFonts w:ascii="Times New Roman" w:hAnsi="Times New Roman" w:cs="Times New Roman"/>
          <w:sz w:val="24"/>
          <w:szCs w:val="24"/>
        </w:rPr>
        <w:t xml:space="preserve">completed well more than the required five years of significant service to the Academic Senate: </w:t>
      </w:r>
    </w:p>
    <w:p w:rsidR="00417572" w:rsidRPr="00417572" w:rsidRDefault="00417572" w:rsidP="00417572">
      <w:pPr>
        <w:spacing w:after="0" w:line="240" w:lineRule="auto"/>
        <w:rPr>
          <w:rFonts w:ascii="Times New Roman" w:hAnsi="Times New Roman" w:cs="Times New Roman"/>
          <w:sz w:val="24"/>
          <w:szCs w:val="24"/>
        </w:rPr>
      </w:pP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Member of Standards and Practices</w:t>
      </w:r>
      <w:r w:rsidR="007036A7">
        <w:rPr>
          <w:rFonts w:ascii="Times New Roman" w:hAnsi="Times New Roman" w:cs="Times New Roman"/>
          <w:sz w:val="24"/>
          <w:szCs w:val="24"/>
        </w:rPr>
        <w:t xml:space="preserve"> Committee</w:t>
      </w:r>
      <w:r w:rsidRPr="00417572">
        <w:rPr>
          <w:rFonts w:ascii="Times New Roman" w:hAnsi="Times New Roman" w:cs="Times New Roman"/>
          <w:sz w:val="24"/>
          <w:szCs w:val="24"/>
        </w:rPr>
        <w:t xml:space="preserve"> 2002-</w:t>
      </w:r>
      <w:r>
        <w:rPr>
          <w:rFonts w:ascii="Times New Roman" w:hAnsi="Times New Roman" w:cs="Times New Roman"/>
          <w:sz w:val="24"/>
          <w:szCs w:val="24"/>
        </w:rPr>
        <w:t>200</w:t>
      </w:r>
      <w:r w:rsidRPr="00417572">
        <w:rPr>
          <w:rFonts w:ascii="Times New Roman" w:hAnsi="Times New Roman" w:cs="Times New Roman"/>
          <w:sz w:val="24"/>
          <w:szCs w:val="24"/>
        </w:rPr>
        <w:t xml:space="preserve">3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Academic Senate Executive Committee </w:t>
      </w:r>
      <w:r w:rsidRPr="00417572">
        <w:rPr>
          <w:rFonts w:ascii="Times New Roman" w:hAnsi="Times New Roman" w:cs="Times New Roman"/>
          <w:sz w:val="24"/>
          <w:szCs w:val="24"/>
        </w:rPr>
        <w:t xml:space="preserve">member 2003-2007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Served one term as Area D Representative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Served two terms as Secretary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Chaired Research, Curriculum, Resolutions, Accreditation Ad Hoc, Standards &amp; Practices, and Educational Policies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Served as founding chair and host of the Senate's first Accreditation Institute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Hosted one Curriculum Institute, the first Senate institute to be organized around a theme, to offer college units, and to have its materials archived electronically and posted on the Senate website.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Served as </w:t>
      </w:r>
      <w:r>
        <w:rPr>
          <w:rFonts w:ascii="Times New Roman" w:hAnsi="Times New Roman" w:cs="Times New Roman"/>
          <w:sz w:val="24"/>
          <w:szCs w:val="24"/>
        </w:rPr>
        <w:t xml:space="preserve">the Senate </w:t>
      </w:r>
      <w:r w:rsidRPr="00417572">
        <w:rPr>
          <w:rFonts w:ascii="Times New Roman" w:hAnsi="Times New Roman" w:cs="Times New Roman"/>
          <w:sz w:val="24"/>
          <w:szCs w:val="24"/>
        </w:rPr>
        <w:t xml:space="preserve">faculty liaison to ICAS, ACCJC, </w:t>
      </w:r>
      <w:r w:rsidRPr="00305CEA">
        <w:rPr>
          <w:rFonts w:ascii="Times New Roman" w:hAnsi="Times New Roman" w:cs="Times New Roman"/>
          <w:sz w:val="24"/>
          <w:szCs w:val="24"/>
        </w:rPr>
        <w:t>SACC (founding member</w:t>
      </w:r>
      <w:r w:rsidR="00305CEA" w:rsidRPr="00305CEA">
        <w:rPr>
          <w:rFonts w:ascii="Times New Roman" w:hAnsi="Times New Roman" w:cs="Times New Roman"/>
          <w:sz w:val="24"/>
          <w:szCs w:val="24"/>
        </w:rPr>
        <w:t>), and</w:t>
      </w:r>
      <w:r w:rsidR="00305CEA">
        <w:rPr>
          <w:rFonts w:ascii="Times New Roman" w:hAnsi="Times New Roman" w:cs="Times New Roman"/>
          <w:sz w:val="24"/>
          <w:szCs w:val="24"/>
        </w:rPr>
        <w:t xml:space="preserve"> VTEA.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Authored a letter opposing the federalization of higher education that was adopted and signed by all ICAS leaders and sent to key elected officials; state and federal.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Chaired the Compton Team (developed SLOs, helped with redrafting their course outlines, honored Compton at Plenary, championed Compton in </w:t>
      </w:r>
      <w:r w:rsidRPr="00417572">
        <w:rPr>
          <w:rFonts w:ascii="Times New Roman" w:hAnsi="Times New Roman" w:cs="Times New Roman"/>
          <w:i/>
          <w:sz w:val="24"/>
          <w:szCs w:val="24"/>
        </w:rPr>
        <w:t>Rostrum</w:t>
      </w:r>
      <w:r w:rsidRPr="00417572">
        <w:rPr>
          <w:rFonts w:ascii="Times New Roman" w:hAnsi="Times New Roman" w:cs="Times New Roman"/>
          <w:sz w:val="24"/>
          <w:szCs w:val="24"/>
        </w:rPr>
        <w:t xml:space="preserve">; each of the team members were honored by resolution as life-time members of their senate)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Participated in the drafting of about 20 </w:t>
      </w:r>
      <w:r>
        <w:rPr>
          <w:rFonts w:ascii="Times New Roman" w:hAnsi="Times New Roman" w:cs="Times New Roman"/>
          <w:sz w:val="24"/>
          <w:szCs w:val="24"/>
        </w:rPr>
        <w:t xml:space="preserve">Senate </w:t>
      </w:r>
      <w:r w:rsidRPr="00417572">
        <w:rPr>
          <w:rFonts w:ascii="Times New Roman" w:hAnsi="Times New Roman" w:cs="Times New Roman"/>
          <w:sz w:val="24"/>
          <w:szCs w:val="24"/>
        </w:rPr>
        <w:t xml:space="preserve">papers.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Represented the </w:t>
      </w:r>
      <w:r>
        <w:rPr>
          <w:rFonts w:ascii="Times New Roman" w:hAnsi="Times New Roman" w:cs="Times New Roman"/>
          <w:sz w:val="24"/>
          <w:szCs w:val="24"/>
        </w:rPr>
        <w:t>Senate</w:t>
      </w:r>
      <w:r w:rsidRPr="00417572">
        <w:rPr>
          <w:rFonts w:ascii="Times New Roman" w:hAnsi="Times New Roman" w:cs="Times New Roman"/>
          <w:sz w:val="24"/>
          <w:szCs w:val="24"/>
        </w:rPr>
        <w:t xml:space="preserve">, officially and now unofficially, at the AAUP National Committee on Curriculum from 2006 to the present, where he authored one article for </w:t>
      </w:r>
      <w:r w:rsidRPr="00417572">
        <w:rPr>
          <w:rFonts w:ascii="Times New Roman" w:hAnsi="Times New Roman" w:cs="Times New Roman"/>
          <w:i/>
          <w:sz w:val="24"/>
          <w:szCs w:val="24"/>
        </w:rPr>
        <w:t>Academe</w:t>
      </w:r>
      <w:r w:rsidRPr="00417572">
        <w:rPr>
          <w:rFonts w:ascii="Times New Roman" w:hAnsi="Times New Roman" w:cs="Times New Roman"/>
          <w:sz w:val="24"/>
          <w:szCs w:val="24"/>
        </w:rPr>
        <w:t xml:space="preserve"> and for whom he has done several conference presentations supporting the role of faculty in accreditation.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Brought President Bill Clinton's Secretary of Post-Secondary Education, A. Lee Fritschler, to speak at Plenary general session, November 2010.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Arranged for CHEA's president, Judith Eaton, to speak at Plenary general session, spring 2011. </w:t>
      </w:r>
    </w:p>
    <w:p w:rsidR="00417572" w:rsidRPr="00417572" w:rsidRDefault="007036A7" w:rsidP="00417572">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Founder</w:t>
      </w:r>
      <w:r w:rsidR="00417572" w:rsidRPr="00417572">
        <w:rPr>
          <w:rFonts w:ascii="Times New Roman" w:hAnsi="Times New Roman" w:cs="Times New Roman"/>
          <w:sz w:val="24"/>
          <w:szCs w:val="24"/>
        </w:rPr>
        <w:t xml:space="preserve"> of his local senate at Copper Mountain College (CMC) where he served four terms as its president and three as it Vice President </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Awarded the </w:t>
      </w:r>
      <w:r>
        <w:rPr>
          <w:rFonts w:ascii="Times New Roman" w:hAnsi="Times New Roman" w:cs="Times New Roman"/>
          <w:sz w:val="24"/>
          <w:szCs w:val="24"/>
        </w:rPr>
        <w:t xml:space="preserve">Senate’s </w:t>
      </w:r>
      <w:r w:rsidRPr="00417572">
        <w:rPr>
          <w:rFonts w:ascii="Times New Roman" w:hAnsi="Times New Roman" w:cs="Times New Roman"/>
          <w:sz w:val="24"/>
          <w:szCs w:val="24"/>
        </w:rPr>
        <w:t>Norbert Bischof Faculty Freedom Fighter Award June 2009</w:t>
      </w:r>
    </w:p>
    <w:p w:rsidR="00417572" w:rsidRPr="00417572" w:rsidRDefault="00417572" w:rsidP="00417572">
      <w:pPr>
        <w:pStyle w:val="ListParagraph"/>
        <w:numPr>
          <w:ilvl w:val="0"/>
          <w:numId w:val="49"/>
        </w:num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Retired from CMC on June 10, 2011 as a full-professor of English, as SLO Coordinator, and as Division Chair of Communication and Fine Arts </w:t>
      </w:r>
    </w:p>
    <w:p w:rsidR="006A22BB" w:rsidRDefault="006A22BB" w:rsidP="00417572">
      <w:pPr>
        <w:spacing w:after="0" w:line="240" w:lineRule="auto"/>
        <w:rPr>
          <w:rFonts w:ascii="Times New Roman" w:hAnsi="Times New Roman" w:cs="Times New Roman"/>
          <w:sz w:val="24"/>
          <w:szCs w:val="24"/>
        </w:rPr>
      </w:pPr>
    </w:p>
    <w:p w:rsidR="00417572" w:rsidRPr="00417572" w:rsidRDefault="00417572" w:rsidP="00417572">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Whereas, Greg Gilbert’s quiet, thoughtful and profoundly passionate approach to examining issues, to guiding, leading and mentoring others, and to ensuring a deep and respectful dialog on many complex issues is both inspiring and has set the bar for those who follow him;</w:t>
      </w:r>
    </w:p>
    <w:p w:rsidR="00417572" w:rsidRPr="00417572" w:rsidRDefault="00417572" w:rsidP="00417572">
      <w:pPr>
        <w:spacing w:after="0" w:line="240" w:lineRule="auto"/>
        <w:rPr>
          <w:rFonts w:ascii="Times New Roman" w:hAnsi="Times New Roman" w:cs="Times New Roman"/>
          <w:sz w:val="24"/>
          <w:szCs w:val="24"/>
        </w:rPr>
      </w:pPr>
    </w:p>
    <w:p w:rsidR="00417572" w:rsidRPr="00417572" w:rsidRDefault="00417572" w:rsidP="00417572">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Whereas, Greg Gilbert blessed us with a remarkable capacity to take what was often discordant, 60-page compilations of incongruent ideas, flagrant venting, and first through seventh person temporally inconsistent constructs and in a mere few days would transform them into some of the best papers ever published by the Academic Senate;</w:t>
      </w:r>
      <w:r w:rsidR="00E15EFC">
        <w:rPr>
          <w:rFonts w:ascii="Times New Roman" w:hAnsi="Times New Roman" w:cs="Times New Roman"/>
          <w:sz w:val="24"/>
          <w:szCs w:val="24"/>
        </w:rPr>
        <w:t xml:space="preserve"> and</w:t>
      </w:r>
    </w:p>
    <w:p w:rsidR="00417572" w:rsidRPr="00417572" w:rsidRDefault="00417572" w:rsidP="00417572">
      <w:pPr>
        <w:spacing w:after="0" w:line="240" w:lineRule="auto"/>
        <w:rPr>
          <w:rFonts w:ascii="Times New Roman" w:hAnsi="Times New Roman" w:cs="Times New Roman"/>
          <w:sz w:val="24"/>
          <w:szCs w:val="24"/>
        </w:rPr>
      </w:pPr>
    </w:p>
    <w:p w:rsidR="00417572" w:rsidRPr="00417572" w:rsidRDefault="00417572" w:rsidP="00417572">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Whereas, In accord with his role as a state leader </w:t>
      </w:r>
      <w:r w:rsidR="007036A7">
        <w:rPr>
          <w:rFonts w:ascii="Times New Roman" w:hAnsi="Times New Roman" w:cs="Times New Roman"/>
          <w:sz w:val="24"/>
          <w:szCs w:val="24"/>
        </w:rPr>
        <w:t>and</w:t>
      </w:r>
      <w:r w:rsidRPr="00417572">
        <w:rPr>
          <w:rFonts w:ascii="Times New Roman" w:hAnsi="Times New Roman" w:cs="Times New Roman"/>
          <w:sz w:val="24"/>
          <w:szCs w:val="24"/>
        </w:rPr>
        <w:t xml:space="preserve"> his lack of proximity to any known habitation</w:t>
      </w:r>
      <w:r w:rsidR="007036A7">
        <w:rPr>
          <w:rFonts w:ascii="Times New Roman" w:hAnsi="Times New Roman" w:cs="Times New Roman"/>
          <w:sz w:val="24"/>
          <w:szCs w:val="24"/>
        </w:rPr>
        <w:t>,</w:t>
      </w:r>
      <w:r w:rsidRPr="00417572">
        <w:rPr>
          <w:rFonts w:ascii="Times New Roman" w:hAnsi="Times New Roman" w:cs="Times New Roman"/>
          <w:sz w:val="24"/>
          <w:szCs w:val="24"/>
        </w:rPr>
        <w:t xml:space="preserve"> living where rattlesnakes, coyotes and cacti </w:t>
      </w:r>
      <w:r w:rsidR="007036A7">
        <w:rPr>
          <w:rFonts w:ascii="Times New Roman" w:hAnsi="Times New Roman" w:cs="Times New Roman"/>
          <w:sz w:val="24"/>
          <w:szCs w:val="24"/>
        </w:rPr>
        <w:t>dare not</w:t>
      </w:r>
      <w:r w:rsidRPr="00417572">
        <w:rPr>
          <w:rFonts w:ascii="Times New Roman" w:hAnsi="Times New Roman" w:cs="Times New Roman"/>
          <w:sz w:val="24"/>
          <w:szCs w:val="24"/>
        </w:rPr>
        <w:t xml:space="preserve"> tread, Greg Gilbert earned the Wile E. Coyote Award for Accomplished Road Runners after </w:t>
      </w:r>
      <w:r w:rsidR="00CD0A9F">
        <w:rPr>
          <w:rFonts w:ascii="Times New Roman" w:hAnsi="Times New Roman" w:cs="Times New Roman"/>
          <w:sz w:val="24"/>
          <w:szCs w:val="24"/>
        </w:rPr>
        <w:t>traversing</w:t>
      </w:r>
      <w:r w:rsidR="00CD0A9F" w:rsidRPr="00417572">
        <w:rPr>
          <w:rFonts w:ascii="Times New Roman" w:hAnsi="Times New Roman" w:cs="Times New Roman"/>
          <w:sz w:val="24"/>
          <w:szCs w:val="24"/>
        </w:rPr>
        <w:t xml:space="preserve"> </w:t>
      </w:r>
      <w:r w:rsidRPr="00417572">
        <w:rPr>
          <w:rFonts w:ascii="Times New Roman" w:hAnsi="Times New Roman" w:cs="Times New Roman"/>
          <w:sz w:val="24"/>
          <w:szCs w:val="24"/>
        </w:rPr>
        <w:t xml:space="preserve">thousands of miles </w:t>
      </w:r>
      <w:r w:rsidR="00CD0A9F">
        <w:rPr>
          <w:rFonts w:ascii="Times New Roman" w:hAnsi="Times New Roman" w:cs="Times New Roman"/>
          <w:sz w:val="24"/>
          <w:szCs w:val="24"/>
        </w:rPr>
        <w:t>of</w:t>
      </w:r>
      <w:r w:rsidR="00CD0A9F" w:rsidRPr="00417572">
        <w:rPr>
          <w:rFonts w:ascii="Times New Roman" w:hAnsi="Times New Roman" w:cs="Times New Roman"/>
          <w:sz w:val="24"/>
          <w:szCs w:val="24"/>
        </w:rPr>
        <w:t xml:space="preserve"> </w:t>
      </w:r>
      <w:r w:rsidRPr="00417572">
        <w:rPr>
          <w:rFonts w:ascii="Times New Roman" w:hAnsi="Times New Roman" w:cs="Times New Roman"/>
          <w:sz w:val="24"/>
          <w:szCs w:val="24"/>
        </w:rPr>
        <w:t>California’s diverse landscape on our behalf;</w:t>
      </w:r>
    </w:p>
    <w:p w:rsidR="00417572" w:rsidRPr="00417572" w:rsidRDefault="00417572" w:rsidP="00417572">
      <w:pPr>
        <w:spacing w:after="0" w:line="240" w:lineRule="auto"/>
        <w:rPr>
          <w:rFonts w:ascii="Times New Roman" w:hAnsi="Times New Roman" w:cs="Times New Roman"/>
          <w:sz w:val="24"/>
          <w:szCs w:val="24"/>
        </w:rPr>
      </w:pPr>
    </w:p>
    <w:p w:rsidR="00417572" w:rsidRPr="00417572" w:rsidRDefault="00417572" w:rsidP="00417572">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Resolved, That </w:t>
      </w:r>
      <w:r w:rsidR="00CD0A9F">
        <w:rPr>
          <w:rFonts w:ascii="Times New Roman" w:hAnsi="Times New Roman" w:cs="Times New Roman"/>
          <w:sz w:val="24"/>
          <w:szCs w:val="24"/>
        </w:rPr>
        <w:t xml:space="preserve">the </w:t>
      </w:r>
      <w:r w:rsidRPr="00417572">
        <w:rPr>
          <w:rFonts w:ascii="Times New Roman" w:hAnsi="Times New Roman" w:cs="Times New Roman"/>
          <w:sz w:val="24"/>
          <w:szCs w:val="24"/>
        </w:rPr>
        <w:t>Academic Senate for California Community Colleges convey its heartfelt thanks to Greg Gilbert for consistently identifying profound and important issues and then crafting elegant but hard-hitting responses to educate our colleagues and influence our adversaries;</w:t>
      </w:r>
    </w:p>
    <w:p w:rsidR="00417572" w:rsidRPr="00417572" w:rsidRDefault="00417572" w:rsidP="00417572">
      <w:pPr>
        <w:spacing w:after="0" w:line="240" w:lineRule="auto"/>
        <w:rPr>
          <w:rFonts w:ascii="Times New Roman" w:hAnsi="Times New Roman" w:cs="Times New Roman"/>
          <w:sz w:val="24"/>
          <w:szCs w:val="24"/>
        </w:rPr>
      </w:pPr>
    </w:p>
    <w:p w:rsidR="00417572" w:rsidRPr="00417572" w:rsidRDefault="00417572" w:rsidP="00417572">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 xml:space="preserve">Resolved, That the Academic Senate for California Community Colleges recognize Greg Gilbert’s extraordinary and distinguished service by awarding him the status of Senator Emeritus with all </w:t>
      </w:r>
      <w:r w:rsidR="00CD0A9F">
        <w:rPr>
          <w:rFonts w:ascii="Times New Roman" w:hAnsi="Times New Roman" w:cs="Times New Roman"/>
          <w:sz w:val="24"/>
          <w:szCs w:val="24"/>
        </w:rPr>
        <w:t xml:space="preserve">the </w:t>
      </w:r>
      <w:r w:rsidRPr="00417572">
        <w:rPr>
          <w:rFonts w:ascii="Times New Roman" w:hAnsi="Times New Roman" w:cs="Times New Roman"/>
          <w:sz w:val="24"/>
          <w:szCs w:val="24"/>
        </w:rPr>
        <w:t xml:space="preserve">rights and privileges thereof; and </w:t>
      </w:r>
    </w:p>
    <w:p w:rsidR="00417572" w:rsidRPr="00417572" w:rsidRDefault="00417572" w:rsidP="00417572">
      <w:pPr>
        <w:spacing w:after="0" w:line="240" w:lineRule="auto"/>
        <w:rPr>
          <w:rFonts w:ascii="Times New Roman" w:hAnsi="Times New Roman" w:cs="Times New Roman"/>
          <w:sz w:val="24"/>
          <w:szCs w:val="24"/>
        </w:rPr>
      </w:pPr>
    </w:p>
    <w:p w:rsidR="00417572" w:rsidRPr="00417572" w:rsidRDefault="00417572" w:rsidP="00417572">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Resolved, That the Academic Senate for California Community Colleges convey to Greg Gilbert its slightly overdue congratulations upon his retirement and wish him and his family every happiness in the many years to come.</w:t>
      </w:r>
    </w:p>
    <w:p w:rsidR="00417572" w:rsidRPr="00417572" w:rsidRDefault="00417572" w:rsidP="00417572">
      <w:pPr>
        <w:spacing w:after="0" w:line="240" w:lineRule="auto"/>
        <w:rPr>
          <w:rFonts w:ascii="Times New Roman" w:hAnsi="Times New Roman" w:cs="Times New Roman"/>
          <w:sz w:val="24"/>
          <w:szCs w:val="24"/>
        </w:rPr>
      </w:pPr>
    </w:p>
    <w:p w:rsidR="00417572" w:rsidRPr="00417572" w:rsidRDefault="00417572" w:rsidP="00417572">
      <w:pPr>
        <w:spacing w:after="0" w:line="240" w:lineRule="auto"/>
        <w:rPr>
          <w:rFonts w:ascii="Times New Roman" w:hAnsi="Times New Roman" w:cs="Times New Roman"/>
          <w:sz w:val="24"/>
          <w:szCs w:val="24"/>
        </w:rPr>
      </w:pPr>
      <w:r w:rsidRPr="00417572">
        <w:rPr>
          <w:rFonts w:ascii="Times New Roman" w:hAnsi="Times New Roman" w:cs="Times New Roman"/>
          <w:sz w:val="24"/>
          <w:szCs w:val="24"/>
        </w:rPr>
        <w:t>Contact Person: Stephanie Dumont, Golden West College, Area D</w:t>
      </w:r>
    </w:p>
    <w:p w:rsidR="00274364" w:rsidRPr="00417572" w:rsidRDefault="004C4A00" w:rsidP="00FF54F9">
      <w:pPr>
        <w:pStyle w:val="Heading2"/>
        <w:rPr>
          <w:rStyle w:val="Heading2Char"/>
        </w:rPr>
      </w:pPr>
      <w:r w:rsidRPr="00417572">
        <w:rPr>
          <w:rStyle w:val="Heading1Char"/>
        </w:rPr>
        <w:br/>
      </w:r>
      <w:bookmarkStart w:id="16" w:name="_Toc338685427"/>
      <w:r w:rsidR="00274364" w:rsidRPr="00417572">
        <w:rPr>
          <w:rStyle w:val="Heading1Char"/>
          <w:b/>
        </w:rPr>
        <w:t>3.0</w:t>
      </w:r>
      <w:r w:rsidR="00274364" w:rsidRPr="00417572">
        <w:rPr>
          <w:rStyle w:val="Heading1Char"/>
          <w:b/>
        </w:rPr>
        <w:tab/>
        <w:t>EQUITY AND DIVERSITY</w:t>
      </w:r>
      <w:bookmarkEnd w:id="11"/>
      <w:bookmarkEnd w:id="12"/>
      <w:r w:rsidR="00274364" w:rsidRPr="00417572">
        <w:rPr>
          <w:rStyle w:val="Heading1Char"/>
          <w:b/>
        </w:rPr>
        <w:br/>
      </w:r>
      <w:bookmarkStart w:id="17" w:name="_Toc337309352"/>
      <w:r w:rsidR="004E51C3" w:rsidRPr="00417572">
        <w:t>*</w:t>
      </w:r>
      <w:r w:rsidR="00274364" w:rsidRPr="00417572">
        <w:t>3.01</w:t>
      </w:r>
      <w:r w:rsidR="00274364" w:rsidRPr="00417572">
        <w:tab/>
        <w:t>F12</w:t>
      </w:r>
      <w:r w:rsidR="00274364" w:rsidRPr="00417572">
        <w:tab/>
        <w:t>Student Progression and Achievement Rates (SPAR) and Soci</w:t>
      </w:r>
      <w:r w:rsidR="00D22477" w:rsidRPr="00417572">
        <w:t>oe</w:t>
      </w:r>
      <w:r w:rsidR="00274364" w:rsidRPr="00417572">
        <w:t xml:space="preserve">conomic </w:t>
      </w:r>
      <w:r w:rsidR="00274364" w:rsidRPr="00417572">
        <w:tab/>
      </w:r>
      <w:r w:rsidR="00274364" w:rsidRPr="00417572">
        <w:tab/>
      </w:r>
      <w:r w:rsidR="00D22477" w:rsidRPr="00417572">
        <w:tab/>
      </w:r>
      <w:r w:rsidR="00274364" w:rsidRPr="00417572">
        <w:t>Status</w:t>
      </w:r>
      <w:bookmarkEnd w:id="13"/>
      <w:bookmarkEnd w:id="16"/>
      <w:bookmarkEnd w:id="17"/>
    </w:p>
    <w:p w:rsidR="00DA50CC" w:rsidRPr="00417572" w:rsidRDefault="00DA50CC" w:rsidP="00DA50CC">
      <w:pPr>
        <w:spacing w:after="0" w:line="240" w:lineRule="auto"/>
        <w:rPr>
          <w:rFonts w:ascii="Times New Roman" w:hAnsi="Times New Roman" w:cs="Times New Roman"/>
          <w:color w:val="000000"/>
          <w:sz w:val="24"/>
          <w:szCs w:val="24"/>
        </w:rPr>
      </w:pPr>
    </w:p>
    <w:p w:rsidR="00274364" w:rsidRPr="00B61BE1" w:rsidRDefault="00274364" w:rsidP="00DA50CC">
      <w:pPr>
        <w:spacing w:after="0" w:line="240" w:lineRule="auto"/>
        <w:rPr>
          <w:rFonts w:ascii="Times New Roman" w:hAnsi="Times New Roman" w:cs="Times New Roman"/>
          <w:color w:val="000000"/>
          <w:sz w:val="24"/>
          <w:szCs w:val="24"/>
        </w:rPr>
      </w:pPr>
      <w:r w:rsidRPr="00417572">
        <w:rPr>
          <w:rFonts w:ascii="Times New Roman" w:hAnsi="Times New Roman" w:cs="Times New Roman"/>
          <w:color w:val="000000"/>
          <w:sz w:val="24"/>
          <w:szCs w:val="24"/>
        </w:rPr>
        <w:t xml:space="preserve">Whereas, </w:t>
      </w:r>
      <w:r w:rsidR="006F2291" w:rsidRPr="00417572">
        <w:rPr>
          <w:rFonts w:ascii="Times New Roman" w:hAnsi="Times New Roman" w:cs="Times New Roman"/>
          <w:color w:val="000000"/>
          <w:sz w:val="24"/>
          <w:szCs w:val="24"/>
        </w:rPr>
        <w:t xml:space="preserve">All </w:t>
      </w:r>
      <w:r w:rsidRPr="00417572">
        <w:rPr>
          <w:rFonts w:ascii="Times New Roman" w:hAnsi="Times New Roman" w:cs="Times New Roman"/>
          <w:color w:val="000000"/>
          <w:sz w:val="24"/>
          <w:szCs w:val="24"/>
        </w:rPr>
        <w:t>college</w:t>
      </w:r>
      <w:r w:rsidR="006F2291" w:rsidRPr="00417572">
        <w:rPr>
          <w:rFonts w:ascii="Times New Roman" w:hAnsi="Times New Roman" w:cs="Times New Roman"/>
          <w:color w:val="000000"/>
          <w:sz w:val="24"/>
          <w:szCs w:val="24"/>
        </w:rPr>
        <w:t>s</w:t>
      </w:r>
      <w:r w:rsidRPr="00417572">
        <w:rPr>
          <w:rFonts w:ascii="Times New Roman" w:hAnsi="Times New Roman" w:cs="Times New Roman"/>
          <w:color w:val="000000"/>
          <w:sz w:val="24"/>
          <w:szCs w:val="24"/>
        </w:rPr>
        <w:t xml:space="preserve"> will soon publish their Student Progress and Achievement Rates (SPAR)</w:t>
      </w:r>
      <w:r w:rsidRPr="00417572">
        <w:rPr>
          <w:rStyle w:val="FootnoteReference"/>
          <w:rFonts w:ascii="Times New Roman" w:hAnsi="Times New Roman" w:cs="Times New Roman"/>
          <w:color w:val="000000"/>
          <w:sz w:val="24"/>
          <w:szCs w:val="24"/>
        </w:rPr>
        <w:footnoteReference w:id="1"/>
      </w:r>
      <w:r w:rsidRPr="00417572">
        <w:rPr>
          <w:rFonts w:ascii="Times New Roman" w:hAnsi="Times New Roman" w:cs="Times New Roman"/>
          <w:color w:val="000000"/>
          <w:sz w:val="24"/>
          <w:szCs w:val="24"/>
        </w:rPr>
        <w:t xml:space="preserve"> on their </w:t>
      </w:r>
      <w:r w:rsidR="00210BA3" w:rsidRPr="00417572">
        <w:rPr>
          <w:rFonts w:ascii="Times New Roman" w:hAnsi="Times New Roman" w:cs="Times New Roman"/>
          <w:color w:val="000000"/>
          <w:sz w:val="24"/>
          <w:szCs w:val="24"/>
        </w:rPr>
        <w:t xml:space="preserve">“Scorecard” </w:t>
      </w:r>
      <w:r w:rsidRPr="00417572">
        <w:rPr>
          <w:rFonts w:ascii="Times New Roman" w:hAnsi="Times New Roman" w:cs="Times New Roman"/>
          <w:color w:val="000000"/>
          <w:sz w:val="24"/>
          <w:szCs w:val="24"/>
        </w:rPr>
        <w:t>websites as part of the California Community College System response to the Student Success Task Force recommendations, and the biggest predictor of a college</w:t>
      </w:r>
      <w:r w:rsidR="006F2291" w:rsidRPr="00417572">
        <w:rPr>
          <w:rFonts w:ascii="Times New Roman" w:hAnsi="Times New Roman" w:cs="Times New Roman"/>
          <w:color w:val="000000"/>
          <w:sz w:val="24"/>
          <w:szCs w:val="24"/>
        </w:rPr>
        <w:t>’</w:t>
      </w:r>
      <w:r w:rsidRPr="00417572">
        <w:rPr>
          <w:rFonts w:ascii="Times New Roman" w:hAnsi="Times New Roman" w:cs="Times New Roman"/>
          <w:color w:val="000000"/>
          <w:sz w:val="24"/>
          <w:szCs w:val="24"/>
        </w:rPr>
        <w:t xml:space="preserve">s SPAR </w:t>
      </w:r>
      <w:r w:rsidRPr="00B61BE1">
        <w:rPr>
          <w:rFonts w:ascii="Times New Roman" w:hAnsi="Times New Roman" w:cs="Times New Roman"/>
          <w:color w:val="000000"/>
          <w:sz w:val="24"/>
          <w:szCs w:val="24"/>
        </w:rPr>
        <w:t>rate is the zip code of students attending that college, with zip code acting as a</w:t>
      </w:r>
      <w:r w:rsidR="00E05E25">
        <w:rPr>
          <w:rFonts w:ascii="Times New Roman" w:hAnsi="Times New Roman" w:cs="Times New Roman"/>
          <w:color w:val="000000"/>
          <w:sz w:val="24"/>
          <w:szCs w:val="24"/>
        </w:rPr>
        <w:t xml:space="preserve"> proxy for socioeconomic status</w:t>
      </w:r>
      <w:r w:rsidRPr="00B61BE1">
        <w:rPr>
          <w:rStyle w:val="FootnoteReference"/>
          <w:rFonts w:ascii="Times New Roman" w:hAnsi="Times New Roman" w:cs="Times New Roman"/>
          <w:color w:val="000000"/>
          <w:sz w:val="24"/>
          <w:szCs w:val="24"/>
        </w:rPr>
        <w:footnoteReference w:id="2"/>
      </w:r>
      <w:r w:rsidRPr="00B61BE1">
        <w:rPr>
          <w:rFonts w:ascii="Times New Roman" w:hAnsi="Times New Roman" w:cs="Times New Roman"/>
          <w:color w:val="000000"/>
          <w:sz w:val="24"/>
          <w:szCs w:val="24"/>
        </w:rPr>
        <w:t>;</w:t>
      </w:r>
    </w:p>
    <w:p w:rsidR="00DA50CC" w:rsidRDefault="00DA50CC" w:rsidP="00DA50CC">
      <w:pPr>
        <w:spacing w:after="0" w:line="240" w:lineRule="auto"/>
        <w:rPr>
          <w:rFonts w:ascii="Times New Roman" w:hAnsi="Times New Roman" w:cs="Times New Roman"/>
          <w:color w:val="000000"/>
          <w:sz w:val="24"/>
          <w:szCs w:val="24"/>
        </w:rPr>
      </w:pPr>
    </w:p>
    <w:p w:rsidR="00274364" w:rsidRPr="00B61BE1" w:rsidRDefault="00274364" w:rsidP="00DA50CC">
      <w:pPr>
        <w:spacing w:after="0" w:line="240" w:lineRule="auto"/>
        <w:rPr>
          <w:rFonts w:ascii="Times New Roman" w:hAnsi="Times New Roman" w:cs="Times New Roman"/>
          <w:color w:val="000000"/>
          <w:sz w:val="24"/>
          <w:szCs w:val="24"/>
        </w:rPr>
      </w:pPr>
      <w:r w:rsidRPr="00B61BE1">
        <w:rPr>
          <w:rFonts w:ascii="Times New Roman" w:hAnsi="Times New Roman" w:cs="Times New Roman"/>
          <w:color w:val="000000"/>
          <w:sz w:val="24"/>
          <w:szCs w:val="24"/>
        </w:rPr>
        <w:t>Whereas, SPAR rates will also be disaggregated by ethnicity and published in an effort to encourage colleges to appropriately focus their efforts on reducing existing achievement gaps, but such gaps, when repeatedly reported, may serve to reinforce stereotypes about ethnicity and ability;</w:t>
      </w:r>
    </w:p>
    <w:p w:rsidR="00DA50CC" w:rsidRDefault="00DA50CC" w:rsidP="00DA50CC">
      <w:pPr>
        <w:spacing w:after="0" w:line="240" w:lineRule="auto"/>
        <w:rPr>
          <w:rFonts w:ascii="Times New Roman" w:hAnsi="Times New Roman" w:cs="Times New Roman"/>
          <w:color w:val="000000"/>
          <w:sz w:val="24"/>
          <w:szCs w:val="24"/>
        </w:rPr>
      </w:pPr>
    </w:p>
    <w:p w:rsidR="00274364" w:rsidRPr="00B61BE1" w:rsidRDefault="00274364" w:rsidP="00DA50CC">
      <w:pPr>
        <w:spacing w:after="0" w:line="240" w:lineRule="auto"/>
        <w:rPr>
          <w:rFonts w:ascii="Times New Roman" w:hAnsi="Times New Roman" w:cs="Times New Roman"/>
          <w:color w:val="000000"/>
          <w:sz w:val="24"/>
          <w:szCs w:val="24"/>
        </w:rPr>
      </w:pPr>
      <w:r w:rsidRPr="00B61BE1">
        <w:rPr>
          <w:rFonts w:ascii="Times New Roman" w:hAnsi="Times New Roman" w:cs="Times New Roman"/>
          <w:color w:val="000000"/>
          <w:sz w:val="24"/>
          <w:szCs w:val="24"/>
        </w:rPr>
        <w:t>Whereas, Over a decade of research in K-12 indicates that if income is taken into account, achievement gaps are much smaller than indicated if just ethnicity is taken into account and that income is by far the biggest predictor of academic achievement</w:t>
      </w:r>
      <w:r w:rsidRPr="00B61BE1">
        <w:rPr>
          <w:rStyle w:val="FootnoteReference"/>
          <w:rFonts w:ascii="Times New Roman" w:hAnsi="Times New Roman" w:cs="Times New Roman"/>
          <w:color w:val="000000"/>
          <w:sz w:val="24"/>
          <w:szCs w:val="24"/>
        </w:rPr>
        <w:footnoteReference w:id="3"/>
      </w:r>
      <w:r w:rsidRPr="00B61BE1">
        <w:rPr>
          <w:rFonts w:ascii="Times New Roman" w:hAnsi="Times New Roman" w:cs="Times New Roman"/>
          <w:color w:val="000000"/>
          <w:sz w:val="24"/>
          <w:szCs w:val="24"/>
        </w:rPr>
        <w:t>; and</w:t>
      </w:r>
    </w:p>
    <w:p w:rsidR="00DA50CC" w:rsidRDefault="00DA50CC" w:rsidP="00DA50CC">
      <w:pPr>
        <w:spacing w:after="0" w:line="240" w:lineRule="auto"/>
        <w:rPr>
          <w:rFonts w:ascii="Times New Roman" w:hAnsi="Times New Roman" w:cs="Times New Roman"/>
          <w:color w:val="000000"/>
          <w:sz w:val="24"/>
          <w:szCs w:val="24"/>
        </w:rPr>
      </w:pPr>
    </w:p>
    <w:p w:rsidR="00274364" w:rsidRPr="00B61BE1" w:rsidRDefault="00274364" w:rsidP="00DA50CC">
      <w:pPr>
        <w:spacing w:after="0" w:line="240" w:lineRule="auto"/>
        <w:rPr>
          <w:rFonts w:ascii="Times New Roman" w:hAnsi="Times New Roman" w:cs="Times New Roman"/>
          <w:color w:val="000000"/>
          <w:sz w:val="24"/>
          <w:szCs w:val="24"/>
        </w:rPr>
      </w:pPr>
      <w:r w:rsidRPr="00B61BE1">
        <w:rPr>
          <w:rFonts w:ascii="Times New Roman" w:hAnsi="Times New Roman" w:cs="Times New Roman"/>
          <w:color w:val="000000"/>
          <w:sz w:val="24"/>
          <w:szCs w:val="24"/>
        </w:rPr>
        <w:t>Whereas, The Accrediting Commission for Community and Junior Colleges</w:t>
      </w:r>
      <w:r w:rsidR="000E749F">
        <w:rPr>
          <w:rFonts w:ascii="Times New Roman" w:hAnsi="Times New Roman" w:cs="Times New Roman"/>
          <w:color w:val="000000"/>
          <w:sz w:val="24"/>
          <w:szCs w:val="24"/>
        </w:rPr>
        <w:t xml:space="preserve"> (ACCJC)</w:t>
      </w:r>
      <w:r w:rsidRPr="00B61BE1">
        <w:rPr>
          <w:rFonts w:ascii="Times New Roman" w:hAnsi="Times New Roman" w:cs="Times New Roman"/>
          <w:color w:val="000000"/>
          <w:sz w:val="24"/>
          <w:szCs w:val="24"/>
        </w:rPr>
        <w:t xml:space="preserve"> is also now requiring that colleges report data about enrolled students disaggregated by ethnicity and </w:t>
      </w:r>
      <w:r w:rsidR="00E05E25" w:rsidRPr="00B61BE1">
        <w:rPr>
          <w:rFonts w:ascii="Times New Roman" w:hAnsi="Times New Roman" w:cs="Times New Roman"/>
          <w:color w:val="000000"/>
          <w:sz w:val="24"/>
          <w:szCs w:val="24"/>
        </w:rPr>
        <w:t>socioeconomic status</w:t>
      </w:r>
      <w:r w:rsidRPr="00B61BE1">
        <w:rPr>
          <w:rStyle w:val="FootnoteReference"/>
          <w:rFonts w:ascii="Times New Roman" w:hAnsi="Times New Roman" w:cs="Times New Roman"/>
          <w:color w:val="000000"/>
          <w:sz w:val="24"/>
          <w:szCs w:val="24"/>
        </w:rPr>
        <w:footnoteReference w:id="4"/>
      </w:r>
      <w:r w:rsidRPr="00B61BE1">
        <w:rPr>
          <w:rFonts w:ascii="Times New Roman" w:hAnsi="Times New Roman" w:cs="Times New Roman"/>
          <w:color w:val="000000"/>
          <w:sz w:val="24"/>
          <w:szCs w:val="24"/>
        </w:rPr>
        <w:t xml:space="preserve">, although many colleges do not directly collect </w:t>
      </w:r>
      <w:r w:rsidR="00E05E25" w:rsidRPr="00B61BE1">
        <w:rPr>
          <w:rFonts w:ascii="Times New Roman" w:hAnsi="Times New Roman" w:cs="Times New Roman"/>
          <w:color w:val="000000"/>
          <w:sz w:val="24"/>
          <w:szCs w:val="24"/>
        </w:rPr>
        <w:t xml:space="preserve">socioeconomic status </w:t>
      </w:r>
      <w:r w:rsidRPr="00B61BE1">
        <w:rPr>
          <w:rFonts w:ascii="Times New Roman" w:hAnsi="Times New Roman" w:cs="Times New Roman"/>
          <w:color w:val="000000"/>
          <w:sz w:val="24"/>
          <w:szCs w:val="24"/>
        </w:rPr>
        <w:t>information and therefore must use other data as a proxy;</w:t>
      </w:r>
    </w:p>
    <w:p w:rsidR="00DA50CC" w:rsidRDefault="00DA50CC" w:rsidP="00DA50CC">
      <w:pPr>
        <w:spacing w:after="0" w:line="240" w:lineRule="auto"/>
        <w:rPr>
          <w:rFonts w:ascii="Times New Roman" w:hAnsi="Times New Roman" w:cs="Times New Roman"/>
          <w:color w:val="000000"/>
          <w:sz w:val="24"/>
          <w:szCs w:val="24"/>
        </w:rPr>
      </w:pPr>
    </w:p>
    <w:p w:rsidR="00274364" w:rsidRPr="00B61BE1" w:rsidRDefault="00274364" w:rsidP="00DA50CC">
      <w:pPr>
        <w:spacing w:after="0" w:line="240" w:lineRule="auto"/>
        <w:rPr>
          <w:rFonts w:ascii="Times New Roman" w:hAnsi="Times New Roman" w:cs="Times New Roman"/>
          <w:color w:val="000000"/>
          <w:sz w:val="24"/>
          <w:szCs w:val="24"/>
        </w:rPr>
      </w:pPr>
      <w:r w:rsidRPr="00B61BE1">
        <w:rPr>
          <w:rFonts w:ascii="Times New Roman" w:hAnsi="Times New Roman" w:cs="Times New Roman"/>
          <w:color w:val="000000"/>
          <w:sz w:val="24"/>
          <w:szCs w:val="24"/>
        </w:rPr>
        <w:t xml:space="preserve">Resolved, That Academic Senate for California Community Colleges encourage colleges to begin collecting </w:t>
      </w:r>
      <w:r w:rsidR="00E05E25" w:rsidRPr="00B61BE1">
        <w:rPr>
          <w:rFonts w:ascii="Times New Roman" w:hAnsi="Times New Roman" w:cs="Times New Roman"/>
          <w:color w:val="000000"/>
          <w:sz w:val="24"/>
          <w:szCs w:val="24"/>
        </w:rPr>
        <w:t xml:space="preserve">socioeconomic status </w:t>
      </w:r>
      <w:r w:rsidRPr="00B61BE1">
        <w:rPr>
          <w:rFonts w:ascii="Times New Roman" w:hAnsi="Times New Roman" w:cs="Times New Roman"/>
          <w:color w:val="000000"/>
          <w:sz w:val="24"/>
          <w:szCs w:val="24"/>
        </w:rPr>
        <w:t>information</w:t>
      </w:r>
      <w:r w:rsidR="002E5305">
        <w:rPr>
          <w:rFonts w:ascii="Times New Roman" w:hAnsi="Times New Roman" w:cs="Times New Roman"/>
          <w:color w:val="000000"/>
          <w:sz w:val="24"/>
          <w:szCs w:val="24"/>
        </w:rPr>
        <w:t xml:space="preserve"> directly</w:t>
      </w:r>
      <w:r w:rsidRPr="00B61BE1">
        <w:rPr>
          <w:rFonts w:ascii="Times New Roman" w:hAnsi="Times New Roman" w:cs="Times New Roman"/>
          <w:color w:val="000000"/>
          <w:sz w:val="24"/>
          <w:szCs w:val="24"/>
        </w:rPr>
        <w:t xml:space="preserve"> on student applications</w:t>
      </w:r>
      <w:r w:rsidR="005F5515">
        <w:rPr>
          <w:rFonts w:ascii="Times New Roman" w:hAnsi="Times New Roman" w:cs="Times New Roman"/>
          <w:color w:val="000000"/>
          <w:sz w:val="24"/>
          <w:szCs w:val="24"/>
        </w:rPr>
        <w:t xml:space="preserve"> </w:t>
      </w:r>
      <w:r w:rsidR="005F5515">
        <w:rPr>
          <w:rFonts w:ascii="Times New Roman" w:hAnsi="Times New Roman"/>
          <w:color w:val="000000"/>
          <w:sz w:val="24"/>
          <w:szCs w:val="24"/>
        </w:rPr>
        <w:t>in addition to zip code data</w:t>
      </w:r>
      <w:r w:rsidRPr="00B61BE1">
        <w:rPr>
          <w:rFonts w:ascii="Times New Roman" w:hAnsi="Times New Roman" w:cs="Times New Roman"/>
          <w:color w:val="000000"/>
          <w:sz w:val="24"/>
          <w:szCs w:val="24"/>
        </w:rPr>
        <w:t>; and</w:t>
      </w:r>
    </w:p>
    <w:p w:rsidR="005B14F2" w:rsidRDefault="005B14F2" w:rsidP="00DA50CC">
      <w:pPr>
        <w:spacing w:after="0" w:line="240" w:lineRule="auto"/>
        <w:rPr>
          <w:rFonts w:ascii="Times New Roman" w:hAnsi="Times New Roman" w:cs="Times New Roman"/>
          <w:color w:val="000000"/>
          <w:sz w:val="24"/>
          <w:szCs w:val="24"/>
        </w:rPr>
      </w:pPr>
    </w:p>
    <w:p w:rsidR="00274364" w:rsidRPr="00B61BE1" w:rsidRDefault="00274364" w:rsidP="00DA50CC">
      <w:pPr>
        <w:spacing w:after="0" w:line="240" w:lineRule="auto"/>
        <w:rPr>
          <w:rFonts w:ascii="Times New Roman" w:hAnsi="Times New Roman" w:cs="Times New Roman"/>
          <w:color w:val="000000"/>
          <w:sz w:val="24"/>
          <w:szCs w:val="24"/>
        </w:rPr>
      </w:pPr>
      <w:r w:rsidRPr="00B61BE1">
        <w:rPr>
          <w:rFonts w:ascii="Times New Roman" w:hAnsi="Times New Roman" w:cs="Times New Roman"/>
          <w:color w:val="000000"/>
          <w:sz w:val="24"/>
          <w:szCs w:val="24"/>
        </w:rPr>
        <w:t xml:space="preserve">Resolved, That Academic Senate for California Community Colleges encourage colleges to report cross-tabulated data </w:t>
      </w:r>
      <w:r w:rsidR="005B14F2">
        <w:rPr>
          <w:rFonts w:ascii="Times New Roman" w:hAnsi="Times New Roman" w:cs="Times New Roman"/>
          <w:color w:val="000000"/>
          <w:sz w:val="24"/>
          <w:szCs w:val="24"/>
        </w:rPr>
        <w:t xml:space="preserve">regarding </w:t>
      </w:r>
      <w:r w:rsidRPr="00B61BE1">
        <w:rPr>
          <w:rFonts w:ascii="Times New Roman" w:hAnsi="Times New Roman" w:cs="Times New Roman"/>
          <w:color w:val="000000"/>
          <w:sz w:val="24"/>
          <w:szCs w:val="24"/>
        </w:rPr>
        <w:t xml:space="preserve">ethnicity and </w:t>
      </w:r>
      <w:r w:rsidR="00E05E25" w:rsidRPr="00B61BE1">
        <w:rPr>
          <w:rFonts w:ascii="Times New Roman" w:hAnsi="Times New Roman" w:cs="Times New Roman"/>
          <w:color w:val="000000"/>
          <w:sz w:val="24"/>
          <w:szCs w:val="24"/>
        </w:rPr>
        <w:t xml:space="preserve">socioeconomic status </w:t>
      </w:r>
      <w:r w:rsidRPr="00B61BE1">
        <w:rPr>
          <w:rFonts w:ascii="Times New Roman" w:hAnsi="Times New Roman" w:cs="Times New Roman"/>
          <w:color w:val="000000"/>
          <w:sz w:val="24"/>
          <w:szCs w:val="24"/>
        </w:rPr>
        <w:t xml:space="preserve">to the public and </w:t>
      </w:r>
      <w:r w:rsidR="005B14F2">
        <w:rPr>
          <w:rFonts w:ascii="Times New Roman" w:hAnsi="Times New Roman" w:cs="Times New Roman"/>
          <w:color w:val="000000"/>
          <w:sz w:val="24"/>
          <w:szCs w:val="24"/>
        </w:rPr>
        <w:t xml:space="preserve">to </w:t>
      </w:r>
      <w:r w:rsidRPr="00B61BE1">
        <w:rPr>
          <w:rFonts w:ascii="Times New Roman" w:hAnsi="Times New Roman" w:cs="Times New Roman"/>
          <w:color w:val="000000"/>
          <w:sz w:val="24"/>
          <w:szCs w:val="24"/>
        </w:rPr>
        <w:t>faculty and staff in an effort to correctly identify true existing achievement gaps.</w:t>
      </w:r>
    </w:p>
    <w:p w:rsidR="00DA50CC" w:rsidRDefault="00DA50CC" w:rsidP="00DA50CC">
      <w:pPr>
        <w:spacing w:after="0" w:line="240" w:lineRule="auto"/>
        <w:rPr>
          <w:rFonts w:ascii="Times New Roman" w:hAnsi="Times New Roman" w:cs="Times New Roman"/>
          <w:color w:val="000000"/>
          <w:sz w:val="24"/>
          <w:szCs w:val="24"/>
        </w:rPr>
      </w:pPr>
    </w:p>
    <w:p w:rsidR="00274364" w:rsidRDefault="00274364" w:rsidP="00DA50CC">
      <w:pPr>
        <w:spacing w:after="0" w:line="240" w:lineRule="auto"/>
        <w:rPr>
          <w:rFonts w:ascii="Times New Roman" w:hAnsi="Times New Roman" w:cs="Times New Roman"/>
          <w:color w:val="000000"/>
          <w:sz w:val="24"/>
          <w:szCs w:val="24"/>
        </w:rPr>
      </w:pPr>
      <w:r w:rsidRPr="00B61BE1">
        <w:rPr>
          <w:rFonts w:ascii="Times New Roman" w:hAnsi="Times New Roman" w:cs="Times New Roman"/>
          <w:color w:val="000000"/>
          <w:sz w:val="24"/>
          <w:szCs w:val="24"/>
        </w:rPr>
        <w:t>Contact: Katie Townsend-Merino, Palomar College, Standards, Equity, Access and Polices Committee</w:t>
      </w:r>
    </w:p>
    <w:p w:rsidR="00C02033" w:rsidRDefault="00C02033" w:rsidP="00DA50CC">
      <w:pPr>
        <w:spacing w:after="0" w:line="240" w:lineRule="auto"/>
        <w:rPr>
          <w:rFonts w:ascii="Times New Roman" w:hAnsi="Times New Roman" w:cs="Times New Roman"/>
          <w:color w:val="000000"/>
          <w:sz w:val="24"/>
          <w:szCs w:val="24"/>
        </w:rPr>
      </w:pPr>
    </w:p>
    <w:p w:rsidR="00C02033" w:rsidRPr="00C02033" w:rsidRDefault="00F31682" w:rsidP="00C02033">
      <w:pPr>
        <w:pStyle w:val="Heading2"/>
      </w:pPr>
      <w:bookmarkStart w:id="18" w:name="_Toc338685428"/>
      <w:r>
        <w:t>*</w:t>
      </w:r>
      <w:r w:rsidR="00C02033" w:rsidRPr="00C02033">
        <w:t>3.01</w:t>
      </w:r>
      <w:r w:rsidR="00C02033">
        <w:t xml:space="preserve">.01 </w:t>
      </w:r>
      <w:r w:rsidR="00C02033" w:rsidRPr="00C02033">
        <w:t>F12</w:t>
      </w:r>
      <w:r w:rsidR="00C02033" w:rsidRPr="00C02033">
        <w:tab/>
      </w:r>
      <w:r w:rsidR="00C02033">
        <w:t>Amend Resolution 3.01 F12</w:t>
      </w:r>
      <w:bookmarkEnd w:id="18"/>
    </w:p>
    <w:p w:rsidR="00C02033" w:rsidRDefault="00C02033" w:rsidP="00C02033">
      <w:pPr>
        <w:spacing w:after="0" w:line="240" w:lineRule="auto"/>
        <w:rPr>
          <w:rFonts w:ascii="Times New Roman" w:hAnsi="Times New Roman" w:cs="Times New Roman"/>
          <w:color w:val="000000"/>
          <w:sz w:val="24"/>
          <w:szCs w:val="24"/>
        </w:rPr>
      </w:pPr>
    </w:p>
    <w:p w:rsidR="00C02033" w:rsidRPr="00E06E8F" w:rsidRDefault="00C02033" w:rsidP="00C02033">
      <w:pPr>
        <w:spacing w:after="0" w:line="240" w:lineRule="auto"/>
        <w:rPr>
          <w:rFonts w:ascii="Times New Roman" w:hAnsi="Times New Roman"/>
          <w:sz w:val="24"/>
        </w:rPr>
      </w:pPr>
      <w:r w:rsidRPr="00C02033">
        <w:rPr>
          <w:rFonts w:ascii="Times New Roman" w:hAnsi="Times New Roman" w:cs="Times New Roman"/>
          <w:color w:val="000000"/>
          <w:sz w:val="24"/>
          <w:szCs w:val="24"/>
        </w:rPr>
        <w:t xml:space="preserve">Amend </w:t>
      </w:r>
      <w:r>
        <w:rPr>
          <w:rFonts w:ascii="Times New Roman" w:hAnsi="Times New Roman" w:cs="Times New Roman"/>
          <w:color w:val="000000"/>
          <w:sz w:val="24"/>
          <w:szCs w:val="24"/>
        </w:rPr>
        <w:t>s</w:t>
      </w:r>
      <w:r w:rsidRPr="00C02033">
        <w:rPr>
          <w:rFonts w:ascii="Times New Roman" w:hAnsi="Times New Roman" w:cs="Times New Roman"/>
          <w:color w:val="000000"/>
          <w:sz w:val="24"/>
          <w:szCs w:val="24"/>
        </w:rPr>
        <w:t xml:space="preserve">econd </w:t>
      </w:r>
      <w:r>
        <w:rPr>
          <w:rFonts w:ascii="Times New Roman" w:hAnsi="Times New Roman" w:cs="Times New Roman"/>
          <w:color w:val="000000"/>
          <w:sz w:val="24"/>
          <w:szCs w:val="24"/>
        </w:rPr>
        <w:t>w</w:t>
      </w:r>
      <w:r w:rsidRPr="00C02033">
        <w:rPr>
          <w:rFonts w:ascii="Times New Roman" w:hAnsi="Times New Roman" w:cs="Times New Roman"/>
          <w:color w:val="000000"/>
          <w:sz w:val="24"/>
          <w:szCs w:val="24"/>
        </w:rPr>
        <w:t>hereas:</w:t>
      </w:r>
      <w:r>
        <w:rPr>
          <w:rFonts w:ascii="Times New Roman" w:hAnsi="Times New Roman" w:cs="Times New Roman"/>
          <w:color w:val="000000"/>
          <w:sz w:val="24"/>
          <w:szCs w:val="24"/>
        </w:rPr>
        <w:br/>
      </w:r>
      <w:r>
        <w:rPr>
          <w:rFonts w:ascii="Times New Roman" w:hAnsi="Times New Roman" w:cs="Times New Roman"/>
          <w:color w:val="000000"/>
          <w:sz w:val="24"/>
          <w:szCs w:val="24"/>
        </w:rPr>
        <w:br/>
      </w:r>
      <w:r w:rsidRPr="00E06E8F">
        <w:rPr>
          <w:rFonts w:ascii="Times New Roman" w:hAnsi="Times New Roman" w:cs="Times New Roman"/>
          <w:color w:val="000000"/>
          <w:sz w:val="24"/>
          <w:szCs w:val="24"/>
        </w:rPr>
        <w:t>Whereas, SPAR rates will also be disaggregated by ethnicity and published in an effort to encourage colleges to appropriately focus their efforts on reducing existing achievement gaps</w:t>
      </w:r>
      <w:r w:rsidRPr="00E06E8F">
        <w:rPr>
          <w:rFonts w:ascii="Times New Roman" w:hAnsi="Times New Roman" w:cs="Times New Roman"/>
          <w:strike/>
          <w:color w:val="000000"/>
          <w:sz w:val="24"/>
          <w:szCs w:val="24"/>
        </w:rPr>
        <w:t>, but such gaps, when repeatedly reported, may serve to reinforce stereotypes about ethnicity and ability</w:t>
      </w:r>
      <w:r w:rsidRPr="00E06E8F">
        <w:rPr>
          <w:rFonts w:ascii="Times New Roman" w:hAnsi="Times New Roman" w:cs="Times New Roman"/>
          <w:color w:val="000000"/>
          <w:sz w:val="24"/>
          <w:szCs w:val="24"/>
        </w:rPr>
        <w:t>;</w:t>
      </w:r>
    </w:p>
    <w:p w:rsidR="00C02033" w:rsidRDefault="00C02033" w:rsidP="00C02033">
      <w:pPr>
        <w:spacing w:after="0" w:line="240" w:lineRule="auto"/>
        <w:rPr>
          <w:rFonts w:ascii="Times New Roman" w:hAnsi="Times New Roman" w:cs="Times New Roman"/>
          <w:color w:val="000000"/>
          <w:sz w:val="24"/>
          <w:szCs w:val="24"/>
        </w:rPr>
      </w:pPr>
    </w:p>
    <w:p w:rsidR="00C02033" w:rsidRPr="00E06E8F" w:rsidRDefault="00C02033" w:rsidP="00C02033">
      <w:pPr>
        <w:spacing w:after="0" w:line="240" w:lineRule="auto"/>
        <w:rPr>
          <w:rFonts w:ascii="Times New Roman" w:hAnsi="Times New Roman" w:cs="Times New Roman"/>
          <w:color w:val="000000"/>
          <w:sz w:val="24"/>
          <w:szCs w:val="24"/>
        </w:rPr>
      </w:pPr>
      <w:r w:rsidRPr="00C02033">
        <w:rPr>
          <w:rFonts w:ascii="Times New Roman" w:hAnsi="Times New Roman" w:cs="Times New Roman"/>
          <w:color w:val="000000"/>
          <w:sz w:val="24"/>
          <w:szCs w:val="24"/>
        </w:rPr>
        <w:t xml:space="preserve">Amend </w:t>
      </w:r>
      <w:r>
        <w:rPr>
          <w:rFonts w:ascii="Times New Roman" w:hAnsi="Times New Roman" w:cs="Times New Roman"/>
          <w:color w:val="000000"/>
          <w:sz w:val="24"/>
          <w:szCs w:val="24"/>
        </w:rPr>
        <w:t>t</w:t>
      </w:r>
      <w:r w:rsidRPr="00C02033">
        <w:rPr>
          <w:rFonts w:ascii="Times New Roman" w:hAnsi="Times New Roman" w:cs="Times New Roman"/>
          <w:color w:val="000000"/>
          <w:sz w:val="24"/>
          <w:szCs w:val="24"/>
        </w:rPr>
        <w:t xml:space="preserve">hird </w:t>
      </w:r>
      <w:r>
        <w:rPr>
          <w:rFonts w:ascii="Times New Roman" w:hAnsi="Times New Roman" w:cs="Times New Roman"/>
          <w:color w:val="000000"/>
          <w:sz w:val="24"/>
          <w:szCs w:val="24"/>
        </w:rPr>
        <w:t>w</w:t>
      </w:r>
      <w:r w:rsidRPr="00C02033">
        <w:rPr>
          <w:rFonts w:ascii="Times New Roman" w:hAnsi="Times New Roman" w:cs="Times New Roman"/>
          <w:color w:val="000000"/>
          <w:sz w:val="24"/>
          <w:szCs w:val="24"/>
        </w:rPr>
        <w:t>hereas:</w:t>
      </w:r>
      <w:r>
        <w:rPr>
          <w:rFonts w:ascii="Times New Roman" w:hAnsi="Times New Roman" w:cs="Times New Roman"/>
          <w:color w:val="000000"/>
          <w:sz w:val="24"/>
          <w:szCs w:val="24"/>
        </w:rPr>
        <w:br/>
      </w:r>
      <w:r>
        <w:rPr>
          <w:rFonts w:ascii="Times New Roman" w:hAnsi="Times New Roman" w:cs="Times New Roman"/>
          <w:color w:val="000000"/>
          <w:sz w:val="24"/>
          <w:szCs w:val="24"/>
        </w:rPr>
        <w:br/>
      </w:r>
      <w:r w:rsidRPr="00E06E8F">
        <w:rPr>
          <w:rFonts w:ascii="Times New Roman" w:hAnsi="Times New Roman" w:cs="Times New Roman"/>
          <w:color w:val="000000"/>
          <w:sz w:val="24"/>
          <w:szCs w:val="24"/>
        </w:rPr>
        <w:t>Whereas, Over a decade of research in K-12 indicates that if income is taken into</w:t>
      </w:r>
      <w:r w:rsidRPr="00E06E8F">
        <w:rPr>
          <w:rFonts w:ascii="Times New Roman" w:hAnsi="Times New Roman" w:cs="Times New Roman"/>
          <w:strike/>
          <w:color w:val="000000"/>
          <w:sz w:val="24"/>
          <w:szCs w:val="24"/>
        </w:rPr>
        <w:t xml:space="preserve"> </w:t>
      </w:r>
      <w:r w:rsidRPr="00E06E8F">
        <w:rPr>
          <w:rFonts w:ascii="Times New Roman" w:hAnsi="Times New Roman" w:cs="Times New Roman"/>
          <w:color w:val="000000"/>
          <w:sz w:val="24"/>
          <w:szCs w:val="24"/>
        </w:rPr>
        <w:t>account</w:t>
      </w:r>
      <w:r w:rsidRPr="00E06E8F">
        <w:rPr>
          <w:rFonts w:ascii="Times New Roman" w:hAnsi="Times New Roman" w:cs="Times New Roman"/>
          <w:color w:val="000000"/>
          <w:sz w:val="24"/>
          <w:szCs w:val="24"/>
          <w:u w:val="single"/>
        </w:rPr>
        <w:t xml:space="preserve"> along with ethnicity</w:t>
      </w:r>
      <w:r w:rsidRPr="00E06E8F">
        <w:rPr>
          <w:rFonts w:ascii="Times New Roman" w:hAnsi="Times New Roman" w:cs="Times New Roman"/>
          <w:color w:val="000000"/>
          <w:sz w:val="24"/>
          <w:szCs w:val="24"/>
        </w:rPr>
        <w:t>,</w:t>
      </w:r>
      <w:r w:rsidRPr="00E06E8F">
        <w:rPr>
          <w:rFonts w:ascii="Times New Roman" w:hAnsi="Times New Roman" w:cs="Times New Roman"/>
          <w:strike/>
          <w:color w:val="000000"/>
          <w:sz w:val="24"/>
          <w:szCs w:val="24"/>
        </w:rPr>
        <w:t xml:space="preserve">  achievement gaps are much smaller than indicated if just ethnicity is taken into account and that </w:t>
      </w:r>
      <w:r w:rsidRPr="00E06E8F">
        <w:rPr>
          <w:rFonts w:ascii="Times New Roman" w:hAnsi="Times New Roman" w:cs="Times New Roman"/>
          <w:color w:val="000000"/>
          <w:sz w:val="24"/>
          <w:szCs w:val="24"/>
        </w:rPr>
        <w:t xml:space="preserve">income is </w:t>
      </w:r>
      <w:r w:rsidRPr="00E06E8F">
        <w:rPr>
          <w:rFonts w:ascii="Times New Roman" w:hAnsi="Times New Roman" w:cs="Times New Roman"/>
          <w:strike/>
          <w:color w:val="000000"/>
          <w:sz w:val="24"/>
          <w:szCs w:val="24"/>
        </w:rPr>
        <w:t>by far</w:t>
      </w:r>
      <w:r w:rsidRPr="00E06E8F">
        <w:rPr>
          <w:rFonts w:ascii="Times New Roman" w:hAnsi="Times New Roman" w:cs="Times New Roman"/>
          <w:color w:val="000000"/>
          <w:sz w:val="24"/>
          <w:szCs w:val="24"/>
        </w:rPr>
        <w:t xml:space="preserve"> the </w:t>
      </w:r>
      <w:r w:rsidRPr="00E06E8F">
        <w:rPr>
          <w:rFonts w:ascii="Times New Roman" w:hAnsi="Times New Roman" w:cs="Times New Roman"/>
          <w:strike/>
          <w:color w:val="000000"/>
          <w:sz w:val="24"/>
          <w:szCs w:val="24"/>
        </w:rPr>
        <w:t>biggest</w:t>
      </w:r>
      <w:r w:rsidRPr="00E06E8F">
        <w:rPr>
          <w:rFonts w:ascii="Times New Roman" w:hAnsi="Times New Roman" w:cs="Times New Roman"/>
          <w:color w:val="000000"/>
          <w:sz w:val="24"/>
          <w:szCs w:val="24"/>
        </w:rPr>
        <w:t xml:space="preserve"> </w:t>
      </w:r>
      <w:r w:rsidRPr="00E06E8F">
        <w:rPr>
          <w:rFonts w:ascii="Times New Roman" w:hAnsi="Times New Roman" w:cs="Times New Roman"/>
          <w:color w:val="000000"/>
          <w:sz w:val="24"/>
          <w:szCs w:val="24"/>
          <w:u w:val="single"/>
        </w:rPr>
        <w:t xml:space="preserve">significantly </w:t>
      </w:r>
      <w:r w:rsidRPr="00E06E8F">
        <w:rPr>
          <w:rFonts w:ascii="Times New Roman" w:hAnsi="Times New Roman" w:cs="Times New Roman"/>
          <w:color w:val="000000"/>
          <w:sz w:val="24"/>
          <w:szCs w:val="24"/>
        </w:rPr>
        <w:t>bigger predictor of academic achievement; and</w:t>
      </w:r>
    </w:p>
    <w:p w:rsidR="00C02033" w:rsidRPr="00C02033" w:rsidRDefault="00C02033" w:rsidP="00C02033">
      <w:pPr>
        <w:spacing w:after="0" w:line="240" w:lineRule="auto"/>
        <w:rPr>
          <w:rFonts w:ascii="Times New Roman" w:hAnsi="Times New Roman" w:cs="Times New Roman"/>
          <w:color w:val="000000"/>
          <w:sz w:val="24"/>
          <w:szCs w:val="24"/>
        </w:rPr>
      </w:pPr>
    </w:p>
    <w:p w:rsidR="00C02033" w:rsidRPr="00B61BE1" w:rsidRDefault="00C02033" w:rsidP="00C02033">
      <w:pPr>
        <w:spacing w:after="0" w:line="240" w:lineRule="auto"/>
        <w:rPr>
          <w:rFonts w:ascii="Times New Roman" w:hAnsi="Times New Roman" w:cs="Times New Roman"/>
          <w:color w:val="000000"/>
          <w:sz w:val="24"/>
          <w:szCs w:val="24"/>
        </w:rPr>
      </w:pPr>
      <w:r w:rsidRPr="00C02033">
        <w:rPr>
          <w:rFonts w:ascii="Times New Roman" w:hAnsi="Times New Roman" w:cs="Times New Roman"/>
          <w:color w:val="000000"/>
          <w:sz w:val="24"/>
          <w:szCs w:val="24"/>
        </w:rPr>
        <w:t>Contact: Jon Drinnon, Merritt College</w:t>
      </w:r>
      <w:r>
        <w:rPr>
          <w:rFonts w:ascii="Times New Roman" w:hAnsi="Times New Roman" w:cs="Times New Roman"/>
          <w:color w:val="000000"/>
          <w:sz w:val="24"/>
          <w:szCs w:val="24"/>
        </w:rPr>
        <w:t>, Area B</w:t>
      </w:r>
    </w:p>
    <w:p w:rsidR="00B1633B" w:rsidRDefault="00B1633B" w:rsidP="00DA50CC">
      <w:pPr>
        <w:spacing w:after="0" w:line="240" w:lineRule="auto"/>
        <w:rPr>
          <w:rFonts w:ascii="Times New Roman" w:eastAsia="Times New Roman" w:hAnsi="Times New Roman" w:cs="Times New Roman"/>
          <w:b/>
          <w:color w:val="000000"/>
          <w:sz w:val="24"/>
          <w:szCs w:val="24"/>
        </w:rPr>
      </w:pPr>
    </w:p>
    <w:p w:rsidR="00FF54F9" w:rsidRDefault="0025723A" w:rsidP="00E103F2">
      <w:pPr>
        <w:pStyle w:val="Heading1"/>
        <w:rPr>
          <w:rStyle w:val="Heading1Char"/>
          <w:b/>
        </w:rPr>
      </w:pPr>
      <w:bookmarkStart w:id="19" w:name="_Toc337302665"/>
      <w:bookmarkStart w:id="20" w:name="_Toc338685429"/>
      <w:bookmarkStart w:id="21" w:name="_Toc337309265"/>
      <w:bookmarkStart w:id="22" w:name="_Toc337309353"/>
      <w:r w:rsidRPr="003D31AE">
        <w:rPr>
          <w:rStyle w:val="Heading1Char"/>
          <w:b/>
        </w:rPr>
        <w:t>9.0</w:t>
      </w:r>
      <w:r w:rsidRPr="003D31AE">
        <w:rPr>
          <w:rStyle w:val="Heading1Char"/>
          <w:b/>
        </w:rPr>
        <w:tab/>
        <w:t>CURRICULUM</w:t>
      </w:r>
      <w:bookmarkEnd w:id="19"/>
      <w:bookmarkEnd w:id="20"/>
    </w:p>
    <w:p w:rsidR="008B06EB" w:rsidRPr="00E103F2" w:rsidRDefault="0025723A" w:rsidP="00E103F2">
      <w:pPr>
        <w:pStyle w:val="Heading2"/>
      </w:pPr>
      <w:bookmarkStart w:id="23" w:name="_Toc338685430"/>
      <w:r w:rsidRPr="00E103F2">
        <w:t xml:space="preserve">9.01 </w:t>
      </w:r>
      <w:r w:rsidR="00274364" w:rsidRPr="00E103F2">
        <w:tab/>
      </w:r>
      <w:r w:rsidRPr="00E103F2">
        <w:t>F12</w:t>
      </w:r>
      <w:r w:rsidRPr="00E103F2">
        <w:tab/>
      </w:r>
      <w:r w:rsidR="008B06EB" w:rsidRPr="00E103F2">
        <w:t>Program Discontinuance</w:t>
      </w:r>
      <w:bookmarkEnd w:id="21"/>
      <w:bookmarkEnd w:id="22"/>
      <w:bookmarkEnd w:id="23"/>
      <w:r w:rsidR="008B06EB" w:rsidRPr="00E103F2">
        <w:t xml:space="preserve"> </w:t>
      </w:r>
    </w:p>
    <w:p w:rsidR="008B06EB" w:rsidRPr="00B61BE1" w:rsidRDefault="00DA50CC" w:rsidP="00DA50C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008B06EB" w:rsidRPr="00B61BE1">
        <w:rPr>
          <w:rFonts w:ascii="Times New Roman" w:eastAsia="Times New Roman" w:hAnsi="Times New Roman" w:cs="Times New Roman"/>
          <w:color w:val="000000"/>
          <w:sz w:val="24"/>
          <w:szCs w:val="24"/>
        </w:rPr>
        <w:t>Whereas,</w:t>
      </w:r>
      <w:r w:rsidR="00A163BD" w:rsidRPr="00B61BE1">
        <w:rPr>
          <w:rFonts w:ascii="Times New Roman" w:eastAsia="Times New Roman" w:hAnsi="Times New Roman" w:cs="Times New Roman"/>
          <w:color w:val="000000"/>
          <w:sz w:val="24"/>
          <w:szCs w:val="24"/>
        </w:rPr>
        <w:t xml:space="preserve"> The </w:t>
      </w:r>
      <w:r w:rsidR="008B06EB" w:rsidRPr="00B61BE1">
        <w:rPr>
          <w:rFonts w:ascii="Times New Roman" w:eastAsia="Times New Roman" w:hAnsi="Times New Roman" w:cs="Times New Roman"/>
          <w:color w:val="000000"/>
          <w:sz w:val="24"/>
          <w:szCs w:val="24"/>
        </w:rPr>
        <w:t xml:space="preserve">Academic Senate </w:t>
      </w:r>
      <w:r w:rsidR="00A163BD" w:rsidRPr="00B61BE1">
        <w:rPr>
          <w:rFonts w:ascii="Times New Roman" w:eastAsia="Times New Roman" w:hAnsi="Times New Roman" w:cs="Times New Roman"/>
          <w:color w:val="000000"/>
          <w:sz w:val="24"/>
          <w:szCs w:val="24"/>
        </w:rPr>
        <w:t>for California Community Colleges adopted R</w:t>
      </w:r>
      <w:r w:rsidR="008B06EB" w:rsidRPr="00B61BE1">
        <w:rPr>
          <w:rFonts w:ascii="Times New Roman" w:eastAsia="Times New Roman" w:hAnsi="Times New Roman" w:cs="Times New Roman"/>
          <w:color w:val="000000"/>
          <w:sz w:val="24"/>
          <w:szCs w:val="24"/>
        </w:rPr>
        <w:t xml:space="preserve">esolution 9.02 F09 </w:t>
      </w:r>
      <w:r w:rsidR="009C7BD6" w:rsidRPr="00B61BE1">
        <w:rPr>
          <w:rFonts w:ascii="Times New Roman" w:eastAsia="Times New Roman" w:hAnsi="Times New Roman" w:cs="Times New Roman"/>
          <w:color w:val="000000"/>
          <w:sz w:val="24"/>
          <w:szCs w:val="24"/>
        </w:rPr>
        <w:t xml:space="preserve">that </w:t>
      </w:r>
      <w:r w:rsidR="008B06EB" w:rsidRPr="00B61BE1">
        <w:rPr>
          <w:rFonts w:ascii="Times New Roman" w:eastAsia="Times New Roman" w:hAnsi="Times New Roman" w:cs="Times New Roman"/>
          <w:color w:val="000000"/>
          <w:sz w:val="24"/>
          <w:szCs w:val="24"/>
        </w:rPr>
        <w:t xml:space="preserve">called for the </w:t>
      </w:r>
      <w:r w:rsidR="00A163BD" w:rsidRPr="00B61BE1">
        <w:rPr>
          <w:rFonts w:ascii="Times New Roman" w:eastAsia="Times New Roman" w:hAnsi="Times New Roman" w:cs="Times New Roman"/>
          <w:color w:val="000000"/>
          <w:sz w:val="24"/>
          <w:szCs w:val="24"/>
        </w:rPr>
        <w:t xml:space="preserve">Academic </w:t>
      </w:r>
      <w:r w:rsidR="008B06EB" w:rsidRPr="00B61BE1">
        <w:rPr>
          <w:rFonts w:ascii="Times New Roman" w:eastAsia="Times New Roman" w:hAnsi="Times New Roman" w:cs="Times New Roman"/>
          <w:color w:val="000000"/>
          <w:sz w:val="24"/>
          <w:szCs w:val="24"/>
        </w:rPr>
        <w:t xml:space="preserve">Senate to “research the various changes regarding program discontinuance and related issues that have occurred since the 1998 paper </w:t>
      </w:r>
      <w:r w:rsidR="008B06EB" w:rsidRPr="00B61BE1">
        <w:rPr>
          <w:rFonts w:ascii="Times New Roman" w:eastAsia="Times New Roman" w:hAnsi="Times New Roman" w:cs="Times New Roman"/>
          <w:i/>
          <w:iCs/>
          <w:color w:val="000000"/>
          <w:sz w:val="24"/>
          <w:szCs w:val="24"/>
        </w:rPr>
        <w:t>Program Discontinuance: A Faculty Perspective</w:t>
      </w:r>
      <w:r w:rsidR="008B06EB" w:rsidRPr="00B61BE1">
        <w:rPr>
          <w:rFonts w:ascii="Times New Roman" w:eastAsia="Times New Roman" w:hAnsi="Times New Roman" w:cs="Times New Roman"/>
          <w:color w:val="000000"/>
          <w:sz w:val="24"/>
          <w:szCs w:val="24"/>
        </w:rPr>
        <w:t xml:space="preserve"> was written and update the paper as necessary”; and</w:t>
      </w:r>
    </w:p>
    <w:p w:rsidR="00B1633B" w:rsidRDefault="00B1633B" w:rsidP="00DA50CC">
      <w:pPr>
        <w:spacing w:after="0" w:line="240" w:lineRule="auto"/>
        <w:rPr>
          <w:rFonts w:ascii="Times New Roman" w:eastAsia="Times New Roman" w:hAnsi="Times New Roman" w:cs="Times New Roman"/>
          <w:color w:val="000000"/>
          <w:sz w:val="24"/>
          <w:szCs w:val="24"/>
        </w:rPr>
      </w:pPr>
    </w:p>
    <w:p w:rsidR="008B06EB" w:rsidRPr="00B61BE1" w:rsidRDefault="008B06EB" w:rsidP="00DA50CC">
      <w:pPr>
        <w:spacing w:after="0" w:line="240" w:lineRule="auto"/>
        <w:rPr>
          <w:rFonts w:ascii="Times New Roman" w:eastAsia="Times New Roman" w:hAnsi="Times New Roman" w:cs="Times New Roman"/>
          <w:color w:val="000000"/>
          <w:sz w:val="24"/>
          <w:szCs w:val="24"/>
        </w:rPr>
      </w:pPr>
      <w:r w:rsidRPr="00B61BE1">
        <w:rPr>
          <w:rFonts w:ascii="Times New Roman" w:eastAsia="Times New Roman" w:hAnsi="Times New Roman" w:cs="Times New Roman"/>
          <w:color w:val="000000"/>
          <w:sz w:val="24"/>
          <w:szCs w:val="24"/>
        </w:rPr>
        <w:t>Whereas, The paper</w:t>
      </w:r>
      <w:r w:rsidRPr="00B61BE1">
        <w:rPr>
          <w:rFonts w:ascii="Times New Roman" w:eastAsia="Times New Roman" w:hAnsi="Times New Roman" w:cs="Times New Roman"/>
          <w:i/>
          <w:iCs/>
          <w:color w:val="000000"/>
          <w:sz w:val="24"/>
          <w:szCs w:val="24"/>
        </w:rPr>
        <w:t xml:space="preserve"> Program Discontinuance:  A Faculty Perspective Revisited</w:t>
      </w:r>
      <w:r w:rsidRPr="00B61BE1">
        <w:rPr>
          <w:rFonts w:ascii="Times New Roman" w:eastAsia="Times New Roman" w:hAnsi="Times New Roman" w:cs="Times New Roman"/>
          <w:color w:val="000000"/>
          <w:sz w:val="24"/>
          <w:szCs w:val="24"/>
        </w:rPr>
        <w:t xml:space="preserve"> details the changes regarding program discontinuance and related issues that have occurred since 1998;</w:t>
      </w:r>
    </w:p>
    <w:p w:rsidR="00B1633B" w:rsidRDefault="00B1633B" w:rsidP="00DA50CC">
      <w:pPr>
        <w:spacing w:after="0" w:line="240" w:lineRule="auto"/>
        <w:rPr>
          <w:rFonts w:ascii="Times New Roman" w:eastAsia="Times New Roman" w:hAnsi="Times New Roman" w:cs="Times New Roman"/>
          <w:color w:val="000000"/>
          <w:sz w:val="24"/>
          <w:szCs w:val="24"/>
        </w:rPr>
      </w:pPr>
    </w:p>
    <w:p w:rsidR="008B06EB" w:rsidRPr="00B61BE1" w:rsidRDefault="008B06EB" w:rsidP="00DA50CC">
      <w:pPr>
        <w:spacing w:after="0" w:line="240" w:lineRule="auto"/>
        <w:rPr>
          <w:rFonts w:ascii="Times New Roman" w:eastAsia="Times New Roman" w:hAnsi="Times New Roman" w:cs="Times New Roman"/>
          <w:color w:val="000000"/>
          <w:sz w:val="24"/>
          <w:szCs w:val="24"/>
        </w:rPr>
      </w:pPr>
      <w:r w:rsidRPr="00B61BE1">
        <w:rPr>
          <w:rFonts w:ascii="Times New Roman" w:eastAsia="Times New Roman" w:hAnsi="Times New Roman" w:cs="Times New Roman"/>
          <w:color w:val="000000"/>
          <w:sz w:val="24"/>
          <w:szCs w:val="24"/>
        </w:rPr>
        <w:t xml:space="preserve">Resolved, That the Academic Senate for California Community Colleges adopt the paper </w:t>
      </w:r>
      <w:r w:rsidRPr="00B61BE1">
        <w:rPr>
          <w:rFonts w:ascii="Times New Roman" w:eastAsia="Times New Roman" w:hAnsi="Times New Roman" w:cs="Times New Roman"/>
          <w:i/>
          <w:iCs/>
          <w:color w:val="000000"/>
          <w:sz w:val="24"/>
          <w:szCs w:val="24"/>
        </w:rPr>
        <w:t>Program Discontinuance:  A Faculty Perspective Revisited</w:t>
      </w:r>
      <w:r w:rsidRPr="00B61BE1">
        <w:rPr>
          <w:rFonts w:ascii="Times New Roman" w:eastAsia="Times New Roman" w:hAnsi="Times New Roman" w:cs="Times New Roman"/>
          <w:color w:val="000000"/>
          <w:sz w:val="24"/>
          <w:szCs w:val="24"/>
        </w:rPr>
        <w:t>.</w:t>
      </w:r>
    </w:p>
    <w:p w:rsidR="00B1633B" w:rsidRDefault="00B1633B" w:rsidP="00DA50CC">
      <w:pPr>
        <w:spacing w:after="0" w:line="240" w:lineRule="auto"/>
        <w:rPr>
          <w:rFonts w:ascii="Times New Roman" w:eastAsia="Times New Roman" w:hAnsi="Times New Roman" w:cs="Times New Roman"/>
          <w:color w:val="000000"/>
          <w:sz w:val="24"/>
          <w:szCs w:val="24"/>
        </w:rPr>
      </w:pPr>
    </w:p>
    <w:p w:rsidR="008B06EB" w:rsidRPr="00B61BE1" w:rsidRDefault="008B06EB" w:rsidP="00DA50CC">
      <w:pPr>
        <w:spacing w:after="0" w:line="240" w:lineRule="auto"/>
        <w:rPr>
          <w:rFonts w:ascii="Times New Roman" w:eastAsia="Times New Roman" w:hAnsi="Times New Roman" w:cs="Times New Roman"/>
          <w:color w:val="000000"/>
          <w:sz w:val="24"/>
          <w:szCs w:val="24"/>
        </w:rPr>
      </w:pPr>
      <w:r w:rsidRPr="00B61BE1">
        <w:rPr>
          <w:rFonts w:ascii="Times New Roman" w:eastAsia="Times New Roman" w:hAnsi="Times New Roman" w:cs="Times New Roman"/>
          <w:color w:val="000000"/>
          <w:sz w:val="24"/>
          <w:szCs w:val="24"/>
        </w:rPr>
        <w:t xml:space="preserve">Contact:  Lesley Kawaguchi, Santa Monica College, Executive Committee </w:t>
      </w:r>
    </w:p>
    <w:p w:rsidR="005D61F8" w:rsidRDefault="005D61F8" w:rsidP="00DA50CC">
      <w:pPr>
        <w:spacing w:after="0" w:line="240" w:lineRule="auto"/>
        <w:rPr>
          <w:rFonts w:ascii="Times New Roman" w:hAnsi="Times New Roman" w:cs="Times New Roman"/>
          <w:sz w:val="24"/>
          <w:szCs w:val="24"/>
        </w:rPr>
      </w:pPr>
    </w:p>
    <w:p w:rsidR="00CC21A2" w:rsidRPr="005524D9" w:rsidRDefault="00F1347E" w:rsidP="005524D9">
      <w:pPr>
        <w:rPr>
          <w:rFonts w:ascii="Times New Roman" w:hAnsi="Times New Roman" w:cs="Times New Roman"/>
          <w:b/>
          <w:sz w:val="24"/>
          <w:szCs w:val="24"/>
        </w:rPr>
      </w:pPr>
      <w:bookmarkStart w:id="24" w:name="_Toc338586484"/>
      <w:bookmarkStart w:id="25" w:name="_Toc337309266"/>
      <w:bookmarkStart w:id="26" w:name="_Toc337309354"/>
      <w:r w:rsidRPr="005524D9">
        <w:rPr>
          <w:rFonts w:ascii="Times New Roman" w:hAnsi="Times New Roman" w:cs="Times New Roman"/>
          <w:sz w:val="24"/>
          <w:szCs w:val="24"/>
        </w:rPr>
        <w:t>Appendix A</w:t>
      </w:r>
      <w:bookmarkEnd w:id="24"/>
    </w:p>
    <w:p w:rsidR="00CC21A2" w:rsidRPr="00DD4944" w:rsidRDefault="00CC21A2" w:rsidP="00DD4944">
      <w:pPr>
        <w:pStyle w:val="Heading2"/>
      </w:pPr>
      <w:bookmarkStart w:id="27" w:name="_Toc338685431"/>
      <w:r w:rsidRPr="00DD4944">
        <w:t>9.02</w:t>
      </w:r>
      <w:r w:rsidRPr="00DD4944">
        <w:tab/>
        <w:t xml:space="preserve">F12 </w:t>
      </w:r>
      <w:r w:rsidRPr="00DD4944">
        <w:tab/>
        <w:t>Protecting Local Degrees</w:t>
      </w:r>
      <w:bookmarkEnd w:id="27"/>
    </w:p>
    <w:p w:rsidR="00CC21A2" w:rsidRPr="00E06E8F" w:rsidRDefault="00CC21A2" w:rsidP="00CC21A2">
      <w:pPr>
        <w:pStyle w:val="Body1"/>
        <w:widowControl w:val="0"/>
        <w:spacing w:before="100" w:beforeAutospacing="1" w:after="100" w:afterAutospacing="1"/>
        <w:outlineLvl w:val="1"/>
        <w:rPr>
          <w:rFonts w:ascii="Times New Roman" w:hAnsi="Times New Roman"/>
          <w:szCs w:val="24"/>
        </w:rPr>
      </w:pPr>
      <w:bookmarkStart w:id="28" w:name="_Toc338586486"/>
      <w:bookmarkStart w:id="29" w:name="_Toc338685432"/>
      <w:r w:rsidRPr="00E06E8F">
        <w:rPr>
          <w:rFonts w:ascii="Times New Roman" w:hAnsi="Times New Roman"/>
          <w:szCs w:val="24"/>
        </w:rPr>
        <w:t>Whereas, Many colleges have AA/AS degrees that are not applicable for transfer yet fulfill labor market demand and student educational goals;</w:t>
      </w:r>
      <w:bookmarkEnd w:id="28"/>
      <w:bookmarkEnd w:id="29"/>
      <w:r w:rsidRPr="00E06E8F">
        <w:rPr>
          <w:rFonts w:ascii="Times New Roman" w:hAnsi="Times New Roman"/>
          <w:szCs w:val="24"/>
        </w:rPr>
        <w:t xml:space="preserve">   </w:t>
      </w:r>
    </w:p>
    <w:p w:rsidR="00CC21A2" w:rsidRPr="00E06E8F" w:rsidRDefault="00CC21A2" w:rsidP="00CC21A2">
      <w:pPr>
        <w:pStyle w:val="Body1"/>
        <w:widowControl w:val="0"/>
        <w:spacing w:before="100" w:beforeAutospacing="1" w:after="100" w:afterAutospacing="1"/>
        <w:outlineLvl w:val="1"/>
        <w:rPr>
          <w:rFonts w:ascii="Times New Roman" w:hAnsi="Times New Roman"/>
          <w:szCs w:val="24"/>
        </w:rPr>
      </w:pPr>
      <w:bookmarkStart w:id="30" w:name="_Toc338586487"/>
      <w:bookmarkStart w:id="31" w:name="_Toc338685433"/>
      <w:r w:rsidRPr="00E06E8F">
        <w:rPr>
          <w:rFonts w:ascii="Times New Roman" w:hAnsi="Times New Roman"/>
          <w:szCs w:val="24"/>
        </w:rPr>
        <w:t>Resolved, The Academic Senate for California Community Colleges continue to advocate for the maintenance and integrity of local degrees.</w:t>
      </w:r>
      <w:bookmarkEnd w:id="30"/>
      <w:bookmarkEnd w:id="31"/>
    </w:p>
    <w:p w:rsidR="00CC21A2" w:rsidRDefault="00CC21A2" w:rsidP="00CC21A2">
      <w:pPr>
        <w:widowControl w:val="0"/>
        <w:spacing w:before="100" w:beforeAutospacing="1" w:after="100" w:afterAutospacing="1" w:line="240" w:lineRule="auto"/>
        <w:rPr>
          <w:rFonts w:ascii="Times New Roman" w:hAnsi="Times New Roman"/>
          <w:sz w:val="24"/>
        </w:rPr>
      </w:pPr>
      <w:r w:rsidRPr="00E06E8F">
        <w:rPr>
          <w:rFonts w:ascii="Times New Roman" w:hAnsi="Times New Roman"/>
          <w:sz w:val="24"/>
        </w:rPr>
        <w:t>Contact: Jon Drinnon, Merritt College</w:t>
      </w:r>
      <w:r w:rsidR="00451BFE">
        <w:rPr>
          <w:rFonts w:ascii="Times New Roman" w:hAnsi="Times New Roman"/>
          <w:sz w:val="24"/>
        </w:rPr>
        <w:t>, Area B</w:t>
      </w:r>
    </w:p>
    <w:p w:rsidR="00DD4944" w:rsidRPr="00DD4944" w:rsidRDefault="00DD4944" w:rsidP="009B3CB4">
      <w:pPr>
        <w:pStyle w:val="Heading2"/>
      </w:pPr>
      <w:bookmarkStart w:id="32" w:name="_Toc338685434"/>
      <w:r>
        <w:t>9.03</w:t>
      </w:r>
      <w:r>
        <w:tab/>
        <w:t>F12</w:t>
      </w:r>
      <w:r>
        <w:tab/>
      </w:r>
      <w:r w:rsidRPr="00DD4944">
        <w:t xml:space="preserve">Support Innovations to Improve Under-prepared non-STEM Student </w:t>
      </w:r>
      <w:r w:rsidR="009B3CB4">
        <w:tab/>
      </w:r>
      <w:r w:rsidR="009B3CB4">
        <w:tab/>
      </w:r>
      <w:r w:rsidR="009B3CB4">
        <w:tab/>
      </w:r>
      <w:r w:rsidR="009B3CB4">
        <w:tab/>
      </w:r>
      <w:r w:rsidRPr="00DD4944">
        <w:t>Success in Mathematics</w:t>
      </w:r>
      <w:bookmarkEnd w:id="32"/>
    </w:p>
    <w:p w:rsidR="00DD4944" w:rsidRPr="00E06E8F" w:rsidRDefault="00DD4944" w:rsidP="00DD49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Times New Roman" w:hAnsi="Times New Roman" w:cs="Garamond"/>
          <w:color w:val="000000"/>
          <w:sz w:val="24"/>
        </w:rPr>
      </w:pPr>
      <w:r w:rsidRPr="00E06E8F">
        <w:rPr>
          <w:rFonts w:ascii="Times New Roman" w:hAnsi="Times New Roman" w:cs="Garamond"/>
          <w:color w:val="000000"/>
          <w:sz w:val="24"/>
        </w:rPr>
        <w:t xml:space="preserve">Whereas, </w:t>
      </w:r>
      <w:r>
        <w:rPr>
          <w:rFonts w:ascii="Times New Roman" w:hAnsi="Times New Roman" w:cs="Garamond"/>
          <w:color w:val="000000"/>
          <w:sz w:val="24"/>
        </w:rPr>
        <w:t>T</w:t>
      </w:r>
      <w:r w:rsidRPr="00E06E8F">
        <w:rPr>
          <w:rFonts w:ascii="Times New Roman" w:hAnsi="Times New Roman" w:cs="Garamond"/>
          <w:color w:val="000000"/>
          <w:sz w:val="24"/>
        </w:rPr>
        <w:t>he more levels of remedial math courses a community college student must go through, the less likely it is for that student to ever complete a college-level math course, or the requirements for a certificate or community college degree;</w:t>
      </w:r>
    </w:p>
    <w:p w:rsidR="00DD4944" w:rsidRPr="00E06E8F" w:rsidRDefault="00DD4944" w:rsidP="00DD49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Times New Roman" w:hAnsi="Times New Roman" w:cs="Garamond"/>
          <w:color w:val="000000"/>
          <w:sz w:val="24"/>
        </w:rPr>
      </w:pPr>
      <w:r w:rsidRPr="00E06E8F">
        <w:rPr>
          <w:rFonts w:ascii="Times New Roman" w:hAnsi="Times New Roman" w:cs="Garamond"/>
          <w:color w:val="000000"/>
          <w:sz w:val="24"/>
        </w:rPr>
        <w:t xml:space="preserve">Whereas, </w:t>
      </w:r>
      <w:r w:rsidR="00C17AC7">
        <w:rPr>
          <w:rFonts w:ascii="Times New Roman" w:hAnsi="Times New Roman" w:cs="Garamond"/>
          <w:color w:val="000000"/>
          <w:sz w:val="24"/>
        </w:rPr>
        <w:t>M</w:t>
      </w:r>
      <w:r w:rsidRPr="00E06E8F">
        <w:rPr>
          <w:rFonts w:ascii="Times New Roman" w:hAnsi="Times New Roman" w:cs="Garamond"/>
          <w:color w:val="000000"/>
          <w:sz w:val="24"/>
        </w:rPr>
        <w:t>ath course-taking patterns at many California community colleges suggest that the majority of students who want to transfer to a four-year institution are in non-STEM majors;</w:t>
      </w:r>
    </w:p>
    <w:p w:rsidR="00DD4944" w:rsidRPr="00E06E8F" w:rsidRDefault="00DD4944" w:rsidP="00DD49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Times New Roman" w:hAnsi="Times New Roman" w:cs="Garamond"/>
          <w:color w:val="000000"/>
          <w:sz w:val="24"/>
        </w:rPr>
      </w:pPr>
      <w:r w:rsidRPr="00E06E8F">
        <w:rPr>
          <w:rFonts w:ascii="Times New Roman" w:hAnsi="Times New Roman" w:cs="Garamond"/>
          <w:color w:val="000000"/>
          <w:sz w:val="24"/>
        </w:rPr>
        <w:t>Whereas</w:t>
      </w:r>
      <w:r w:rsidR="00C17AC7">
        <w:rPr>
          <w:rFonts w:ascii="Times New Roman" w:hAnsi="Times New Roman" w:cs="Garamond"/>
          <w:color w:val="000000"/>
          <w:sz w:val="24"/>
        </w:rPr>
        <w:t>, T</w:t>
      </w:r>
      <w:r w:rsidRPr="00E06E8F">
        <w:rPr>
          <w:rFonts w:ascii="Times New Roman" w:hAnsi="Times New Roman" w:cs="Garamond"/>
          <w:color w:val="000000"/>
          <w:sz w:val="24"/>
        </w:rPr>
        <w:t xml:space="preserve">he </w:t>
      </w:r>
      <w:r w:rsidR="00C17AC7">
        <w:rPr>
          <w:rFonts w:ascii="Times New Roman" w:hAnsi="Times New Roman" w:cs="Garamond"/>
          <w:color w:val="000000"/>
          <w:sz w:val="24"/>
        </w:rPr>
        <w:t>t</w:t>
      </w:r>
      <w:r w:rsidRPr="00E06E8F">
        <w:rPr>
          <w:rFonts w:ascii="Times New Roman" w:hAnsi="Times New Roman" w:cs="Garamond"/>
          <w:color w:val="000000"/>
          <w:sz w:val="24"/>
        </w:rPr>
        <w:t xml:space="preserve">ransfer </w:t>
      </w:r>
      <w:r w:rsidR="00C17AC7">
        <w:rPr>
          <w:rFonts w:ascii="Times New Roman" w:hAnsi="Times New Roman" w:cs="Garamond"/>
          <w:color w:val="000000"/>
          <w:sz w:val="24"/>
        </w:rPr>
        <w:t>p</w:t>
      </w:r>
      <w:r w:rsidRPr="00E06E8F">
        <w:rPr>
          <w:rFonts w:ascii="Times New Roman" w:hAnsi="Times New Roman" w:cs="Garamond"/>
          <w:color w:val="000000"/>
          <w:sz w:val="24"/>
        </w:rPr>
        <w:t xml:space="preserve">olicy described in the </w:t>
      </w:r>
      <w:r w:rsidR="00C17AC7">
        <w:rPr>
          <w:rFonts w:ascii="Times New Roman" w:hAnsi="Times New Roman" w:cs="Garamond"/>
          <w:color w:val="000000"/>
          <w:sz w:val="24"/>
        </w:rPr>
        <w:t>r</w:t>
      </w:r>
      <w:r w:rsidRPr="00E06E8F">
        <w:rPr>
          <w:rFonts w:ascii="Times New Roman" w:hAnsi="Times New Roman" w:cs="Garamond"/>
          <w:color w:val="000000"/>
          <w:sz w:val="24"/>
        </w:rPr>
        <w:t xml:space="preserve">egulations of the Academic Senate for the University of California </w:t>
      </w:r>
      <w:r w:rsidR="00C17AC7">
        <w:rPr>
          <w:rFonts w:ascii="Times New Roman" w:hAnsi="Times New Roman" w:cs="Garamond"/>
          <w:color w:val="000000"/>
          <w:sz w:val="24"/>
        </w:rPr>
        <w:t xml:space="preserve">(UC) </w:t>
      </w:r>
      <w:r w:rsidRPr="00E06E8F">
        <w:rPr>
          <w:rFonts w:ascii="Times New Roman" w:hAnsi="Times New Roman" w:cs="Garamond"/>
          <w:color w:val="000000"/>
          <w:sz w:val="24"/>
        </w:rPr>
        <w:t xml:space="preserve">is mute on the issue of prerequisites for transferable college courses in Mathematical Concepts and Quantitative Reasoning [Regulations 476 and 478] and UC transfer course agreement guidelines allow for </w:t>
      </w:r>
      <w:r w:rsidRPr="00E06E8F">
        <w:rPr>
          <w:rFonts w:ascii="Times New Roman" w:hAnsi="Times New Roman" w:cs="Garamond"/>
          <w:bCs/>
          <w:color w:val="000000"/>
          <w:sz w:val="24"/>
        </w:rPr>
        <w:t>pre-requisites that are equivalent to intermediate algebra</w:t>
      </w:r>
      <w:r w:rsidRPr="00E06E8F">
        <w:rPr>
          <w:rFonts w:ascii="Times New Roman" w:hAnsi="Times New Roman" w:cs="Garamond"/>
          <w:color w:val="000000"/>
          <w:sz w:val="24"/>
        </w:rPr>
        <w:t>, and the CSU system is currently engaged in a study of statistics pathways that do not require intermediate algebra despite IGETC Standard for Subject Area 2A [1012 IGETC Standards, p.16];</w:t>
      </w:r>
      <w:r w:rsidR="00C17AC7">
        <w:rPr>
          <w:rFonts w:ascii="Times New Roman" w:hAnsi="Times New Roman" w:cs="Garamond"/>
          <w:color w:val="000000"/>
          <w:sz w:val="24"/>
        </w:rPr>
        <w:t xml:space="preserve"> and </w:t>
      </w:r>
    </w:p>
    <w:p w:rsidR="00DD4944" w:rsidRPr="00E06E8F" w:rsidRDefault="00DD4944" w:rsidP="00DD49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Times New Roman" w:hAnsi="Times New Roman" w:cs="Garamond"/>
          <w:color w:val="000000"/>
          <w:sz w:val="24"/>
        </w:rPr>
      </w:pPr>
      <w:r w:rsidRPr="00E06E8F">
        <w:rPr>
          <w:rFonts w:ascii="Times New Roman" w:hAnsi="Times New Roman" w:cs="Garamond"/>
          <w:color w:val="000000"/>
          <w:sz w:val="24"/>
        </w:rPr>
        <w:t xml:space="preserve">Whereas, </w:t>
      </w:r>
      <w:r w:rsidR="00C17AC7">
        <w:rPr>
          <w:rFonts w:ascii="Times New Roman" w:hAnsi="Times New Roman" w:cs="Garamond"/>
          <w:color w:val="000000"/>
          <w:sz w:val="24"/>
        </w:rPr>
        <w:t>C</w:t>
      </w:r>
      <w:r w:rsidRPr="00E06E8F">
        <w:rPr>
          <w:rFonts w:ascii="Times New Roman" w:hAnsi="Times New Roman" w:cs="Garamond"/>
          <w:color w:val="000000"/>
          <w:sz w:val="24"/>
        </w:rPr>
        <w:t>ompletion of IGETC course requirements (including a transferable math course) is a powerful measure of college readiness for transfer applicants;</w:t>
      </w:r>
    </w:p>
    <w:p w:rsidR="00DD4944" w:rsidRPr="00E06E8F" w:rsidRDefault="00DD4944" w:rsidP="00DD4944">
      <w:pPr>
        <w:widowControl w:val="0"/>
        <w:spacing w:before="100" w:beforeAutospacing="1" w:after="100" w:afterAutospacing="1" w:line="240" w:lineRule="auto"/>
        <w:rPr>
          <w:rFonts w:ascii="Times New Roman" w:hAnsi="Times New Roman" w:cs="Garamond"/>
          <w:color w:val="000000"/>
          <w:sz w:val="24"/>
        </w:rPr>
      </w:pPr>
      <w:r w:rsidRPr="00E06E8F">
        <w:rPr>
          <w:rFonts w:ascii="Times New Roman" w:hAnsi="Times New Roman" w:cs="Garamond"/>
          <w:color w:val="000000"/>
          <w:sz w:val="24"/>
        </w:rPr>
        <w:t>Resolved, That the Academic Senate for California Community Colleges support innovations that improve success of under-prepared non-STEM students in mathematics and increase their likelihood of successful completion of transfer-level math including the establishment and rigorous evaluation of alternative math pathways.</w:t>
      </w:r>
    </w:p>
    <w:p w:rsidR="00DD4944" w:rsidRDefault="00DD4944" w:rsidP="00DD4944">
      <w:pPr>
        <w:widowControl w:val="0"/>
        <w:spacing w:before="100" w:beforeAutospacing="1" w:after="100" w:afterAutospacing="1" w:line="240" w:lineRule="auto"/>
        <w:rPr>
          <w:rFonts w:ascii="Times New Roman" w:hAnsi="Times New Roman" w:cs="Garamond"/>
          <w:color w:val="000000"/>
          <w:sz w:val="24"/>
        </w:rPr>
      </w:pPr>
      <w:r w:rsidRPr="00E06E8F">
        <w:rPr>
          <w:rFonts w:ascii="Times New Roman" w:hAnsi="Times New Roman" w:cs="Garamond"/>
          <w:color w:val="000000"/>
          <w:sz w:val="24"/>
        </w:rPr>
        <w:t>Contact:  Michael Norris, Los Medanos</w:t>
      </w:r>
      <w:r w:rsidR="00C17AC7">
        <w:rPr>
          <w:rFonts w:ascii="Times New Roman" w:hAnsi="Times New Roman" w:cs="Garamond"/>
          <w:color w:val="000000"/>
          <w:sz w:val="24"/>
        </w:rPr>
        <w:t>, Area B</w:t>
      </w:r>
    </w:p>
    <w:p w:rsidR="00AD2E24" w:rsidRDefault="00AD2E24" w:rsidP="00AD2E24">
      <w:pPr>
        <w:pStyle w:val="Heading2"/>
      </w:pPr>
      <w:bookmarkStart w:id="33" w:name="_Toc338685435"/>
      <w:r>
        <w:t>9.04</w:t>
      </w:r>
      <w:r>
        <w:tab/>
        <w:t>F12</w:t>
      </w:r>
      <w:r>
        <w:tab/>
      </w:r>
      <w:r w:rsidRPr="00AD2E24">
        <w:t>Support Innovations to Improve non-STEM Student Success in Mathematics</w:t>
      </w:r>
      <w:bookmarkEnd w:id="33"/>
    </w:p>
    <w:p w:rsidR="009B3CB4" w:rsidRPr="009B3CB4" w:rsidRDefault="009B3CB4" w:rsidP="009B3CB4">
      <w:pPr>
        <w:widowControl w:val="0"/>
        <w:spacing w:before="100" w:beforeAutospacing="1" w:after="100" w:afterAutospacing="1" w:line="240" w:lineRule="auto"/>
        <w:rPr>
          <w:rFonts w:ascii="Times New Roman" w:hAnsi="Times New Roman" w:cs="Garamond"/>
          <w:color w:val="000000"/>
          <w:sz w:val="24"/>
        </w:rPr>
      </w:pPr>
      <w:r w:rsidRPr="009B3CB4">
        <w:rPr>
          <w:rFonts w:ascii="Times New Roman" w:hAnsi="Times New Roman" w:cs="Garamond"/>
          <w:color w:val="000000"/>
          <w:sz w:val="24"/>
        </w:rPr>
        <w:t xml:space="preserve">Whereas, </w:t>
      </w:r>
      <w:r w:rsidR="00AD2E24">
        <w:rPr>
          <w:rFonts w:ascii="Times New Roman" w:hAnsi="Times New Roman" w:cs="Garamond"/>
          <w:color w:val="000000"/>
          <w:sz w:val="24"/>
        </w:rPr>
        <w:t>T</w:t>
      </w:r>
      <w:r w:rsidRPr="009B3CB4">
        <w:rPr>
          <w:rFonts w:ascii="Times New Roman" w:hAnsi="Times New Roman" w:cs="Garamond"/>
          <w:color w:val="000000"/>
          <w:sz w:val="24"/>
        </w:rPr>
        <w:t>he more levels of developmental math courses a community college student must advance through, the less likely it is for that student to ever complete a college-level math course, or the requirements for an associate degree;</w:t>
      </w:r>
    </w:p>
    <w:p w:rsidR="009B3CB4" w:rsidRPr="009B3CB4" w:rsidRDefault="009B3CB4" w:rsidP="009B3CB4">
      <w:pPr>
        <w:widowControl w:val="0"/>
        <w:spacing w:before="100" w:beforeAutospacing="1" w:after="100" w:afterAutospacing="1" w:line="240" w:lineRule="auto"/>
        <w:rPr>
          <w:rFonts w:ascii="Times New Roman" w:hAnsi="Times New Roman" w:cs="Garamond"/>
          <w:color w:val="000000"/>
          <w:sz w:val="24"/>
        </w:rPr>
      </w:pPr>
      <w:r w:rsidRPr="009B3CB4">
        <w:rPr>
          <w:rFonts w:ascii="Times New Roman" w:hAnsi="Times New Roman" w:cs="Garamond"/>
          <w:color w:val="000000"/>
          <w:sz w:val="24"/>
        </w:rPr>
        <w:t xml:space="preserve">Whereas, </w:t>
      </w:r>
      <w:r w:rsidR="00AD2E24">
        <w:rPr>
          <w:rFonts w:ascii="Times New Roman" w:hAnsi="Times New Roman" w:cs="Garamond"/>
          <w:color w:val="000000"/>
          <w:sz w:val="24"/>
        </w:rPr>
        <w:t>W</w:t>
      </w:r>
      <w:r w:rsidRPr="009B3CB4">
        <w:rPr>
          <w:rFonts w:ascii="Times New Roman" w:hAnsi="Times New Roman" w:cs="Garamond"/>
          <w:color w:val="000000"/>
          <w:sz w:val="24"/>
        </w:rPr>
        <w:t>hile the traditional developmental math sequence (or pipeline) is pertinent to calculus and other transferable math, science, and business courses taken by STEM (Science, Technology, Engineering and Math) and business students, the much of the content of the final course in that sequence, intermediate algebra, provides poor preparation for math courses designed for non-STEM students, such as statistics or math for liberal arts, and for courses designed for non-STEM students in other IGETC areas; and</w:t>
      </w:r>
    </w:p>
    <w:p w:rsidR="009B3CB4" w:rsidRPr="009B3CB4" w:rsidRDefault="009B3CB4" w:rsidP="009B3CB4">
      <w:pPr>
        <w:widowControl w:val="0"/>
        <w:spacing w:before="100" w:beforeAutospacing="1" w:after="100" w:afterAutospacing="1" w:line="240" w:lineRule="auto"/>
        <w:rPr>
          <w:rFonts w:ascii="Times New Roman" w:hAnsi="Times New Roman" w:cs="Garamond"/>
          <w:color w:val="000000"/>
          <w:sz w:val="24"/>
        </w:rPr>
      </w:pPr>
      <w:r w:rsidRPr="009B3CB4">
        <w:rPr>
          <w:rFonts w:ascii="Times New Roman" w:hAnsi="Times New Roman" w:cs="Garamond"/>
          <w:color w:val="000000"/>
          <w:sz w:val="24"/>
        </w:rPr>
        <w:t xml:space="preserve">Whereas, </w:t>
      </w:r>
      <w:r w:rsidR="00AD2E24">
        <w:rPr>
          <w:rFonts w:ascii="Times New Roman" w:hAnsi="Times New Roman" w:cs="Garamond"/>
          <w:color w:val="000000"/>
          <w:sz w:val="24"/>
        </w:rPr>
        <w:t>T</w:t>
      </w:r>
      <w:r w:rsidRPr="009B3CB4">
        <w:rPr>
          <w:rFonts w:ascii="Times New Roman" w:hAnsi="Times New Roman" w:cs="Garamond"/>
          <w:color w:val="000000"/>
          <w:sz w:val="24"/>
        </w:rPr>
        <w:t>he Student Success Task Force Recommendations 5.1 and 8.3 encourages innovation in implementing flexible alternatives to traditional basic skills curriculum and incentivize colleges to take to scale successful model programs for delivering basic skills instruction;</w:t>
      </w:r>
    </w:p>
    <w:p w:rsidR="009B3CB4" w:rsidRPr="009B3CB4" w:rsidRDefault="009B3CB4" w:rsidP="009B3CB4">
      <w:pPr>
        <w:widowControl w:val="0"/>
        <w:spacing w:before="100" w:beforeAutospacing="1" w:after="100" w:afterAutospacing="1" w:line="240" w:lineRule="auto"/>
        <w:rPr>
          <w:rFonts w:ascii="Times New Roman" w:hAnsi="Times New Roman" w:cs="Garamond"/>
          <w:color w:val="000000"/>
          <w:sz w:val="24"/>
        </w:rPr>
      </w:pPr>
      <w:r w:rsidRPr="009B3CB4">
        <w:rPr>
          <w:rFonts w:ascii="Times New Roman" w:hAnsi="Times New Roman" w:cs="Garamond"/>
          <w:color w:val="000000"/>
          <w:sz w:val="24"/>
        </w:rPr>
        <w:t>Resolved, That the Academic Senate for California Community Colleges support innovations that better prepare non-STEM and business students for success in transfer-level math courses, such as statistics, including the establishment and rigorous evaluation of alternative math pathways.</w:t>
      </w:r>
    </w:p>
    <w:p w:rsidR="009B3CB4" w:rsidRDefault="009B3CB4" w:rsidP="009B3CB4">
      <w:pPr>
        <w:widowControl w:val="0"/>
        <w:spacing w:before="100" w:beforeAutospacing="1" w:after="100" w:afterAutospacing="1" w:line="240" w:lineRule="auto"/>
        <w:rPr>
          <w:rFonts w:ascii="Times New Roman" w:hAnsi="Times New Roman" w:cs="Garamond"/>
          <w:color w:val="000000"/>
          <w:sz w:val="24"/>
        </w:rPr>
      </w:pPr>
      <w:r w:rsidRPr="009B3CB4">
        <w:rPr>
          <w:rFonts w:ascii="Times New Roman" w:hAnsi="Times New Roman" w:cs="Garamond"/>
          <w:color w:val="000000"/>
          <w:sz w:val="24"/>
        </w:rPr>
        <w:t xml:space="preserve">Contact:  Christina Gold </w:t>
      </w:r>
      <w:r w:rsidR="00563EA2">
        <w:rPr>
          <w:rFonts w:ascii="Times New Roman" w:hAnsi="Times New Roman" w:cs="Garamond"/>
          <w:color w:val="000000"/>
          <w:sz w:val="24"/>
        </w:rPr>
        <w:t>and</w:t>
      </w:r>
      <w:r w:rsidR="00563EA2" w:rsidRPr="009B3CB4">
        <w:rPr>
          <w:rFonts w:ascii="Times New Roman" w:hAnsi="Times New Roman" w:cs="Garamond"/>
          <w:color w:val="000000"/>
          <w:sz w:val="24"/>
        </w:rPr>
        <w:t xml:space="preserve"> </w:t>
      </w:r>
      <w:r w:rsidRPr="009B3CB4">
        <w:rPr>
          <w:rFonts w:ascii="Times New Roman" w:hAnsi="Times New Roman" w:cs="Garamond"/>
          <w:color w:val="000000"/>
          <w:sz w:val="24"/>
        </w:rPr>
        <w:t>Chris Wells, El Camino College</w:t>
      </w:r>
      <w:r>
        <w:rPr>
          <w:rFonts w:ascii="Times New Roman" w:hAnsi="Times New Roman" w:cs="Garamond"/>
          <w:color w:val="000000"/>
          <w:sz w:val="24"/>
        </w:rPr>
        <w:t>, Area C</w:t>
      </w:r>
    </w:p>
    <w:p w:rsidR="00F85605" w:rsidRDefault="00F85605" w:rsidP="00F85605">
      <w:pPr>
        <w:pStyle w:val="Heading2"/>
      </w:pPr>
      <w:bookmarkStart w:id="34" w:name="_Toc338685436"/>
      <w:r>
        <w:rPr>
          <w:rFonts w:cs="Garamond"/>
          <w:color w:val="000000"/>
        </w:rPr>
        <w:t>9.0</w:t>
      </w:r>
      <w:r w:rsidR="006476B3">
        <w:rPr>
          <w:rFonts w:cs="Garamond"/>
          <w:color w:val="000000"/>
        </w:rPr>
        <w:t>5</w:t>
      </w:r>
      <w:r>
        <w:rPr>
          <w:rFonts w:cs="Garamond"/>
          <w:color w:val="000000"/>
        </w:rPr>
        <w:t xml:space="preserve"> </w:t>
      </w:r>
      <w:r>
        <w:rPr>
          <w:rFonts w:cs="Garamond"/>
          <w:color w:val="000000"/>
        </w:rPr>
        <w:tab/>
        <w:t>F12</w:t>
      </w:r>
      <w:r>
        <w:rPr>
          <w:rFonts w:cs="Garamond"/>
          <w:color w:val="000000"/>
        </w:rPr>
        <w:tab/>
      </w:r>
      <w:r>
        <w:t>Application of C-ID Descriptors to General Education Areas and Courses</w:t>
      </w:r>
      <w:bookmarkEnd w:id="34"/>
    </w:p>
    <w:p w:rsidR="00F85605" w:rsidRDefault="00F85605" w:rsidP="00F85605">
      <w:pPr>
        <w:pStyle w:val="Body1"/>
        <w:rPr>
          <w:rFonts w:ascii="Times New Roman" w:hAnsi="Arial Unicode MS"/>
        </w:rPr>
      </w:pPr>
    </w:p>
    <w:p w:rsidR="00F85605" w:rsidRDefault="00F85605" w:rsidP="00F85605">
      <w:pPr>
        <w:pStyle w:val="Body1"/>
        <w:rPr>
          <w:rFonts w:ascii="Times New Roman" w:hAnsi="Times New Roman"/>
        </w:rPr>
      </w:pPr>
      <w:r>
        <w:rPr>
          <w:rFonts w:ascii="Times New Roman" w:hAnsi="Arial Unicode MS"/>
        </w:rPr>
        <w:t xml:space="preserve">Whereas, One of the goals of the Course Identification Numbering (C-ID) System is to facilitate articulation for students when they need to attend multiple colleges; </w:t>
      </w:r>
    </w:p>
    <w:p w:rsidR="00F85605" w:rsidRDefault="00F85605" w:rsidP="00F85605">
      <w:pPr>
        <w:pStyle w:val="Body1"/>
        <w:rPr>
          <w:rFonts w:ascii="Times New Roman" w:hAnsi="Times New Roman"/>
        </w:rPr>
      </w:pPr>
    </w:p>
    <w:p w:rsidR="00F85605" w:rsidRDefault="00F85605" w:rsidP="00F85605">
      <w:pPr>
        <w:pStyle w:val="Body1"/>
        <w:rPr>
          <w:rFonts w:ascii="Times New Roman" w:hAnsi="Times New Roman"/>
        </w:rPr>
      </w:pPr>
      <w:r>
        <w:rPr>
          <w:rFonts w:ascii="Times New Roman" w:hAnsi="Arial Unicode MS"/>
        </w:rPr>
        <w:t xml:space="preserve">Whereas, Currently C-ID course descriptors are primarily designed for articulation for major preparation courses and are not generally used in articulating California State University (CSU) general education areas or courses; </w:t>
      </w:r>
    </w:p>
    <w:p w:rsidR="00F85605" w:rsidDel="00BE53A5" w:rsidRDefault="00F85605" w:rsidP="00F85605">
      <w:pPr>
        <w:pStyle w:val="Body1"/>
        <w:rPr>
          <w:rFonts w:ascii="Times New Roman" w:hAnsi="Times New Roman"/>
        </w:rPr>
      </w:pPr>
    </w:p>
    <w:p w:rsidR="00F85605" w:rsidRDefault="00F85605" w:rsidP="00F85605">
      <w:pPr>
        <w:pStyle w:val="Body1"/>
        <w:rPr>
          <w:rFonts w:ascii="Times New Roman" w:hAnsi="Arial Unicode MS"/>
        </w:rPr>
      </w:pPr>
      <w:r>
        <w:rPr>
          <w:rFonts w:ascii="Times New Roman" w:hAnsi="Arial Unicode MS"/>
        </w:rPr>
        <w:t>Whereas, Having C-ID descriptors developed and articulated for areas of CSU General Education Breadth patterns would assist students in completing their general education certifications at multiple colleges; and</w:t>
      </w:r>
    </w:p>
    <w:p w:rsidR="00F85605" w:rsidRDefault="00F85605" w:rsidP="00F85605">
      <w:pPr>
        <w:pStyle w:val="Body1"/>
        <w:rPr>
          <w:rFonts w:ascii="Times New Roman" w:hAnsi="Arial Unicode MS"/>
        </w:rPr>
      </w:pPr>
    </w:p>
    <w:p w:rsidR="00F85605" w:rsidRDefault="00F85605" w:rsidP="00F85605">
      <w:pPr>
        <w:pStyle w:val="Body1"/>
        <w:rPr>
          <w:rFonts w:ascii="Times New Roman" w:hAnsi="Times New Roman"/>
        </w:rPr>
      </w:pPr>
      <w:r>
        <w:rPr>
          <w:rFonts w:ascii="Times New Roman" w:hAnsi="Arial Unicode MS"/>
        </w:rPr>
        <w:t xml:space="preserve">Whereas, Common general education courses exist in disciplines that are not among the most popular transfer majors and therefore, do not currently have C-ID descriptors developed or planned;                                            </w:t>
      </w:r>
    </w:p>
    <w:p w:rsidR="00F85605" w:rsidRDefault="00F85605" w:rsidP="00F85605">
      <w:pPr>
        <w:pStyle w:val="Body1"/>
        <w:rPr>
          <w:rFonts w:ascii="Times New Roman" w:hAnsi="Times New Roman"/>
        </w:rPr>
      </w:pPr>
    </w:p>
    <w:p w:rsidR="00F85605" w:rsidRDefault="00F85605" w:rsidP="00F85605">
      <w:pPr>
        <w:pStyle w:val="Body1"/>
        <w:rPr>
          <w:rFonts w:ascii="Times New Roman" w:hAnsi="Arial Unicode MS"/>
        </w:rPr>
      </w:pPr>
      <w:r>
        <w:rPr>
          <w:rFonts w:ascii="Times New Roman" w:hAnsi="Arial Unicode MS"/>
        </w:rPr>
        <w:t xml:space="preserve">Resolved, That the Academic Senate of California Community Colleges work with the </w:t>
      </w:r>
      <w:r w:rsidR="00D54504" w:rsidRPr="00D54504">
        <w:rPr>
          <w:rFonts w:ascii="Times New Roman" w:hAnsi="Arial Unicode MS"/>
        </w:rPr>
        <w:t>Academic Senate of the California State University</w:t>
      </w:r>
      <w:r w:rsidR="00D54504">
        <w:rPr>
          <w:rFonts w:ascii="Times New Roman" w:hAnsi="Arial Unicode MS"/>
        </w:rPr>
        <w:t xml:space="preserve"> (ASCSU) </w:t>
      </w:r>
      <w:r>
        <w:rPr>
          <w:rFonts w:ascii="Times New Roman" w:hAnsi="Arial Unicode MS"/>
        </w:rPr>
        <w:t xml:space="preserve">to allow for </w:t>
      </w:r>
      <w:r w:rsidR="007708A9">
        <w:rPr>
          <w:rFonts w:ascii="Times New Roman" w:hAnsi="Arial Unicode MS"/>
        </w:rPr>
        <w:t>Course Identification Numbering (</w:t>
      </w:r>
      <w:r>
        <w:rPr>
          <w:rFonts w:ascii="Times New Roman" w:hAnsi="Arial Unicode MS"/>
        </w:rPr>
        <w:t>C-ID</w:t>
      </w:r>
      <w:r w:rsidR="007708A9">
        <w:rPr>
          <w:rFonts w:ascii="Times New Roman" w:hAnsi="Arial Unicode MS"/>
        </w:rPr>
        <w:t>)</w:t>
      </w:r>
      <w:r>
        <w:rPr>
          <w:rFonts w:ascii="Times New Roman" w:hAnsi="Arial Unicode MS"/>
        </w:rPr>
        <w:t xml:space="preserve"> descriptor-based general education articulation; and</w:t>
      </w:r>
    </w:p>
    <w:p w:rsidR="00F85605" w:rsidRDefault="00F85605" w:rsidP="00F85605">
      <w:pPr>
        <w:pStyle w:val="Body1"/>
        <w:rPr>
          <w:rFonts w:ascii="Times New Roman" w:hAnsi="Arial Unicode MS"/>
        </w:rPr>
      </w:pPr>
    </w:p>
    <w:p w:rsidR="00F85605" w:rsidRDefault="00F85605" w:rsidP="00F85605">
      <w:pPr>
        <w:pStyle w:val="Body1"/>
        <w:rPr>
          <w:rFonts w:ascii="Times New Roman" w:hAnsi="Arial Unicode MS"/>
        </w:rPr>
      </w:pPr>
      <w:r>
        <w:rPr>
          <w:rFonts w:ascii="Times New Roman" w:hAnsi="Arial Unicode MS"/>
        </w:rPr>
        <w:t xml:space="preserve">Resolved. That the Academic Senate </w:t>
      </w:r>
      <w:r w:rsidR="00D54504">
        <w:rPr>
          <w:rFonts w:ascii="Times New Roman" w:hAnsi="Arial Unicode MS"/>
        </w:rPr>
        <w:t xml:space="preserve">for </w:t>
      </w:r>
      <w:r>
        <w:rPr>
          <w:rFonts w:ascii="Times New Roman" w:hAnsi="Arial Unicode MS"/>
        </w:rPr>
        <w:t xml:space="preserve">California Community Colleges work within the C-ID </w:t>
      </w:r>
      <w:r w:rsidR="009F65E6">
        <w:rPr>
          <w:rFonts w:ascii="Times New Roman" w:hAnsi="Arial Unicode MS"/>
        </w:rPr>
        <w:t>S</w:t>
      </w:r>
      <w:r>
        <w:rPr>
          <w:rFonts w:ascii="Times New Roman" w:hAnsi="Arial Unicode MS"/>
        </w:rPr>
        <w:t>ystem to explore the development of descriptors for common general education courses in disciplines that do not have a transfer degree developed or planned.</w:t>
      </w:r>
    </w:p>
    <w:p w:rsidR="00F85605" w:rsidRDefault="00F85605" w:rsidP="00F85605">
      <w:pPr>
        <w:pStyle w:val="Body1"/>
        <w:rPr>
          <w:rFonts w:ascii="Times New Roman" w:hAnsi="Arial Unicode MS"/>
        </w:rPr>
      </w:pPr>
    </w:p>
    <w:p w:rsidR="00F85605" w:rsidRDefault="00F85605" w:rsidP="00F85605">
      <w:pPr>
        <w:pStyle w:val="Body1"/>
        <w:rPr>
          <w:rFonts w:ascii="Times New Roman" w:hAnsi="Arial Unicode MS"/>
        </w:rPr>
      </w:pPr>
      <w:r>
        <w:rPr>
          <w:rFonts w:ascii="Times New Roman" w:hAnsi="Arial Unicode MS"/>
        </w:rPr>
        <w:t>Contact: Danielle Martino, Santiago Canyon College</w:t>
      </w:r>
      <w:r w:rsidR="009F65E6">
        <w:rPr>
          <w:rFonts w:ascii="Times New Roman" w:hAnsi="Arial Unicode MS"/>
        </w:rPr>
        <w:t>, Area D</w:t>
      </w:r>
    </w:p>
    <w:p w:rsidR="00340545" w:rsidRDefault="00340545" w:rsidP="00F85605">
      <w:pPr>
        <w:pStyle w:val="Body1"/>
        <w:rPr>
          <w:rFonts w:ascii="Times New Roman" w:hAnsi="Arial Unicode MS"/>
        </w:rPr>
      </w:pPr>
    </w:p>
    <w:p w:rsidR="00340545" w:rsidRPr="00340545" w:rsidRDefault="00340545" w:rsidP="00340545">
      <w:pPr>
        <w:pStyle w:val="Heading2"/>
      </w:pPr>
      <w:bookmarkStart w:id="35" w:name="_Toc338685437"/>
      <w:r>
        <w:rPr>
          <w:rFonts w:hAnsi="Arial Unicode MS"/>
        </w:rPr>
        <w:t>9.0</w:t>
      </w:r>
      <w:r w:rsidR="006476B3">
        <w:rPr>
          <w:rFonts w:hAnsi="Arial Unicode MS"/>
        </w:rPr>
        <w:t>6</w:t>
      </w:r>
      <w:r>
        <w:rPr>
          <w:rFonts w:hAnsi="Arial Unicode MS"/>
        </w:rPr>
        <w:tab/>
        <w:t>F12</w:t>
      </w:r>
      <w:r>
        <w:rPr>
          <w:rFonts w:hAnsi="Arial Unicode MS"/>
        </w:rPr>
        <w:tab/>
      </w:r>
      <w:r w:rsidRPr="00340545">
        <w:t>Ensuring Availability of Major Preparation</w:t>
      </w:r>
      <w:bookmarkEnd w:id="35"/>
    </w:p>
    <w:p w:rsidR="00340545" w:rsidRPr="00340545" w:rsidRDefault="00340545" w:rsidP="00340545">
      <w:pPr>
        <w:pStyle w:val="Body1"/>
        <w:rPr>
          <w:rFonts w:ascii="Times New Roman" w:hAnsi="Times New Roman"/>
        </w:rPr>
      </w:pPr>
    </w:p>
    <w:p w:rsidR="00340545" w:rsidRPr="00340545" w:rsidRDefault="00340545" w:rsidP="00340545">
      <w:pPr>
        <w:pStyle w:val="Body1"/>
        <w:rPr>
          <w:rFonts w:ascii="Times New Roman" w:hAnsi="Times New Roman"/>
        </w:rPr>
      </w:pPr>
      <w:r w:rsidRPr="00340545">
        <w:rPr>
          <w:rFonts w:ascii="Times New Roman" w:hAnsi="Times New Roman"/>
        </w:rPr>
        <w:t xml:space="preserve">Whereas, The California </w:t>
      </w:r>
      <w:r w:rsidR="00CB3C87">
        <w:rPr>
          <w:rFonts w:ascii="Times New Roman" w:hAnsi="Times New Roman"/>
        </w:rPr>
        <w:t>c</w:t>
      </w:r>
      <w:r w:rsidRPr="00340545">
        <w:rPr>
          <w:rFonts w:ascii="Times New Roman" w:hAnsi="Times New Roman"/>
        </w:rPr>
        <w:t xml:space="preserve">ommunity </w:t>
      </w:r>
      <w:r w:rsidR="00CB3C87">
        <w:rPr>
          <w:rFonts w:ascii="Times New Roman" w:hAnsi="Times New Roman"/>
        </w:rPr>
        <w:t>c</w:t>
      </w:r>
      <w:r w:rsidRPr="00340545">
        <w:rPr>
          <w:rFonts w:ascii="Times New Roman" w:hAnsi="Times New Roman"/>
        </w:rPr>
        <w:t xml:space="preserve">olleges are facing continuing budget reductions that may prevent them from offering all of the courses that students need to fulfill the requirements of their chosen majors; </w:t>
      </w:r>
    </w:p>
    <w:p w:rsidR="00340545" w:rsidRPr="00340545" w:rsidRDefault="00340545" w:rsidP="00340545">
      <w:pPr>
        <w:pStyle w:val="Body1"/>
        <w:rPr>
          <w:rFonts w:ascii="Times New Roman" w:hAnsi="Times New Roman"/>
        </w:rPr>
      </w:pPr>
    </w:p>
    <w:p w:rsidR="00340545" w:rsidRPr="00340545" w:rsidRDefault="00340545" w:rsidP="00340545">
      <w:pPr>
        <w:pStyle w:val="Body1"/>
        <w:rPr>
          <w:rFonts w:ascii="Times New Roman" w:hAnsi="Times New Roman"/>
        </w:rPr>
      </w:pPr>
      <w:r w:rsidRPr="00340545">
        <w:rPr>
          <w:rFonts w:ascii="Times New Roman" w:hAnsi="Times New Roman"/>
        </w:rPr>
        <w:t xml:space="preserve">Whereas, Meeting the transfer needs of students is a primary mission of the California </w:t>
      </w:r>
      <w:r w:rsidR="00CB3C87">
        <w:rPr>
          <w:rFonts w:ascii="Times New Roman" w:hAnsi="Times New Roman"/>
        </w:rPr>
        <w:t>c</w:t>
      </w:r>
      <w:r w:rsidRPr="00340545">
        <w:rPr>
          <w:rFonts w:ascii="Times New Roman" w:hAnsi="Times New Roman"/>
        </w:rPr>
        <w:t xml:space="preserve">ommunity </w:t>
      </w:r>
      <w:r w:rsidR="00CB3C87">
        <w:rPr>
          <w:rFonts w:ascii="Times New Roman" w:hAnsi="Times New Roman"/>
        </w:rPr>
        <w:t>c</w:t>
      </w:r>
      <w:r w:rsidRPr="00340545">
        <w:rPr>
          <w:rFonts w:ascii="Times New Roman" w:hAnsi="Times New Roman"/>
        </w:rPr>
        <w:t xml:space="preserve">olleges; </w:t>
      </w:r>
    </w:p>
    <w:p w:rsidR="00340545" w:rsidRPr="00340545" w:rsidRDefault="00340545" w:rsidP="00340545">
      <w:pPr>
        <w:pStyle w:val="Body1"/>
        <w:rPr>
          <w:rFonts w:ascii="Times New Roman" w:hAnsi="Times New Roman"/>
        </w:rPr>
      </w:pPr>
    </w:p>
    <w:p w:rsidR="00340545" w:rsidRPr="00340545" w:rsidRDefault="00340545" w:rsidP="00340545">
      <w:pPr>
        <w:pStyle w:val="Body1"/>
        <w:rPr>
          <w:rFonts w:ascii="Times New Roman" w:hAnsi="Times New Roman"/>
        </w:rPr>
      </w:pPr>
      <w:r w:rsidRPr="00340545">
        <w:rPr>
          <w:rFonts w:ascii="Times New Roman" w:hAnsi="Times New Roman"/>
        </w:rPr>
        <w:t>Whereas, The University of California  (UC) and the California State University (CSU) often require students to complete major preparation courses at a community college prior to transferring; and</w:t>
      </w:r>
    </w:p>
    <w:p w:rsidR="00340545" w:rsidRPr="00340545" w:rsidRDefault="00340545" w:rsidP="00340545">
      <w:pPr>
        <w:pStyle w:val="Body1"/>
        <w:rPr>
          <w:rFonts w:ascii="Times New Roman" w:hAnsi="Times New Roman"/>
        </w:rPr>
      </w:pPr>
    </w:p>
    <w:p w:rsidR="00340545" w:rsidRPr="00340545" w:rsidRDefault="00340545" w:rsidP="00340545">
      <w:pPr>
        <w:pStyle w:val="Body1"/>
        <w:rPr>
          <w:rFonts w:ascii="Times New Roman" w:hAnsi="Times New Roman"/>
        </w:rPr>
      </w:pPr>
      <w:r w:rsidRPr="00340545">
        <w:rPr>
          <w:rFonts w:ascii="Times New Roman" w:hAnsi="Times New Roman"/>
        </w:rPr>
        <w:t>Whereas, Community colleges can establish cooperative relationships with other colleges in their local areas to coordinate schedules in order to ensure that at least one college in the area is offering courses needed to meet major preparation requirements during any given term or year, thus granting students greater access to classes that may be scheduled less frequently at any one college due to budgetary or enrollment limitations;</w:t>
      </w:r>
    </w:p>
    <w:p w:rsidR="00340545" w:rsidRPr="00340545" w:rsidRDefault="00340545" w:rsidP="00340545">
      <w:pPr>
        <w:pStyle w:val="Body1"/>
        <w:rPr>
          <w:rFonts w:ascii="Times New Roman" w:hAnsi="Times New Roman"/>
        </w:rPr>
      </w:pPr>
    </w:p>
    <w:p w:rsidR="00340545" w:rsidRPr="00340545" w:rsidRDefault="00340545" w:rsidP="00340545">
      <w:pPr>
        <w:pStyle w:val="Body1"/>
        <w:rPr>
          <w:rFonts w:ascii="Times New Roman" w:hAnsi="Times New Roman"/>
        </w:rPr>
      </w:pPr>
      <w:r w:rsidRPr="00340545">
        <w:rPr>
          <w:rFonts w:ascii="Times New Roman" w:hAnsi="Times New Roman"/>
        </w:rPr>
        <w:t>Resolved, That the Academic Senate for California Community Colleges urge local curriculum committees to work with their articulation officers to educate faculty about the importance of major preparation and what the requirements are at the local UC/CSU campuses in their area;</w:t>
      </w:r>
    </w:p>
    <w:p w:rsidR="00340545" w:rsidRPr="00340545" w:rsidRDefault="00340545" w:rsidP="00340545">
      <w:pPr>
        <w:pStyle w:val="Body1"/>
        <w:rPr>
          <w:rFonts w:ascii="Times New Roman" w:hAnsi="Times New Roman"/>
        </w:rPr>
      </w:pPr>
    </w:p>
    <w:p w:rsidR="00340545" w:rsidRPr="00340545" w:rsidRDefault="00340545" w:rsidP="00340545">
      <w:pPr>
        <w:pStyle w:val="Body1"/>
        <w:rPr>
          <w:rFonts w:ascii="Times New Roman" w:hAnsi="Times New Roman"/>
        </w:rPr>
      </w:pPr>
      <w:r w:rsidRPr="00340545">
        <w:rPr>
          <w:rFonts w:ascii="Times New Roman" w:hAnsi="Times New Roman"/>
        </w:rPr>
        <w:t>Resolved, That the Academic Senate for California Community Colleges urge local senates to work with their administrations to ensure that required major preparation courses are offered at least once in any two year period; and</w:t>
      </w:r>
    </w:p>
    <w:p w:rsidR="00340545" w:rsidRPr="00340545" w:rsidRDefault="00340545" w:rsidP="00340545">
      <w:pPr>
        <w:pStyle w:val="Body1"/>
        <w:rPr>
          <w:rFonts w:ascii="Times New Roman" w:hAnsi="Times New Roman"/>
        </w:rPr>
      </w:pPr>
    </w:p>
    <w:p w:rsidR="00340545" w:rsidRPr="00340545" w:rsidRDefault="00340545" w:rsidP="00340545">
      <w:pPr>
        <w:pStyle w:val="Body1"/>
        <w:rPr>
          <w:rFonts w:ascii="Times New Roman" w:hAnsi="Times New Roman"/>
        </w:rPr>
      </w:pPr>
      <w:r w:rsidRPr="00340545">
        <w:rPr>
          <w:rFonts w:ascii="Times New Roman" w:hAnsi="Times New Roman"/>
        </w:rPr>
        <w:t xml:space="preserve">Resolved, That the Academic Senate for California Community Colleges urge local senates to assist their colleges in establishing cooperative relationships with the </w:t>
      </w:r>
      <w:r w:rsidR="001742DB">
        <w:rPr>
          <w:rFonts w:ascii="Times New Roman" w:hAnsi="Times New Roman"/>
        </w:rPr>
        <w:t xml:space="preserve">other </w:t>
      </w:r>
      <w:r w:rsidRPr="00340545">
        <w:rPr>
          <w:rFonts w:ascii="Times New Roman" w:hAnsi="Times New Roman"/>
        </w:rPr>
        <w:t>colleges in their areas to coordinate schedules as necessary to ensure that courses required for major preparation are offered by at least one college in the area during any given term or year.</w:t>
      </w:r>
    </w:p>
    <w:p w:rsidR="00340545" w:rsidRPr="00340545" w:rsidRDefault="00340545" w:rsidP="00340545">
      <w:pPr>
        <w:pStyle w:val="Body1"/>
        <w:rPr>
          <w:rFonts w:ascii="Times New Roman" w:hAnsi="Times New Roman"/>
        </w:rPr>
      </w:pPr>
    </w:p>
    <w:p w:rsidR="00340545" w:rsidRDefault="00340545" w:rsidP="00340545">
      <w:pPr>
        <w:pStyle w:val="Body1"/>
        <w:rPr>
          <w:rFonts w:ascii="Times New Roman" w:hAnsi="Times New Roman"/>
        </w:rPr>
      </w:pPr>
      <w:r w:rsidRPr="00340545">
        <w:rPr>
          <w:rFonts w:ascii="Times New Roman" w:hAnsi="Times New Roman"/>
        </w:rPr>
        <w:t>Contact: Craig Rutan, Santiago Canyon College, Area D</w:t>
      </w:r>
    </w:p>
    <w:p w:rsidR="00EA5C4D" w:rsidRDefault="00EA5C4D" w:rsidP="00340545">
      <w:pPr>
        <w:pStyle w:val="Body1"/>
        <w:rPr>
          <w:rFonts w:ascii="Times New Roman" w:hAnsi="Times New Roman"/>
        </w:rPr>
      </w:pPr>
    </w:p>
    <w:p w:rsidR="00451BFE" w:rsidRDefault="00451BFE">
      <w:pPr>
        <w:rPr>
          <w:rFonts w:ascii="Times New Roman" w:eastAsia="Arial Unicode MS" w:hAnsi="Times New Roman" w:cs="Times New Roman"/>
          <w:b/>
          <w:color w:val="000000"/>
          <w:sz w:val="24"/>
          <w:szCs w:val="24"/>
        </w:rPr>
      </w:pPr>
      <w:r>
        <w:br w:type="page"/>
      </w:r>
    </w:p>
    <w:p w:rsidR="00EA5C4D" w:rsidRDefault="00EA5C4D" w:rsidP="00946F76">
      <w:pPr>
        <w:pStyle w:val="Heading1"/>
      </w:pPr>
      <w:bookmarkStart w:id="36" w:name="_Toc338685438"/>
      <w:r>
        <w:t>10.0</w:t>
      </w:r>
      <w:r>
        <w:tab/>
        <w:t>DISCIPLINES LIST</w:t>
      </w:r>
      <w:bookmarkEnd w:id="36"/>
      <w:r>
        <w:t xml:space="preserve"> </w:t>
      </w:r>
    </w:p>
    <w:p w:rsidR="00EA5C4D" w:rsidRPr="00EA5C4D" w:rsidRDefault="00EA5C4D" w:rsidP="00946F76">
      <w:pPr>
        <w:pStyle w:val="Heading2"/>
      </w:pPr>
      <w:bookmarkStart w:id="37" w:name="_Toc338685439"/>
      <w:r>
        <w:t xml:space="preserve">10.01 </w:t>
      </w:r>
      <w:r>
        <w:tab/>
        <w:t>F12</w:t>
      </w:r>
      <w:r w:rsidR="00946F76">
        <w:t xml:space="preserve"> </w:t>
      </w:r>
      <w:r w:rsidRPr="00EA5C4D">
        <w:t>Reconsideration for Adding Peace Studies to the Disciplines List</w:t>
      </w:r>
      <w:bookmarkEnd w:id="37"/>
      <w:r w:rsidRPr="00EA5C4D">
        <w:t xml:space="preserve"> </w:t>
      </w:r>
    </w:p>
    <w:p w:rsidR="00EA5C4D" w:rsidRDefault="00EA5C4D" w:rsidP="00EA5C4D">
      <w:pPr>
        <w:pStyle w:val="Body1"/>
        <w:rPr>
          <w:rFonts w:ascii="Times New Roman" w:hAnsi="Times New Roman"/>
        </w:rPr>
      </w:pPr>
    </w:p>
    <w:p w:rsidR="00EA5C4D" w:rsidRPr="00EA5C4D" w:rsidRDefault="00EA5C4D" w:rsidP="00EA5C4D">
      <w:pPr>
        <w:pStyle w:val="Body1"/>
        <w:rPr>
          <w:rFonts w:ascii="Times New Roman" w:hAnsi="Times New Roman"/>
        </w:rPr>
      </w:pPr>
      <w:r w:rsidRPr="00EA5C4D">
        <w:rPr>
          <w:rFonts w:ascii="Times New Roman" w:hAnsi="Times New Roman"/>
        </w:rPr>
        <w:t xml:space="preserve">Whereas, The Academic Senate for California Community Colleges </w:t>
      </w:r>
      <w:r w:rsidR="006476B3">
        <w:rPr>
          <w:rFonts w:ascii="Times New Roman" w:hAnsi="Times New Roman"/>
        </w:rPr>
        <w:t xml:space="preserve">(Academic Senate) </w:t>
      </w:r>
      <w:r w:rsidRPr="00EA5C4D">
        <w:rPr>
          <w:rFonts w:ascii="Times New Roman" w:hAnsi="Times New Roman"/>
        </w:rPr>
        <w:t xml:space="preserve">voted </w:t>
      </w:r>
      <w:r w:rsidR="00D54504">
        <w:rPr>
          <w:rFonts w:ascii="Times New Roman" w:hAnsi="Times New Roman"/>
        </w:rPr>
        <w:t>against</w:t>
      </w:r>
      <w:r w:rsidR="00D54504" w:rsidRPr="00EA5C4D">
        <w:rPr>
          <w:rFonts w:ascii="Times New Roman" w:hAnsi="Times New Roman"/>
        </w:rPr>
        <w:t xml:space="preserve"> </w:t>
      </w:r>
      <w:r w:rsidRPr="00EA5C4D">
        <w:rPr>
          <w:rFonts w:ascii="Times New Roman" w:hAnsi="Times New Roman"/>
        </w:rPr>
        <w:t xml:space="preserve">a previous proposal for the creation of Peace Studies as a separate discipline on the 2010 Disciplines List and the current Academic Senate process requires that resubmitted proposals provide substantively different rationale and come forward either as a resolution from the Senate area meeting or as a resolution from the floor of the plenary session; </w:t>
      </w:r>
    </w:p>
    <w:p w:rsidR="00EA5C4D" w:rsidRDefault="00EA5C4D" w:rsidP="00EA5C4D">
      <w:pPr>
        <w:pStyle w:val="Body1"/>
        <w:rPr>
          <w:rFonts w:ascii="Times New Roman" w:hAnsi="Times New Roman"/>
        </w:rPr>
      </w:pPr>
    </w:p>
    <w:p w:rsidR="00EA5C4D" w:rsidRPr="00EA5C4D" w:rsidRDefault="00EA5C4D" w:rsidP="00EA5C4D">
      <w:pPr>
        <w:pStyle w:val="Body1"/>
        <w:rPr>
          <w:rFonts w:ascii="Times New Roman" w:hAnsi="Times New Roman"/>
        </w:rPr>
      </w:pPr>
      <w:r w:rsidRPr="00EA5C4D">
        <w:rPr>
          <w:rFonts w:ascii="Times New Roman" w:hAnsi="Times New Roman"/>
        </w:rPr>
        <w:t xml:space="preserve">Whereas, The previous proposal failed because of the potential impact on smaller colleges in assigning disciplines; however, adding Peace Studies to the Disciplines List does not require local senates to assign any course to the new discipline but, rather, allows local colleges with larger programs in Peace Studies to assign courses to that discipline and to hire, retain, and promote qualified faculty to develop and teach courses and degrees in Peace Studies at a level commensurate with other systems of higher education where students are likely to transfer upon completion of lower division major transfer preparation at a community college; </w:t>
      </w:r>
    </w:p>
    <w:p w:rsidR="00EA5C4D" w:rsidRDefault="00EA5C4D" w:rsidP="00EA5C4D">
      <w:pPr>
        <w:pStyle w:val="Body1"/>
        <w:rPr>
          <w:rFonts w:ascii="Times New Roman" w:hAnsi="Times New Roman"/>
        </w:rPr>
      </w:pPr>
    </w:p>
    <w:p w:rsidR="00EA5C4D" w:rsidRPr="00EA5C4D" w:rsidRDefault="00EA5C4D" w:rsidP="00EA5C4D">
      <w:pPr>
        <w:pStyle w:val="Body1"/>
        <w:rPr>
          <w:rFonts w:ascii="Times New Roman" w:hAnsi="Times New Roman"/>
        </w:rPr>
      </w:pPr>
      <w:r w:rsidRPr="00EA5C4D">
        <w:rPr>
          <w:rFonts w:ascii="Times New Roman" w:hAnsi="Times New Roman"/>
        </w:rPr>
        <w:t xml:space="preserve">Whereas, Peace Studies is a field that is recognized as an academic discipline around the world and one that has been in existence since 1948 in the United States; the Peace and Justice Studies Association, the primary professional and academic association for Peace Studies, reports that there are over four hundred universities offering Peace Studies around the world; and </w:t>
      </w:r>
    </w:p>
    <w:p w:rsidR="00EA5C4D" w:rsidRDefault="00EA5C4D" w:rsidP="00EA5C4D">
      <w:pPr>
        <w:pStyle w:val="Body1"/>
        <w:rPr>
          <w:rFonts w:ascii="Times New Roman" w:hAnsi="Times New Roman"/>
        </w:rPr>
      </w:pPr>
    </w:p>
    <w:p w:rsidR="00EA5C4D" w:rsidRPr="00EA5C4D" w:rsidRDefault="00EA5C4D" w:rsidP="00EA5C4D">
      <w:pPr>
        <w:pStyle w:val="Body1"/>
        <w:rPr>
          <w:rFonts w:ascii="Times New Roman" w:hAnsi="Times New Roman"/>
        </w:rPr>
      </w:pPr>
      <w:r w:rsidRPr="00EA5C4D">
        <w:rPr>
          <w:rFonts w:ascii="Times New Roman" w:hAnsi="Times New Roman"/>
        </w:rPr>
        <w:t xml:space="preserve">Whereas, Qualified instructors are required to teach Peace Studies courses at the community college level and there are an increasing number of candidates to fulfill the requirements of a master degree in Peace Studies, Peace and Justice Studies, Peace and Conflict Studies or the equivalent including an average of twenty graduates each year from the master degree program offered at the Joan B. Kroc Institute of Peace and Justice Studies at the University of San Diego; </w:t>
      </w:r>
    </w:p>
    <w:p w:rsidR="00EA5C4D" w:rsidRDefault="00EA5C4D" w:rsidP="00EA5C4D">
      <w:pPr>
        <w:pStyle w:val="Body1"/>
        <w:rPr>
          <w:rFonts w:ascii="Times New Roman" w:hAnsi="Times New Roman"/>
        </w:rPr>
      </w:pPr>
    </w:p>
    <w:p w:rsidR="00EA5C4D" w:rsidRPr="00EA5C4D" w:rsidRDefault="00EA5C4D" w:rsidP="00EA5C4D">
      <w:pPr>
        <w:pStyle w:val="Body1"/>
        <w:rPr>
          <w:rFonts w:ascii="Times New Roman" w:hAnsi="Times New Roman"/>
        </w:rPr>
      </w:pPr>
      <w:r w:rsidRPr="00EA5C4D">
        <w:rPr>
          <w:rFonts w:ascii="Times New Roman" w:hAnsi="Times New Roman"/>
        </w:rPr>
        <w:t>Resolved, That the Academic Senate for California Community Colleges include i</w:t>
      </w:r>
      <w:r w:rsidR="004C37AD">
        <w:rPr>
          <w:rFonts w:ascii="Times New Roman" w:hAnsi="Times New Roman"/>
        </w:rPr>
        <w:t>n</w:t>
      </w:r>
      <w:r w:rsidRPr="00EA5C4D">
        <w:rPr>
          <w:rFonts w:ascii="Times New Roman" w:hAnsi="Times New Roman"/>
        </w:rPr>
        <w:t xml:space="preserve"> its current Discipline List Revision process a recommendation to the Board of Governors to add Peace Studies as a separate discipline for inclusion in the Minimum Qualifications for Faculty and Administrators in California Community Colleges based on the rationale outlined in the attached proposal.  </w:t>
      </w:r>
    </w:p>
    <w:p w:rsidR="00EA5C4D" w:rsidRDefault="00EA5C4D" w:rsidP="00EA5C4D">
      <w:pPr>
        <w:pStyle w:val="Body1"/>
        <w:rPr>
          <w:rFonts w:ascii="Times New Roman" w:hAnsi="Times New Roman"/>
        </w:rPr>
      </w:pPr>
    </w:p>
    <w:p w:rsidR="00EA5C4D" w:rsidRPr="00EA5C4D" w:rsidRDefault="00EA5C4D" w:rsidP="00EA5C4D">
      <w:pPr>
        <w:pStyle w:val="Body1"/>
        <w:rPr>
          <w:rFonts w:ascii="Times New Roman" w:hAnsi="Times New Roman"/>
        </w:rPr>
      </w:pPr>
      <w:r w:rsidRPr="00EA5C4D">
        <w:rPr>
          <w:rFonts w:ascii="Times New Roman" w:hAnsi="Times New Roman"/>
        </w:rPr>
        <w:t>Contact:  Catherine Harlow and Katie Zanoni, San Diego City College, Area D</w:t>
      </w:r>
    </w:p>
    <w:p w:rsidR="00EA5C4D" w:rsidRDefault="00EA5C4D" w:rsidP="00EA5C4D">
      <w:pPr>
        <w:pStyle w:val="Body1"/>
        <w:rPr>
          <w:rFonts w:ascii="Times New Roman" w:hAnsi="Times New Roman"/>
        </w:rPr>
      </w:pPr>
    </w:p>
    <w:p w:rsidR="00EA5C4D" w:rsidRPr="00EA5C4D" w:rsidRDefault="00EA5C4D" w:rsidP="00EA5C4D">
      <w:pPr>
        <w:pStyle w:val="Body1"/>
        <w:rPr>
          <w:rFonts w:ascii="Times New Roman" w:hAnsi="Times New Roman"/>
        </w:rPr>
      </w:pPr>
      <w:r>
        <w:rPr>
          <w:rFonts w:ascii="Times New Roman" w:hAnsi="Times New Roman"/>
        </w:rPr>
        <w:t xml:space="preserve">Appendix </w:t>
      </w:r>
      <w:r w:rsidRPr="00EA5C4D">
        <w:rPr>
          <w:rFonts w:ascii="Times New Roman" w:hAnsi="Times New Roman"/>
        </w:rPr>
        <w:t xml:space="preserve">B </w:t>
      </w:r>
    </w:p>
    <w:p w:rsidR="00EA5C4D" w:rsidRDefault="00EA5C4D" w:rsidP="00340545">
      <w:pPr>
        <w:pStyle w:val="Body1"/>
        <w:rPr>
          <w:rFonts w:ascii="Times New Roman" w:hAnsi="Times New Roman"/>
        </w:rPr>
      </w:pPr>
    </w:p>
    <w:p w:rsidR="00E103F2" w:rsidRPr="00053FDD" w:rsidRDefault="00B14CE4" w:rsidP="00053FDD">
      <w:pPr>
        <w:pStyle w:val="Heading1"/>
        <w:rPr>
          <w:rStyle w:val="Heading1Char"/>
          <w:b/>
        </w:rPr>
      </w:pPr>
      <w:bookmarkStart w:id="38" w:name="_Toc338685440"/>
      <w:r w:rsidRPr="00053FDD">
        <w:rPr>
          <w:rStyle w:val="Heading1Char"/>
          <w:b/>
        </w:rPr>
        <w:t xml:space="preserve">11.0 </w:t>
      </w:r>
      <w:r w:rsidRPr="00053FDD">
        <w:rPr>
          <w:rStyle w:val="Heading1Char"/>
          <w:b/>
        </w:rPr>
        <w:tab/>
        <w:t>TECHNOLOGY</w:t>
      </w:r>
      <w:bookmarkEnd w:id="38"/>
    </w:p>
    <w:p w:rsidR="00FE7D39" w:rsidRPr="00E103F2" w:rsidRDefault="00E103F2" w:rsidP="00E103F2">
      <w:pPr>
        <w:pStyle w:val="Heading2"/>
      </w:pPr>
      <w:bookmarkStart w:id="39" w:name="_Toc338685441"/>
      <w:r>
        <w:t>*</w:t>
      </w:r>
      <w:r w:rsidR="00B14CE4" w:rsidRPr="00E103F2">
        <w:t>11.01</w:t>
      </w:r>
      <w:r w:rsidR="00B14CE4" w:rsidRPr="00E103F2">
        <w:tab/>
        <w:t>F12</w:t>
      </w:r>
      <w:r w:rsidR="00B14CE4" w:rsidRPr="00E103F2">
        <w:tab/>
      </w:r>
      <w:r w:rsidR="00FE7D39" w:rsidRPr="00E103F2">
        <w:t>Pursue State-wide Open Educational Resources for Student Success</w:t>
      </w:r>
      <w:bookmarkEnd w:id="25"/>
      <w:bookmarkEnd w:id="26"/>
      <w:bookmarkEnd w:id="39"/>
    </w:p>
    <w:p w:rsidR="00FE7D39" w:rsidRPr="00B61BE1" w:rsidRDefault="00B1633B" w:rsidP="00DA50CC">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FE7D39" w:rsidRPr="00B61BE1">
        <w:rPr>
          <w:rFonts w:ascii="Times New Roman" w:hAnsi="Times New Roman" w:cs="Times New Roman"/>
          <w:sz w:val="24"/>
          <w:szCs w:val="24"/>
        </w:rPr>
        <w:t>Whereas, The Academic Senate for California Community Colleges strongly support</w:t>
      </w:r>
      <w:r w:rsidR="00821F17" w:rsidRPr="00B61BE1">
        <w:rPr>
          <w:rFonts w:ascii="Times New Roman" w:hAnsi="Times New Roman" w:cs="Times New Roman"/>
          <w:sz w:val="24"/>
          <w:szCs w:val="24"/>
        </w:rPr>
        <w:t>s</w:t>
      </w:r>
      <w:r w:rsidR="00FE7D39" w:rsidRPr="00B61BE1">
        <w:rPr>
          <w:rFonts w:ascii="Times New Roman" w:hAnsi="Times New Roman" w:cs="Times New Roman"/>
          <w:sz w:val="24"/>
          <w:szCs w:val="24"/>
        </w:rPr>
        <w:t xml:space="preserve"> and continue</w:t>
      </w:r>
      <w:r w:rsidR="00821F17" w:rsidRPr="00B61BE1">
        <w:rPr>
          <w:rFonts w:ascii="Times New Roman" w:hAnsi="Times New Roman" w:cs="Times New Roman"/>
          <w:sz w:val="24"/>
          <w:szCs w:val="24"/>
        </w:rPr>
        <w:t>s</w:t>
      </w:r>
      <w:r w:rsidR="00FE7D39" w:rsidRPr="00B61BE1">
        <w:rPr>
          <w:rFonts w:ascii="Times New Roman" w:hAnsi="Times New Roman" w:cs="Times New Roman"/>
          <w:sz w:val="24"/>
          <w:szCs w:val="24"/>
        </w:rPr>
        <w:t xml:space="preserve"> to engage in a multitude of student success efforts and initiatives;</w:t>
      </w:r>
    </w:p>
    <w:p w:rsidR="00B1633B" w:rsidRDefault="00B1633B" w:rsidP="00DA50CC">
      <w:pPr>
        <w:spacing w:after="0" w:line="240" w:lineRule="auto"/>
        <w:rPr>
          <w:rFonts w:ascii="Times New Roman" w:hAnsi="Times New Roman" w:cs="Times New Roman"/>
          <w:sz w:val="24"/>
          <w:szCs w:val="24"/>
        </w:rPr>
      </w:pPr>
    </w:p>
    <w:p w:rsidR="00FE7D39" w:rsidRPr="00B61BE1" w:rsidRDefault="00FE7D39"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Whereas, Research has shown that access to and use of textbooks and ancillary materials </w:t>
      </w:r>
      <w:r w:rsidR="002E5305">
        <w:rPr>
          <w:rFonts w:ascii="Times New Roman" w:hAnsi="Times New Roman" w:cs="Times New Roman"/>
          <w:sz w:val="24"/>
          <w:szCs w:val="24"/>
        </w:rPr>
        <w:t xml:space="preserve">are </w:t>
      </w:r>
      <w:r w:rsidRPr="00B61BE1">
        <w:rPr>
          <w:rFonts w:ascii="Times New Roman" w:hAnsi="Times New Roman" w:cs="Times New Roman"/>
          <w:sz w:val="24"/>
          <w:szCs w:val="24"/>
        </w:rPr>
        <w:t>important element</w:t>
      </w:r>
      <w:r w:rsidR="002E5305">
        <w:rPr>
          <w:rFonts w:ascii="Times New Roman" w:hAnsi="Times New Roman" w:cs="Times New Roman"/>
          <w:sz w:val="24"/>
          <w:szCs w:val="24"/>
        </w:rPr>
        <w:t>s</w:t>
      </w:r>
      <w:r w:rsidRPr="00B61BE1">
        <w:rPr>
          <w:rFonts w:ascii="Times New Roman" w:hAnsi="Times New Roman" w:cs="Times New Roman"/>
          <w:sz w:val="24"/>
          <w:szCs w:val="24"/>
        </w:rPr>
        <w:t xml:space="preserve"> in successful course completion by students, and students struggle to pay for textbooks due to escalating prices, forcing many to either postpone or decline the purchase of a textbook altogether, which could have an impact on their success and course completion;  </w:t>
      </w:r>
    </w:p>
    <w:p w:rsidR="005F5515" w:rsidRDefault="005F5515" w:rsidP="00DA50CC">
      <w:pPr>
        <w:spacing w:after="0" w:line="240" w:lineRule="auto"/>
        <w:rPr>
          <w:rFonts w:ascii="Times New Roman" w:hAnsi="Times New Roman" w:cs="Times New Roman"/>
          <w:sz w:val="24"/>
          <w:szCs w:val="24"/>
        </w:rPr>
      </w:pPr>
    </w:p>
    <w:p w:rsidR="00FE7D39" w:rsidRPr="00B61BE1" w:rsidRDefault="00FE7D39"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Whereas, </w:t>
      </w:r>
      <w:r w:rsidR="005B14F2">
        <w:rPr>
          <w:rFonts w:ascii="Times New Roman" w:hAnsi="Times New Roman" w:cs="Times New Roman"/>
          <w:sz w:val="24"/>
          <w:szCs w:val="24"/>
        </w:rPr>
        <w:t>A</w:t>
      </w:r>
      <w:r w:rsidR="005B14F2" w:rsidRPr="00B61BE1">
        <w:rPr>
          <w:rFonts w:ascii="Times New Roman" w:hAnsi="Times New Roman" w:cs="Times New Roman"/>
          <w:sz w:val="24"/>
          <w:szCs w:val="24"/>
        </w:rPr>
        <w:t xml:space="preserve"> </w:t>
      </w:r>
      <w:r w:rsidRPr="00B61BE1">
        <w:rPr>
          <w:rFonts w:ascii="Times New Roman" w:hAnsi="Times New Roman" w:cs="Times New Roman"/>
          <w:sz w:val="24"/>
          <w:szCs w:val="24"/>
        </w:rPr>
        <w:t>growing number of digital Open Educational Resources (OER)</w:t>
      </w:r>
      <w:r w:rsidR="005B14F2">
        <w:rPr>
          <w:rFonts w:ascii="Times New Roman" w:hAnsi="Times New Roman" w:cs="Times New Roman"/>
          <w:sz w:val="24"/>
          <w:szCs w:val="24"/>
        </w:rPr>
        <w:t xml:space="preserve"> now exist,</w:t>
      </w:r>
      <w:r w:rsidRPr="00B61BE1">
        <w:rPr>
          <w:rFonts w:ascii="Times New Roman" w:hAnsi="Times New Roman" w:cs="Times New Roman"/>
          <w:sz w:val="24"/>
          <w:szCs w:val="24"/>
        </w:rPr>
        <w:t xml:space="preserve"> including textbooks and instructional materials that are readily available to educators at no-cost</w:t>
      </w:r>
      <w:r w:rsidR="00BD17CF">
        <w:rPr>
          <w:rFonts w:ascii="Times New Roman" w:hAnsi="Times New Roman" w:cs="Times New Roman"/>
          <w:sz w:val="24"/>
          <w:szCs w:val="24"/>
        </w:rPr>
        <w:t>,</w:t>
      </w:r>
      <w:r w:rsidRPr="00B61BE1">
        <w:rPr>
          <w:rFonts w:ascii="Times New Roman" w:hAnsi="Times New Roman" w:cs="Times New Roman"/>
          <w:sz w:val="24"/>
          <w:szCs w:val="24"/>
        </w:rPr>
        <w:t xml:space="preserve"> which, if </w:t>
      </w:r>
      <w:r w:rsidR="005B14F2">
        <w:rPr>
          <w:rFonts w:ascii="Times New Roman" w:hAnsi="Times New Roman" w:cs="Times New Roman"/>
          <w:sz w:val="24"/>
          <w:szCs w:val="24"/>
        </w:rPr>
        <w:t xml:space="preserve">deemed appropriate and </w:t>
      </w:r>
      <w:r w:rsidRPr="00B61BE1">
        <w:rPr>
          <w:rFonts w:ascii="Times New Roman" w:hAnsi="Times New Roman" w:cs="Times New Roman"/>
          <w:sz w:val="24"/>
          <w:szCs w:val="24"/>
        </w:rPr>
        <w:t>employed by faculty, would provide significant savings to our students; and</w:t>
      </w:r>
    </w:p>
    <w:p w:rsidR="00B1633B" w:rsidRDefault="00B1633B" w:rsidP="00DA50CC">
      <w:pPr>
        <w:spacing w:after="0" w:line="240" w:lineRule="auto"/>
        <w:rPr>
          <w:rFonts w:ascii="Times New Roman" w:hAnsi="Times New Roman" w:cs="Times New Roman"/>
          <w:sz w:val="24"/>
          <w:szCs w:val="24"/>
        </w:rPr>
      </w:pPr>
    </w:p>
    <w:p w:rsidR="00FE7D39" w:rsidRPr="00B61BE1" w:rsidRDefault="00FE7D39"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Whereas, Recent legislation requires the participation of community college faculty with other higher ed</w:t>
      </w:r>
      <w:r w:rsidR="00821F17" w:rsidRPr="00B61BE1">
        <w:rPr>
          <w:rFonts w:ascii="Times New Roman" w:hAnsi="Times New Roman" w:cs="Times New Roman"/>
          <w:sz w:val="24"/>
          <w:szCs w:val="24"/>
        </w:rPr>
        <w:t>ucation</w:t>
      </w:r>
      <w:r w:rsidRPr="00B61BE1">
        <w:rPr>
          <w:rFonts w:ascii="Times New Roman" w:hAnsi="Times New Roman" w:cs="Times New Roman"/>
          <w:sz w:val="24"/>
          <w:szCs w:val="24"/>
        </w:rPr>
        <w:t xml:space="preserve"> faculty to creat</w:t>
      </w:r>
      <w:r w:rsidR="005B14F2">
        <w:rPr>
          <w:rFonts w:ascii="Times New Roman" w:hAnsi="Times New Roman" w:cs="Times New Roman"/>
          <w:sz w:val="24"/>
          <w:szCs w:val="24"/>
        </w:rPr>
        <w:t>e</w:t>
      </w:r>
      <w:r w:rsidRPr="00B61BE1">
        <w:rPr>
          <w:rFonts w:ascii="Times New Roman" w:hAnsi="Times New Roman" w:cs="Times New Roman"/>
          <w:sz w:val="24"/>
          <w:szCs w:val="24"/>
        </w:rPr>
        <w:t xml:space="preserve"> a library of OER materials for use in California;</w:t>
      </w:r>
    </w:p>
    <w:p w:rsidR="005B14F2" w:rsidRDefault="005B14F2" w:rsidP="00DA50CC">
      <w:pPr>
        <w:spacing w:after="0" w:line="240" w:lineRule="auto"/>
        <w:rPr>
          <w:rFonts w:ascii="Times New Roman" w:hAnsi="Times New Roman" w:cs="Times New Roman"/>
          <w:sz w:val="24"/>
          <w:szCs w:val="24"/>
        </w:rPr>
      </w:pPr>
    </w:p>
    <w:p w:rsidR="00FE7D39" w:rsidRPr="00B61BE1" w:rsidRDefault="00FE7D39"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Resolved, That the Academic Senate for California Community Colleges </w:t>
      </w:r>
      <w:r w:rsidR="00033397" w:rsidRPr="00B61BE1">
        <w:rPr>
          <w:rFonts w:ascii="Times New Roman" w:hAnsi="Times New Roman" w:cs="Times New Roman"/>
          <w:sz w:val="24"/>
          <w:szCs w:val="24"/>
        </w:rPr>
        <w:t xml:space="preserve">support </w:t>
      </w:r>
      <w:r w:rsidRPr="00B61BE1">
        <w:rPr>
          <w:rFonts w:ascii="Times New Roman" w:hAnsi="Times New Roman" w:cs="Times New Roman"/>
          <w:sz w:val="24"/>
          <w:szCs w:val="24"/>
        </w:rPr>
        <w:t xml:space="preserve">the </w:t>
      </w:r>
      <w:r w:rsidR="005B14F2">
        <w:rPr>
          <w:rFonts w:ascii="Times New Roman" w:hAnsi="Times New Roman" w:cs="Times New Roman"/>
          <w:sz w:val="24"/>
          <w:szCs w:val="24"/>
        </w:rPr>
        <w:t xml:space="preserve">appropriately </w:t>
      </w:r>
      <w:r w:rsidRPr="00B61BE1">
        <w:rPr>
          <w:rFonts w:ascii="Times New Roman" w:hAnsi="Times New Roman" w:cs="Times New Roman"/>
          <w:sz w:val="24"/>
          <w:szCs w:val="24"/>
        </w:rPr>
        <w:t xml:space="preserve">expanded use of </w:t>
      </w:r>
      <w:r w:rsidR="004A6634" w:rsidRPr="00B61BE1">
        <w:rPr>
          <w:rFonts w:ascii="Times New Roman" w:hAnsi="Times New Roman" w:cs="Times New Roman"/>
          <w:sz w:val="24"/>
          <w:szCs w:val="24"/>
        </w:rPr>
        <w:t>Open Educational Resources (</w:t>
      </w:r>
      <w:r w:rsidRPr="00B61BE1">
        <w:rPr>
          <w:rFonts w:ascii="Times New Roman" w:hAnsi="Times New Roman" w:cs="Times New Roman"/>
          <w:sz w:val="24"/>
          <w:szCs w:val="24"/>
        </w:rPr>
        <w:t>OER</w:t>
      </w:r>
      <w:r w:rsidR="004A6634">
        <w:rPr>
          <w:rFonts w:ascii="Times New Roman" w:hAnsi="Times New Roman" w:cs="Times New Roman"/>
          <w:sz w:val="24"/>
          <w:szCs w:val="24"/>
        </w:rPr>
        <w:t>)</w:t>
      </w:r>
      <w:r w:rsidRPr="00B61BE1">
        <w:rPr>
          <w:rFonts w:ascii="Times New Roman" w:hAnsi="Times New Roman" w:cs="Times New Roman"/>
          <w:sz w:val="24"/>
          <w:szCs w:val="24"/>
        </w:rPr>
        <w:t xml:space="preserve"> </w:t>
      </w:r>
      <w:r w:rsidR="00BD1427">
        <w:rPr>
          <w:rFonts w:ascii="Times New Roman" w:hAnsi="Times New Roman" w:cs="Times New Roman"/>
          <w:sz w:val="24"/>
          <w:szCs w:val="24"/>
        </w:rPr>
        <w:t>resources</w:t>
      </w:r>
      <w:r w:rsidRPr="00B61BE1">
        <w:rPr>
          <w:rFonts w:ascii="Times New Roman" w:hAnsi="Times New Roman" w:cs="Times New Roman"/>
          <w:sz w:val="24"/>
          <w:szCs w:val="24"/>
        </w:rPr>
        <w:t xml:space="preserve"> and work with </w:t>
      </w:r>
      <w:r w:rsidR="00C6717B">
        <w:rPr>
          <w:rFonts w:ascii="Times New Roman" w:hAnsi="Times New Roman" w:cs="Times New Roman"/>
          <w:sz w:val="24"/>
          <w:szCs w:val="24"/>
        </w:rPr>
        <w:t xml:space="preserve">our </w:t>
      </w:r>
      <w:r w:rsidRPr="00B61BE1">
        <w:rPr>
          <w:rFonts w:ascii="Times New Roman" w:hAnsi="Times New Roman" w:cs="Times New Roman"/>
          <w:sz w:val="24"/>
          <w:szCs w:val="24"/>
        </w:rPr>
        <w:t>education partners to develop policies for the coordination, storage</w:t>
      </w:r>
      <w:r w:rsidR="005B14F2">
        <w:rPr>
          <w:rFonts w:ascii="Times New Roman" w:hAnsi="Times New Roman" w:cs="Times New Roman"/>
          <w:sz w:val="24"/>
          <w:szCs w:val="24"/>
        </w:rPr>
        <w:t xml:space="preserve">, </w:t>
      </w:r>
      <w:r w:rsidRPr="00B61BE1">
        <w:rPr>
          <w:rFonts w:ascii="Times New Roman" w:hAnsi="Times New Roman" w:cs="Times New Roman"/>
          <w:sz w:val="24"/>
          <w:szCs w:val="24"/>
        </w:rPr>
        <w:t>retrieval, use</w:t>
      </w:r>
      <w:r w:rsidR="005B14F2">
        <w:rPr>
          <w:rFonts w:ascii="Times New Roman" w:hAnsi="Times New Roman" w:cs="Times New Roman"/>
          <w:sz w:val="24"/>
          <w:szCs w:val="24"/>
        </w:rPr>
        <w:t>,</w:t>
      </w:r>
      <w:r w:rsidRPr="00B61BE1">
        <w:rPr>
          <w:rFonts w:ascii="Times New Roman" w:hAnsi="Times New Roman" w:cs="Times New Roman"/>
          <w:sz w:val="24"/>
          <w:szCs w:val="24"/>
        </w:rPr>
        <w:t xml:space="preserve"> and updating of “creative common</w:t>
      </w:r>
      <w:r w:rsidR="00BD17CF">
        <w:rPr>
          <w:rFonts w:ascii="Times New Roman" w:hAnsi="Times New Roman" w:cs="Times New Roman"/>
          <w:sz w:val="24"/>
          <w:szCs w:val="24"/>
        </w:rPr>
        <w:t>s</w:t>
      </w:r>
      <w:r w:rsidRPr="00B61BE1">
        <w:rPr>
          <w:rFonts w:ascii="Times New Roman" w:hAnsi="Times New Roman" w:cs="Times New Roman"/>
          <w:sz w:val="24"/>
          <w:szCs w:val="24"/>
        </w:rPr>
        <w:t>”</w:t>
      </w:r>
      <w:r w:rsidR="00BD17CF">
        <w:rPr>
          <w:rFonts w:ascii="Times New Roman" w:hAnsi="Times New Roman" w:cs="Times New Roman"/>
          <w:sz w:val="24"/>
          <w:szCs w:val="24"/>
        </w:rPr>
        <w:t xml:space="preserve"> -licensed</w:t>
      </w:r>
      <w:r w:rsidR="00BD17CF">
        <w:rPr>
          <w:rStyle w:val="FootnoteReference"/>
          <w:rFonts w:ascii="Times New Roman" w:hAnsi="Times New Roman" w:cs="Times New Roman"/>
          <w:sz w:val="24"/>
          <w:szCs w:val="24"/>
        </w:rPr>
        <w:footnoteReference w:id="5"/>
      </w:r>
      <w:r w:rsidRPr="00B61BE1">
        <w:rPr>
          <w:rFonts w:ascii="Times New Roman" w:hAnsi="Times New Roman" w:cs="Times New Roman"/>
          <w:sz w:val="24"/>
          <w:szCs w:val="24"/>
        </w:rPr>
        <w:t xml:space="preserve"> materials; </w:t>
      </w:r>
      <w:r w:rsidR="00327FBB" w:rsidRPr="00B61BE1">
        <w:rPr>
          <w:rFonts w:ascii="Times New Roman" w:hAnsi="Times New Roman" w:cs="Times New Roman"/>
          <w:sz w:val="24"/>
          <w:szCs w:val="24"/>
        </w:rPr>
        <w:t>and</w:t>
      </w:r>
    </w:p>
    <w:p w:rsidR="00B1633B" w:rsidRDefault="00B1633B" w:rsidP="00DA50CC">
      <w:pPr>
        <w:spacing w:after="0" w:line="240" w:lineRule="auto"/>
        <w:rPr>
          <w:rFonts w:ascii="Times New Roman" w:hAnsi="Times New Roman" w:cs="Times New Roman"/>
          <w:sz w:val="24"/>
          <w:szCs w:val="24"/>
        </w:rPr>
      </w:pPr>
    </w:p>
    <w:p w:rsidR="00FE7D39" w:rsidRPr="00B61BE1" w:rsidRDefault="00FE7D39"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Resolved, That the Academic Senate for California Community Colleges </w:t>
      </w:r>
      <w:r w:rsidR="00327FBB" w:rsidRPr="00B61BE1">
        <w:rPr>
          <w:rFonts w:ascii="Times New Roman" w:hAnsi="Times New Roman" w:cs="Times New Roman"/>
          <w:sz w:val="24"/>
          <w:szCs w:val="24"/>
        </w:rPr>
        <w:t xml:space="preserve">endorse </w:t>
      </w:r>
      <w:r w:rsidR="00033397" w:rsidRPr="00B61BE1">
        <w:rPr>
          <w:rFonts w:ascii="Times New Roman" w:hAnsi="Times New Roman" w:cs="Times New Roman"/>
          <w:sz w:val="24"/>
          <w:szCs w:val="24"/>
        </w:rPr>
        <w:t>the convening of appropriate</w:t>
      </w:r>
      <w:r w:rsidRPr="00B61BE1">
        <w:rPr>
          <w:rFonts w:ascii="Times New Roman" w:hAnsi="Times New Roman" w:cs="Times New Roman"/>
          <w:sz w:val="24"/>
          <w:szCs w:val="24"/>
        </w:rPr>
        <w:t xml:space="preserve"> stakeholders, including faculty from our intersegmental partners</w:t>
      </w:r>
      <w:r w:rsidR="00327FBB" w:rsidRPr="00B61BE1">
        <w:rPr>
          <w:rFonts w:ascii="Times New Roman" w:hAnsi="Times New Roman" w:cs="Times New Roman"/>
          <w:sz w:val="24"/>
          <w:szCs w:val="24"/>
        </w:rPr>
        <w:t xml:space="preserve"> for implementation of SB 1</w:t>
      </w:r>
      <w:r w:rsidR="00B21706" w:rsidRPr="00B61BE1">
        <w:rPr>
          <w:rFonts w:ascii="Times New Roman" w:hAnsi="Times New Roman" w:cs="Times New Roman"/>
          <w:sz w:val="24"/>
          <w:szCs w:val="24"/>
        </w:rPr>
        <w:t>0</w:t>
      </w:r>
      <w:r w:rsidR="00327FBB" w:rsidRPr="00B61BE1">
        <w:rPr>
          <w:rFonts w:ascii="Times New Roman" w:hAnsi="Times New Roman" w:cs="Times New Roman"/>
          <w:sz w:val="24"/>
          <w:szCs w:val="24"/>
        </w:rPr>
        <w:t>52 and 1</w:t>
      </w:r>
      <w:r w:rsidR="00B21706" w:rsidRPr="00B61BE1">
        <w:rPr>
          <w:rFonts w:ascii="Times New Roman" w:hAnsi="Times New Roman" w:cs="Times New Roman"/>
          <w:sz w:val="24"/>
          <w:szCs w:val="24"/>
        </w:rPr>
        <w:t>0</w:t>
      </w:r>
      <w:r w:rsidR="00327FBB" w:rsidRPr="00B61BE1">
        <w:rPr>
          <w:rFonts w:ascii="Times New Roman" w:hAnsi="Times New Roman" w:cs="Times New Roman"/>
          <w:sz w:val="24"/>
          <w:szCs w:val="24"/>
        </w:rPr>
        <w:t>53 (Steinberg, 2012)</w:t>
      </w:r>
      <w:r w:rsidRPr="00B61BE1">
        <w:rPr>
          <w:rFonts w:ascii="Times New Roman" w:hAnsi="Times New Roman" w:cs="Times New Roman"/>
          <w:sz w:val="24"/>
          <w:szCs w:val="24"/>
        </w:rPr>
        <w:t xml:space="preserve">, to develop appropriate rules and guidelines for accessing </w:t>
      </w:r>
      <w:r w:rsidR="00604414" w:rsidRPr="00B61BE1">
        <w:rPr>
          <w:rFonts w:ascii="Times New Roman" w:hAnsi="Times New Roman" w:cs="Times New Roman"/>
          <w:sz w:val="24"/>
          <w:szCs w:val="24"/>
        </w:rPr>
        <w:t xml:space="preserve">Open Educational Resources </w:t>
      </w:r>
      <w:r w:rsidRPr="00B61BE1">
        <w:rPr>
          <w:rFonts w:ascii="Times New Roman" w:hAnsi="Times New Roman" w:cs="Times New Roman"/>
          <w:sz w:val="24"/>
          <w:szCs w:val="24"/>
        </w:rPr>
        <w:t xml:space="preserve">materials for faculty in a broad range of formats that encourages their wide-spread </w:t>
      </w:r>
      <w:r w:rsidR="005B14F2">
        <w:rPr>
          <w:rFonts w:ascii="Times New Roman" w:hAnsi="Times New Roman" w:cs="Times New Roman"/>
          <w:sz w:val="24"/>
          <w:szCs w:val="24"/>
        </w:rPr>
        <w:t xml:space="preserve">availability for </w:t>
      </w:r>
      <w:r w:rsidRPr="00B61BE1">
        <w:rPr>
          <w:rFonts w:ascii="Times New Roman" w:hAnsi="Times New Roman" w:cs="Times New Roman"/>
          <w:sz w:val="24"/>
          <w:szCs w:val="24"/>
        </w:rPr>
        <w:t>adoption and use.</w:t>
      </w:r>
      <w:r w:rsidR="00033397" w:rsidRPr="00B61BE1">
        <w:rPr>
          <w:rFonts w:ascii="Times New Roman" w:hAnsi="Times New Roman" w:cs="Times New Roman"/>
          <w:sz w:val="24"/>
          <w:szCs w:val="24"/>
        </w:rPr>
        <w:t xml:space="preserve"> </w:t>
      </w:r>
    </w:p>
    <w:p w:rsidR="00B1633B" w:rsidRDefault="00B1633B" w:rsidP="00DA50CC">
      <w:pPr>
        <w:spacing w:after="0" w:line="240" w:lineRule="auto"/>
        <w:rPr>
          <w:rFonts w:ascii="Times New Roman" w:hAnsi="Times New Roman" w:cs="Times New Roman"/>
          <w:sz w:val="24"/>
          <w:szCs w:val="24"/>
        </w:rPr>
      </w:pPr>
    </w:p>
    <w:p w:rsidR="00FE7D39" w:rsidRDefault="00FE7D39"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Contact:  Don Gauthier, Los Angeles Valley College, Legislation and External Policy Committee</w:t>
      </w:r>
      <w:r w:rsidR="000F5C61" w:rsidRPr="00B61BE1">
        <w:rPr>
          <w:rFonts w:ascii="Times New Roman" w:hAnsi="Times New Roman" w:cs="Times New Roman"/>
          <w:sz w:val="24"/>
          <w:szCs w:val="24"/>
        </w:rPr>
        <w:br/>
      </w:r>
    </w:p>
    <w:p w:rsidR="005F5515" w:rsidRPr="00C02033" w:rsidRDefault="00047EAA" w:rsidP="005F5515">
      <w:pPr>
        <w:pStyle w:val="Heading2"/>
      </w:pPr>
      <w:bookmarkStart w:id="40" w:name="_Toc338685442"/>
      <w:r>
        <w:t>*</w:t>
      </w:r>
      <w:r w:rsidR="005F5515">
        <w:t>11</w:t>
      </w:r>
      <w:r w:rsidR="005F5515" w:rsidRPr="00C02033">
        <w:t>.01</w:t>
      </w:r>
      <w:r w:rsidR="005F5515">
        <w:t xml:space="preserve">.01 </w:t>
      </w:r>
      <w:r w:rsidR="005F5515" w:rsidRPr="00C02033">
        <w:t>F12</w:t>
      </w:r>
      <w:r w:rsidR="005F5515" w:rsidRPr="00C02033">
        <w:tab/>
      </w:r>
      <w:r w:rsidR="005F5515">
        <w:t>Amend Resolution 11.01 F12</w:t>
      </w:r>
      <w:bookmarkEnd w:id="40"/>
    </w:p>
    <w:p w:rsidR="005F5515" w:rsidRDefault="005F5515" w:rsidP="005F5515">
      <w:pPr>
        <w:spacing w:after="0" w:line="240" w:lineRule="auto"/>
        <w:rPr>
          <w:rFonts w:ascii="Times New Roman" w:hAnsi="Times New Roman" w:cs="Times New Roman"/>
          <w:color w:val="000000"/>
          <w:sz w:val="24"/>
          <w:szCs w:val="24"/>
        </w:rPr>
      </w:pPr>
    </w:p>
    <w:p w:rsidR="005F5515" w:rsidRDefault="005F5515" w:rsidP="005F5515">
      <w:pPr>
        <w:spacing w:after="0" w:line="240" w:lineRule="auto"/>
        <w:rPr>
          <w:rFonts w:ascii="Times New Roman" w:hAnsi="Times New Roman" w:cs="Times New Roman"/>
          <w:sz w:val="24"/>
          <w:szCs w:val="24"/>
        </w:rPr>
      </w:pPr>
      <w:r w:rsidRPr="00C02033">
        <w:rPr>
          <w:rFonts w:ascii="Times New Roman" w:hAnsi="Times New Roman" w:cs="Times New Roman"/>
          <w:color w:val="000000"/>
          <w:sz w:val="24"/>
          <w:szCs w:val="24"/>
        </w:rPr>
        <w:t xml:space="preserve">Amend </w:t>
      </w:r>
      <w:r>
        <w:rPr>
          <w:rFonts w:ascii="Times New Roman" w:hAnsi="Times New Roman" w:cs="Times New Roman"/>
          <w:color w:val="000000"/>
          <w:sz w:val="24"/>
          <w:szCs w:val="24"/>
        </w:rPr>
        <w:t>s</w:t>
      </w:r>
      <w:r w:rsidRPr="00C02033">
        <w:rPr>
          <w:rFonts w:ascii="Times New Roman" w:hAnsi="Times New Roman" w:cs="Times New Roman"/>
          <w:color w:val="000000"/>
          <w:sz w:val="24"/>
          <w:szCs w:val="24"/>
        </w:rPr>
        <w:t xml:space="preserve">econd </w:t>
      </w:r>
      <w:r>
        <w:rPr>
          <w:rFonts w:ascii="Times New Roman" w:hAnsi="Times New Roman" w:cs="Times New Roman"/>
          <w:color w:val="000000"/>
          <w:sz w:val="24"/>
          <w:szCs w:val="24"/>
        </w:rPr>
        <w:t>w</w:t>
      </w:r>
      <w:r w:rsidRPr="00C02033">
        <w:rPr>
          <w:rFonts w:ascii="Times New Roman" w:hAnsi="Times New Roman" w:cs="Times New Roman"/>
          <w:color w:val="000000"/>
          <w:sz w:val="24"/>
          <w:szCs w:val="24"/>
        </w:rPr>
        <w:t>hereas:</w:t>
      </w:r>
      <w:r>
        <w:rPr>
          <w:rFonts w:ascii="Times New Roman" w:hAnsi="Times New Roman" w:cs="Times New Roman"/>
          <w:color w:val="000000"/>
          <w:sz w:val="24"/>
          <w:szCs w:val="24"/>
        </w:rPr>
        <w:br/>
      </w:r>
    </w:p>
    <w:p w:rsidR="005F5515" w:rsidRPr="00B61BE1" w:rsidRDefault="005F5515" w:rsidP="005F5515">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Whereas, Research has shown that access to and use of textbooks and ancillary materials </w:t>
      </w:r>
      <w:r>
        <w:rPr>
          <w:rFonts w:ascii="Times New Roman" w:hAnsi="Times New Roman" w:cs="Times New Roman"/>
          <w:sz w:val="24"/>
          <w:szCs w:val="24"/>
        </w:rPr>
        <w:t xml:space="preserve">are </w:t>
      </w:r>
      <w:r w:rsidRPr="006476B3">
        <w:rPr>
          <w:rFonts w:ascii="Times New Roman" w:hAnsi="Times New Roman" w:cs="Times New Roman"/>
          <w:strike/>
          <w:sz w:val="24"/>
          <w:szCs w:val="24"/>
        </w:rPr>
        <w:t>important elements in</w:t>
      </w:r>
      <w:r w:rsidRPr="00B61BE1">
        <w:rPr>
          <w:rFonts w:ascii="Times New Roman" w:hAnsi="Times New Roman" w:cs="Times New Roman"/>
          <w:sz w:val="24"/>
          <w:szCs w:val="24"/>
        </w:rPr>
        <w:t xml:space="preserve"> </w:t>
      </w:r>
      <w:r w:rsidRPr="006476B3">
        <w:rPr>
          <w:rFonts w:ascii="Times New Roman" w:hAnsi="Times New Roman" w:cs="Times New Roman"/>
          <w:sz w:val="24"/>
          <w:szCs w:val="24"/>
          <w:u w:val="single"/>
        </w:rPr>
        <w:t xml:space="preserve">correlated to </w:t>
      </w:r>
      <w:r w:rsidRPr="00B61BE1">
        <w:rPr>
          <w:rFonts w:ascii="Times New Roman" w:hAnsi="Times New Roman" w:cs="Times New Roman"/>
          <w:sz w:val="24"/>
          <w:szCs w:val="24"/>
        </w:rPr>
        <w:t xml:space="preserve">successful course completion by students, and students </w:t>
      </w:r>
      <w:r w:rsidRPr="006476B3">
        <w:rPr>
          <w:rFonts w:ascii="Times New Roman" w:hAnsi="Times New Roman" w:cs="Times New Roman"/>
          <w:strike/>
          <w:sz w:val="24"/>
          <w:szCs w:val="24"/>
        </w:rPr>
        <w:t>struggle to pay for textbooks due to escalating prices, forcing many to either</w:t>
      </w:r>
      <w:r w:rsidRPr="00B61BE1">
        <w:rPr>
          <w:rFonts w:ascii="Times New Roman" w:hAnsi="Times New Roman" w:cs="Times New Roman"/>
          <w:sz w:val="24"/>
          <w:szCs w:val="24"/>
        </w:rPr>
        <w:t xml:space="preserve"> postpone or </w:t>
      </w:r>
      <w:r w:rsidRPr="006476B3">
        <w:rPr>
          <w:rFonts w:ascii="Times New Roman" w:hAnsi="Times New Roman" w:cs="Times New Roman"/>
          <w:strike/>
          <w:sz w:val="24"/>
          <w:szCs w:val="24"/>
        </w:rPr>
        <w:t>decline the</w:t>
      </w:r>
      <w:r w:rsidR="002131B5" w:rsidRPr="006476B3">
        <w:rPr>
          <w:rFonts w:ascii="Times New Roman" w:hAnsi="Times New Roman" w:cs="Times New Roman"/>
          <w:sz w:val="24"/>
          <w:szCs w:val="24"/>
          <w:u w:val="single"/>
        </w:rPr>
        <w:t xml:space="preserve"> fail to </w:t>
      </w:r>
      <w:r w:rsidRPr="00B61BE1">
        <w:rPr>
          <w:rFonts w:ascii="Times New Roman" w:hAnsi="Times New Roman" w:cs="Times New Roman"/>
          <w:sz w:val="24"/>
          <w:szCs w:val="24"/>
        </w:rPr>
        <w:t xml:space="preserve">purchase </w:t>
      </w:r>
      <w:r w:rsidRPr="006476B3">
        <w:rPr>
          <w:rFonts w:ascii="Times New Roman" w:hAnsi="Times New Roman" w:cs="Times New Roman"/>
          <w:strike/>
          <w:sz w:val="24"/>
          <w:szCs w:val="24"/>
        </w:rPr>
        <w:t>of a</w:t>
      </w:r>
      <w:r w:rsidRPr="00B61BE1">
        <w:rPr>
          <w:rFonts w:ascii="Times New Roman" w:hAnsi="Times New Roman" w:cs="Times New Roman"/>
          <w:sz w:val="24"/>
          <w:szCs w:val="24"/>
        </w:rPr>
        <w:t xml:space="preserve"> textbook</w:t>
      </w:r>
      <w:r w:rsidR="002131B5" w:rsidRPr="006476B3">
        <w:rPr>
          <w:rFonts w:ascii="Times New Roman" w:hAnsi="Times New Roman" w:cs="Times New Roman"/>
          <w:sz w:val="24"/>
          <w:szCs w:val="24"/>
          <w:u w:val="single"/>
        </w:rPr>
        <w:t>s</w:t>
      </w:r>
      <w:r w:rsidRPr="00B61BE1">
        <w:rPr>
          <w:rFonts w:ascii="Times New Roman" w:hAnsi="Times New Roman" w:cs="Times New Roman"/>
          <w:sz w:val="24"/>
          <w:szCs w:val="24"/>
        </w:rPr>
        <w:t xml:space="preserve"> </w:t>
      </w:r>
      <w:r w:rsidRPr="006476B3">
        <w:rPr>
          <w:rFonts w:ascii="Times New Roman" w:hAnsi="Times New Roman" w:cs="Times New Roman"/>
          <w:strike/>
          <w:sz w:val="24"/>
          <w:szCs w:val="24"/>
        </w:rPr>
        <w:t>altogether</w:t>
      </w:r>
      <w:r w:rsidR="002131B5">
        <w:rPr>
          <w:rFonts w:ascii="Times New Roman" w:hAnsi="Times New Roman" w:cs="Times New Roman"/>
          <w:strike/>
          <w:sz w:val="24"/>
          <w:szCs w:val="24"/>
        </w:rPr>
        <w:t xml:space="preserve"> </w:t>
      </w:r>
      <w:r w:rsidR="002131B5">
        <w:rPr>
          <w:rFonts w:ascii="Times New Roman" w:hAnsi="Times New Roman"/>
          <w:sz w:val="24"/>
          <w:szCs w:val="24"/>
        </w:rPr>
        <w:t>due to escalating textbook prices and other educational costs</w:t>
      </w:r>
      <w:r w:rsidRPr="00B61BE1">
        <w:rPr>
          <w:rFonts w:ascii="Times New Roman" w:hAnsi="Times New Roman" w:cs="Times New Roman"/>
          <w:sz w:val="24"/>
          <w:szCs w:val="24"/>
        </w:rPr>
        <w:t xml:space="preserve">, which could </w:t>
      </w:r>
      <w:r w:rsidRPr="006476B3">
        <w:rPr>
          <w:rFonts w:ascii="Times New Roman" w:hAnsi="Times New Roman" w:cs="Times New Roman"/>
          <w:strike/>
          <w:sz w:val="24"/>
          <w:szCs w:val="24"/>
        </w:rPr>
        <w:t>have an</w:t>
      </w:r>
      <w:r w:rsidRPr="00B61BE1">
        <w:rPr>
          <w:rFonts w:ascii="Times New Roman" w:hAnsi="Times New Roman" w:cs="Times New Roman"/>
          <w:sz w:val="24"/>
          <w:szCs w:val="24"/>
        </w:rPr>
        <w:t xml:space="preserve"> impact </w:t>
      </w:r>
      <w:r w:rsidRPr="006476B3">
        <w:rPr>
          <w:rFonts w:ascii="Times New Roman" w:hAnsi="Times New Roman" w:cs="Times New Roman"/>
          <w:strike/>
          <w:sz w:val="24"/>
          <w:szCs w:val="24"/>
        </w:rPr>
        <w:t xml:space="preserve">on </w:t>
      </w:r>
      <w:r w:rsidRPr="00B61BE1">
        <w:rPr>
          <w:rFonts w:ascii="Times New Roman" w:hAnsi="Times New Roman" w:cs="Times New Roman"/>
          <w:sz w:val="24"/>
          <w:szCs w:val="24"/>
        </w:rPr>
        <w:t xml:space="preserve">their success and course completion;  </w:t>
      </w:r>
    </w:p>
    <w:p w:rsidR="005F5515" w:rsidRDefault="005F5515" w:rsidP="00DA50CC">
      <w:pPr>
        <w:spacing w:after="0" w:line="240" w:lineRule="auto"/>
        <w:rPr>
          <w:rFonts w:ascii="Times New Roman" w:hAnsi="Times New Roman" w:cs="Times New Roman"/>
          <w:sz w:val="24"/>
          <w:szCs w:val="24"/>
        </w:rPr>
      </w:pPr>
    </w:p>
    <w:p w:rsidR="00AA4F47" w:rsidRDefault="00AA4F47" w:rsidP="00DA50CC">
      <w:pPr>
        <w:spacing w:after="0" w:line="240" w:lineRule="auto"/>
        <w:rPr>
          <w:rFonts w:ascii="Times New Roman" w:hAnsi="Times New Roman"/>
          <w:sz w:val="24"/>
          <w:szCs w:val="24"/>
        </w:rPr>
      </w:pPr>
      <w:r>
        <w:rPr>
          <w:rFonts w:ascii="Times New Roman" w:hAnsi="Times New Roman"/>
          <w:sz w:val="24"/>
          <w:szCs w:val="24"/>
        </w:rPr>
        <w:t>Contact: Eric Kaljumagi, Mt. San Antonio College</w:t>
      </w:r>
      <w:r w:rsidR="004F23F4">
        <w:rPr>
          <w:rFonts w:ascii="Times New Roman" w:hAnsi="Times New Roman"/>
          <w:sz w:val="24"/>
          <w:szCs w:val="24"/>
        </w:rPr>
        <w:t>, Area C</w:t>
      </w:r>
    </w:p>
    <w:p w:rsidR="00AA4F47" w:rsidRDefault="00AA4F47" w:rsidP="00DA50CC">
      <w:pPr>
        <w:spacing w:after="0" w:line="240" w:lineRule="auto"/>
        <w:rPr>
          <w:rFonts w:ascii="Times New Roman" w:hAnsi="Times New Roman" w:cs="Times New Roman"/>
          <w:sz w:val="24"/>
          <w:szCs w:val="24"/>
        </w:rPr>
      </w:pPr>
    </w:p>
    <w:p w:rsidR="00E103F2" w:rsidRPr="00E103F2" w:rsidRDefault="001771E6" w:rsidP="00E103F2">
      <w:pPr>
        <w:pStyle w:val="Heading1"/>
        <w:rPr>
          <w:rStyle w:val="Heading1Char"/>
          <w:b/>
        </w:rPr>
      </w:pPr>
      <w:bookmarkStart w:id="41" w:name="_Toc337302666"/>
      <w:bookmarkStart w:id="42" w:name="_Toc337309267"/>
      <w:bookmarkStart w:id="43" w:name="_Toc337309355"/>
      <w:bookmarkStart w:id="44" w:name="_Toc338685443"/>
      <w:r w:rsidRPr="00E103F2">
        <w:rPr>
          <w:rStyle w:val="Heading1Char"/>
          <w:b/>
        </w:rPr>
        <w:t>13.0</w:t>
      </w:r>
      <w:r w:rsidRPr="00E103F2">
        <w:rPr>
          <w:rStyle w:val="Heading1Char"/>
          <w:b/>
        </w:rPr>
        <w:tab/>
        <w:t>GENERAL CONCERNS</w:t>
      </w:r>
      <w:bookmarkEnd w:id="41"/>
      <w:bookmarkEnd w:id="42"/>
      <w:bookmarkEnd w:id="43"/>
      <w:bookmarkEnd w:id="44"/>
    </w:p>
    <w:p w:rsidR="001771E6" w:rsidRPr="00C234EF" w:rsidRDefault="001771E6" w:rsidP="00E103F2">
      <w:pPr>
        <w:pStyle w:val="Heading2"/>
      </w:pPr>
      <w:bookmarkStart w:id="45" w:name="_Toc338685444"/>
      <w:r w:rsidRPr="00C234EF">
        <w:t>13.0</w:t>
      </w:r>
      <w:r w:rsidR="00753908">
        <w:t>1</w:t>
      </w:r>
      <w:r w:rsidRPr="00C234EF">
        <w:tab/>
        <w:t>F12</w:t>
      </w:r>
      <w:r w:rsidRPr="00C234EF">
        <w:tab/>
        <w:t>Automatic Awarding of Earned Degrees</w:t>
      </w:r>
      <w:r w:rsidR="003F4264">
        <w:t xml:space="preserve"> or Certificates</w:t>
      </w:r>
      <w:bookmarkEnd w:id="45"/>
    </w:p>
    <w:p w:rsidR="001771E6" w:rsidRPr="00B61BE1" w:rsidRDefault="001771E6" w:rsidP="00DA50CC">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Pr="00B61BE1">
        <w:rPr>
          <w:rFonts w:ascii="Times New Roman" w:hAnsi="Times New Roman" w:cs="Times New Roman"/>
          <w:sz w:val="24"/>
          <w:szCs w:val="24"/>
        </w:rPr>
        <w:t>Whereas, Some California community colleges</w:t>
      </w:r>
      <w:r>
        <w:rPr>
          <w:rFonts w:ascii="Times New Roman" w:hAnsi="Times New Roman" w:cs="Times New Roman"/>
          <w:sz w:val="24"/>
          <w:szCs w:val="24"/>
        </w:rPr>
        <w:t xml:space="preserve"> </w:t>
      </w:r>
      <w:r w:rsidRPr="00B61BE1">
        <w:rPr>
          <w:rFonts w:ascii="Times New Roman" w:hAnsi="Times New Roman" w:cs="Times New Roman"/>
          <w:sz w:val="24"/>
          <w:szCs w:val="24"/>
        </w:rPr>
        <w:t>have suggested that colleges should award degrees</w:t>
      </w:r>
      <w:r w:rsidR="003F4264">
        <w:rPr>
          <w:rFonts w:ascii="Times New Roman" w:hAnsi="Times New Roman" w:cs="Times New Roman"/>
          <w:sz w:val="24"/>
          <w:szCs w:val="24"/>
        </w:rPr>
        <w:t xml:space="preserve"> or certificates </w:t>
      </w:r>
      <w:r w:rsidRPr="00B61BE1">
        <w:rPr>
          <w:rFonts w:ascii="Times New Roman" w:hAnsi="Times New Roman" w:cs="Times New Roman"/>
          <w:sz w:val="24"/>
          <w:szCs w:val="24"/>
        </w:rPr>
        <w:t xml:space="preserve">to all students who complete all requirements for </w:t>
      </w:r>
      <w:r w:rsidR="003F4264">
        <w:rPr>
          <w:rFonts w:ascii="Times New Roman" w:hAnsi="Times New Roman" w:cs="Times New Roman"/>
          <w:sz w:val="24"/>
          <w:szCs w:val="24"/>
        </w:rPr>
        <w:t xml:space="preserve">a </w:t>
      </w:r>
      <w:r w:rsidRPr="00B61BE1">
        <w:rPr>
          <w:rFonts w:ascii="Times New Roman" w:hAnsi="Times New Roman" w:cs="Times New Roman"/>
          <w:sz w:val="24"/>
          <w:szCs w:val="24"/>
        </w:rPr>
        <w:t>degree</w:t>
      </w:r>
      <w:r w:rsidR="003F4264">
        <w:rPr>
          <w:rFonts w:ascii="Times New Roman" w:hAnsi="Times New Roman" w:cs="Times New Roman"/>
          <w:sz w:val="24"/>
          <w:szCs w:val="24"/>
        </w:rPr>
        <w:t xml:space="preserve"> or certificate</w:t>
      </w:r>
      <w:r w:rsidRPr="00B61BE1">
        <w:rPr>
          <w:rFonts w:ascii="Times New Roman" w:hAnsi="Times New Roman" w:cs="Times New Roman"/>
          <w:sz w:val="24"/>
          <w:szCs w:val="24"/>
        </w:rPr>
        <w:t>, whether the student has applied for the degree</w:t>
      </w:r>
      <w:r w:rsidR="003F4264">
        <w:rPr>
          <w:rFonts w:ascii="Times New Roman" w:hAnsi="Times New Roman" w:cs="Times New Roman"/>
          <w:sz w:val="24"/>
          <w:szCs w:val="24"/>
        </w:rPr>
        <w:t xml:space="preserve"> or certificate</w:t>
      </w:r>
      <w:r w:rsidRPr="00B61BE1">
        <w:rPr>
          <w:rFonts w:ascii="Times New Roman" w:hAnsi="Times New Roman" w:cs="Times New Roman"/>
          <w:sz w:val="24"/>
          <w:szCs w:val="24"/>
        </w:rPr>
        <w:t xml:space="preserve"> or not;</w:t>
      </w:r>
    </w:p>
    <w:p w:rsidR="001771E6" w:rsidRPr="00B61BE1" w:rsidRDefault="001771E6" w:rsidP="00DA50CC">
      <w:pPr>
        <w:spacing w:after="0" w:line="240" w:lineRule="auto"/>
        <w:rPr>
          <w:rFonts w:ascii="Times New Roman" w:hAnsi="Times New Roman" w:cs="Times New Roman"/>
          <w:sz w:val="24"/>
          <w:szCs w:val="24"/>
        </w:rPr>
      </w:pPr>
    </w:p>
    <w:p w:rsidR="001771E6" w:rsidRPr="00B61BE1" w:rsidRDefault="001771E6"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Whereas, The practice of automatically awarding degrees </w:t>
      </w:r>
      <w:r w:rsidR="000C2756">
        <w:rPr>
          <w:rFonts w:ascii="Times New Roman" w:hAnsi="Times New Roman" w:cs="Times New Roman"/>
          <w:sz w:val="24"/>
          <w:szCs w:val="24"/>
        </w:rPr>
        <w:t>or certificates</w:t>
      </w:r>
      <w:r w:rsidR="000C2756" w:rsidRPr="00B61BE1">
        <w:rPr>
          <w:rFonts w:ascii="Times New Roman" w:hAnsi="Times New Roman" w:cs="Times New Roman"/>
          <w:sz w:val="24"/>
          <w:szCs w:val="24"/>
        </w:rPr>
        <w:t xml:space="preserve"> </w:t>
      </w:r>
      <w:r w:rsidRPr="00B61BE1">
        <w:rPr>
          <w:rFonts w:ascii="Times New Roman" w:hAnsi="Times New Roman" w:cs="Times New Roman"/>
          <w:sz w:val="24"/>
          <w:szCs w:val="24"/>
        </w:rPr>
        <w:t>would not compromise academic standards since students would still be required to meet the same requirements as those who have applied for degrees</w:t>
      </w:r>
      <w:r w:rsidR="000C2756">
        <w:rPr>
          <w:rFonts w:ascii="Times New Roman" w:hAnsi="Times New Roman" w:cs="Times New Roman"/>
          <w:sz w:val="24"/>
          <w:szCs w:val="24"/>
        </w:rPr>
        <w:t xml:space="preserve"> or certificates</w:t>
      </w:r>
      <w:r w:rsidRPr="00B61BE1">
        <w:rPr>
          <w:rFonts w:ascii="Times New Roman" w:hAnsi="Times New Roman" w:cs="Times New Roman"/>
          <w:sz w:val="24"/>
          <w:szCs w:val="24"/>
        </w:rPr>
        <w:t>; and</w:t>
      </w:r>
    </w:p>
    <w:p w:rsidR="001771E6" w:rsidRPr="00B61BE1" w:rsidRDefault="001771E6" w:rsidP="00DA50CC">
      <w:pPr>
        <w:spacing w:after="0" w:line="240" w:lineRule="auto"/>
        <w:rPr>
          <w:rFonts w:ascii="Times New Roman" w:hAnsi="Times New Roman" w:cs="Times New Roman"/>
          <w:sz w:val="24"/>
          <w:szCs w:val="24"/>
        </w:rPr>
      </w:pPr>
    </w:p>
    <w:p w:rsidR="001771E6" w:rsidRPr="00B61BE1" w:rsidRDefault="001771E6"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Whereas, Automatically awarding degrees </w:t>
      </w:r>
      <w:r w:rsidR="000C2756">
        <w:rPr>
          <w:rFonts w:ascii="Times New Roman" w:hAnsi="Times New Roman" w:cs="Times New Roman"/>
          <w:sz w:val="24"/>
          <w:szCs w:val="24"/>
        </w:rPr>
        <w:t>or certificates</w:t>
      </w:r>
      <w:r w:rsidR="000C2756" w:rsidRPr="00B61BE1">
        <w:rPr>
          <w:rFonts w:ascii="Times New Roman" w:hAnsi="Times New Roman" w:cs="Times New Roman"/>
          <w:sz w:val="24"/>
          <w:szCs w:val="24"/>
        </w:rPr>
        <w:t xml:space="preserve"> </w:t>
      </w:r>
      <w:r w:rsidRPr="00B61BE1">
        <w:rPr>
          <w:rFonts w:ascii="Times New Roman" w:hAnsi="Times New Roman" w:cs="Times New Roman"/>
          <w:sz w:val="24"/>
          <w:szCs w:val="24"/>
        </w:rPr>
        <w:t xml:space="preserve">could have various benefits for colleges in a time when they are increasingly asked to meet accountability standards involving degree and certificate completion but </w:t>
      </w:r>
      <w:r w:rsidR="00B000F1">
        <w:rPr>
          <w:rFonts w:ascii="Times New Roman" w:hAnsi="Times New Roman" w:cs="Times New Roman"/>
          <w:sz w:val="24"/>
          <w:szCs w:val="24"/>
        </w:rPr>
        <w:t>c</w:t>
      </w:r>
      <w:r w:rsidRPr="00B61BE1">
        <w:rPr>
          <w:rFonts w:ascii="Times New Roman" w:hAnsi="Times New Roman" w:cs="Times New Roman"/>
          <w:sz w:val="24"/>
          <w:szCs w:val="24"/>
        </w:rPr>
        <w:t>ould create workload issues for colleges and might have negative effects on students;</w:t>
      </w:r>
    </w:p>
    <w:p w:rsidR="001771E6" w:rsidRPr="00B61BE1" w:rsidRDefault="001771E6" w:rsidP="00DA50CC">
      <w:pPr>
        <w:spacing w:after="0" w:line="240" w:lineRule="auto"/>
        <w:rPr>
          <w:rFonts w:ascii="Times New Roman" w:hAnsi="Times New Roman" w:cs="Times New Roman"/>
          <w:sz w:val="24"/>
          <w:szCs w:val="24"/>
        </w:rPr>
      </w:pPr>
    </w:p>
    <w:p w:rsidR="001771E6" w:rsidRPr="00B61BE1" w:rsidRDefault="001771E6"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Resolved, That the Academic Senate for California Community Colleges investigate the positive and negative impacts of automatically awarding </w:t>
      </w:r>
      <w:r w:rsidR="000132D3">
        <w:rPr>
          <w:rFonts w:ascii="Times New Roman" w:hAnsi="Times New Roman" w:cs="Times New Roman"/>
          <w:sz w:val="24"/>
          <w:szCs w:val="24"/>
        </w:rPr>
        <w:t xml:space="preserve">earned </w:t>
      </w:r>
      <w:r w:rsidRPr="00B61BE1">
        <w:rPr>
          <w:rFonts w:ascii="Times New Roman" w:hAnsi="Times New Roman" w:cs="Times New Roman"/>
          <w:sz w:val="24"/>
          <w:szCs w:val="24"/>
        </w:rPr>
        <w:t>degrees</w:t>
      </w:r>
      <w:r w:rsidR="000C2756">
        <w:rPr>
          <w:rFonts w:ascii="Times New Roman" w:hAnsi="Times New Roman" w:cs="Times New Roman"/>
          <w:sz w:val="24"/>
          <w:szCs w:val="24"/>
        </w:rPr>
        <w:t xml:space="preserve"> or certificates</w:t>
      </w:r>
      <w:r w:rsidR="00983FB9">
        <w:rPr>
          <w:rFonts w:ascii="Times New Roman" w:hAnsi="Times New Roman" w:cs="Times New Roman"/>
          <w:sz w:val="24"/>
          <w:szCs w:val="24"/>
        </w:rPr>
        <w:t>,</w:t>
      </w:r>
      <w:r w:rsidRPr="00B61BE1">
        <w:rPr>
          <w:rFonts w:ascii="Times New Roman" w:hAnsi="Times New Roman" w:cs="Times New Roman"/>
          <w:sz w:val="24"/>
          <w:szCs w:val="24"/>
        </w:rPr>
        <w:t xml:space="preserve"> including </w:t>
      </w:r>
      <w:r w:rsidR="004A6634">
        <w:rPr>
          <w:rFonts w:ascii="Times New Roman" w:hAnsi="Times New Roman" w:cs="Times New Roman"/>
          <w:sz w:val="24"/>
          <w:szCs w:val="24"/>
        </w:rPr>
        <w:t xml:space="preserve">the </w:t>
      </w:r>
      <w:r w:rsidRPr="00B61BE1">
        <w:rPr>
          <w:rFonts w:ascii="Times New Roman" w:hAnsi="Times New Roman" w:cs="Times New Roman"/>
          <w:sz w:val="24"/>
          <w:szCs w:val="24"/>
        </w:rPr>
        <w:t>methods through which such a practice could be facilitated</w:t>
      </w:r>
      <w:r w:rsidR="00983FB9">
        <w:rPr>
          <w:rFonts w:ascii="Times New Roman" w:hAnsi="Times New Roman" w:cs="Times New Roman"/>
          <w:sz w:val="24"/>
          <w:szCs w:val="24"/>
        </w:rPr>
        <w:t>,</w:t>
      </w:r>
      <w:r w:rsidRPr="00B61BE1">
        <w:rPr>
          <w:rFonts w:ascii="Times New Roman" w:hAnsi="Times New Roman" w:cs="Times New Roman"/>
          <w:sz w:val="24"/>
          <w:szCs w:val="24"/>
        </w:rPr>
        <w:t xml:space="preserve"> and report the results of this research by Fall 2013.  </w:t>
      </w:r>
    </w:p>
    <w:p w:rsidR="001771E6" w:rsidRPr="00B61BE1" w:rsidRDefault="001771E6" w:rsidP="00DA50CC">
      <w:pPr>
        <w:spacing w:after="0" w:line="240" w:lineRule="auto"/>
        <w:rPr>
          <w:rFonts w:ascii="Times New Roman" w:hAnsi="Times New Roman" w:cs="Times New Roman"/>
          <w:sz w:val="24"/>
          <w:szCs w:val="24"/>
        </w:rPr>
      </w:pPr>
    </w:p>
    <w:p w:rsidR="001771E6" w:rsidRPr="00B61BE1" w:rsidRDefault="001771E6"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Contact:  Carolyn Holcroft, Foothill College, Governance and Internal Policy Committee</w:t>
      </w:r>
    </w:p>
    <w:p w:rsidR="001771E6" w:rsidRDefault="001771E6" w:rsidP="00DA50CC">
      <w:pPr>
        <w:pStyle w:val="Body1"/>
        <w:rPr>
          <w:rFonts w:ascii="Times New Roman" w:hAnsi="Times New Roman"/>
          <w:szCs w:val="24"/>
        </w:rPr>
      </w:pPr>
    </w:p>
    <w:p w:rsidR="008376B1" w:rsidRPr="00C02033" w:rsidRDefault="008376B1" w:rsidP="008376B1">
      <w:pPr>
        <w:pStyle w:val="Heading2"/>
      </w:pPr>
      <w:bookmarkStart w:id="46" w:name="_Toc338685445"/>
      <w:r>
        <w:t>13</w:t>
      </w:r>
      <w:r w:rsidRPr="00C02033">
        <w:t>.01</w:t>
      </w:r>
      <w:r>
        <w:t xml:space="preserve">.01 </w:t>
      </w:r>
      <w:r w:rsidRPr="00C02033">
        <w:t>F12</w:t>
      </w:r>
      <w:r w:rsidRPr="00C02033">
        <w:tab/>
      </w:r>
      <w:r>
        <w:t>Amend Resolution 13.01 F12</w:t>
      </w:r>
      <w:bookmarkEnd w:id="46"/>
    </w:p>
    <w:p w:rsidR="008376B1" w:rsidRDefault="008376B1" w:rsidP="008376B1">
      <w:pPr>
        <w:spacing w:after="0" w:line="240" w:lineRule="auto"/>
        <w:rPr>
          <w:rFonts w:ascii="Times New Roman" w:hAnsi="Times New Roman" w:cs="Times New Roman"/>
          <w:color w:val="000000"/>
          <w:sz w:val="24"/>
          <w:szCs w:val="24"/>
        </w:rPr>
      </w:pPr>
    </w:p>
    <w:p w:rsidR="008376B1" w:rsidRDefault="008376B1" w:rsidP="008376B1">
      <w:pPr>
        <w:spacing w:after="0" w:line="240" w:lineRule="auto"/>
        <w:rPr>
          <w:rFonts w:ascii="Times New Roman" w:hAnsi="Times New Roman" w:cs="Times New Roman"/>
          <w:sz w:val="24"/>
          <w:szCs w:val="24"/>
        </w:rPr>
      </w:pPr>
      <w:r w:rsidRPr="00C02033">
        <w:rPr>
          <w:rFonts w:ascii="Times New Roman" w:hAnsi="Times New Roman" w:cs="Times New Roman"/>
          <w:color w:val="000000"/>
          <w:sz w:val="24"/>
          <w:szCs w:val="24"/>
        </w:rPr>
        <w:t xml:space="preserve">Amend </w:t>
      </w:r>
      <w:r>
        <w:rPr>
          <w:rFonts w:ascii="Times New Roman" w:hAnsi="Times New Roman" w:cs="Times New Roman"/>
          <w:color w:val="000000"/>
          <w:sz w:val="24"/>
          <w:szCs w:val="24"/>
        </w:rPr>
        <w:t>resolve</w:t>
      </w:r>
      <w:r w:rsidRPr="00C02033">
        <w:rPr>
          <w:rFonts w:ascii="Times New Roman" w:hAnsi="Times New Roman" w:cs="Times New Roman"/>
          <w:color w:val="000000"/>
          <w:sz w:val="24"/>
          <w:szCs w:val="24"/>
        </w:rPr>
        <w:t>:</w:t>
      </w:r>
      <w:r>
        <w:rPr>
          <w:rFonts w:ascii="Times New Roman" w:hAnsi="Times New Roman" w:cs="Times New Roman"/>
          <w:color w:val="000000"/>
          <w:sz w:val="24"/>
          <w:szCs w:val="24"/>
        </w:rPr>
        <w:br/>
      </w:r>
    </w:p>
    <w:p w:rsidR="008376B1" w:rsidRPr="00B61BE1" w:rsidRDefault="008376B1" w:rsidP="008376B1">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Resolved, That the Academic Senate for California Community Colleges investigate the positive and negative impacts of automatically awarding </w:t>
      </w:r>
      <w:r>
        <w:rPr>
          <w:rFonts w:ascii="Times New Roman" w:hAnsi="Times New Roman" w:cs="Times New Roman"/>
          <w:sz w:val="24"/>
          <w:szCs w:val="24"/>
        </w:rPr>
        <w:t xml:space="preserve">earned </w:t>
      </w:r>
      <w:r w:rsidRPr="00B61BE1">
        <w:rPr>
          <w:rFonts w:ascii="Times New Roman" w:hAnsi="Times New Roman" w:cs="Times New Roman"/>
          <w:sz w:val="24"/>
          <w:szCs w:val="24"/>
        </w:rPr>
        <w:t>degrees</w:t>
      </w:r>
      <w:r>
        <w:rPr>
          <w:rFonts w:ascii="Times New Roman" w:hAnsi="Times New Roman" w:cs="Times New Roman"/>
          <w:sz w:val="24"/>
          <w:szCs w:val="24"/>
        </w:rPr>
        <w:t xml:space="preserve"> or certificates,</w:t>
      </w:r>
      <w:r w:rsidRPr="00B61BE1">
        <w:rPr>
          <w:rFonts w:ascii="Times New Roman" w:hAnsi="Times New Roman" w:cs="Times New Roman"/>
          <w:sz w:val="24"/>
          <w:szCs w:val="24"/>
        </w:rPr>
        <w:t xml:space="preserve"> including methods through which such a practice could be facilitated</w:t>
      </w:r>
      <w:r>
        <w:rPr>
          <w:rFonts w:ascii="Times New Roman" w:hAnsi="Times New Roman" w:cs="Times New Roman"/>
          <w:sz w:val="24"/>
          <w:szCs w:val="24"/>
        </w:rPr>
        <w:t>,</w:t>
      </w:r>
      <w:r w:rsidRPr="00B61BE1">
        <w:rPr>
          <w:rFonts w:ascii="Times New Roman" w:hAnsi="Times New Roman" w:cs="Times New Roman"/>
          <w:sz w:val="24"/>
          <w:szCs w:val="24"/>
        </w:rPr>
        <w:t xml:space="preserve"> and report the results of this research by Fall 201</w:t>
      </w:r>
      <w:r w:rsidRPr="006476B3">
        <w:rPr>
          <w:rFonts w:ascii="Times New Roman" w:hAnsi="Times New Roman" w:cs="Times New Roman"/>
          <w:strike/>
          <w:sz w:val="24"/>
          <w:szCs w:val="24"/>
        </w:rPr>
        <w:t>3</w:t>
      </w:r>
      <w:r w:rsidRPr="006476B3">
        <w:rPr>
          <w:rFonts w:ascii="Times New Roman" w:hAnsi="Times New Roman" w:cs="Times New Roman"/>
          <w:sz w:val="24"/>
          <w:szCs w:val="24"/>
          <w:u w:val="single"/>
        </w:rPr>
        <w:t>4</w:t>
      </w:r>
      <w:r w:rsidRPr="00B61BE1">
        <w:rPr>
          <w:rFonts w:ascii="Times New Roman" w:hAnsi="Times New Roman" w:cs="Times New Roman"/>
          <w:sz w:val="24"/>
          <w:szCs w:val="24"/>
        </w:rPr>
        <w:t xml:space="preserve">.  </w:t>
      </w:r>
    </w:p>
    <w:p w:rsidR="008376B1" w:rsidRDefault="008376B1" w:rsidP="008376B1">
      <w:pPr>
        <w:spacing w:after="0" w:line="240" w:lineRule="auto"/>
        <w:rPr>
          <w:rFonts w:ascii="Times New Roman" w:hAnsi="Times New Roman" w:cs="Times New Roman"/>
          <w:sz w:val="24"/>
          <w:szCs w:val="24"/>
        </w:rPr>
      </w:pPr>
    </w:p>
    <w:p w:rsidR="008376B1" w:rsidRDefault="008376B1" w:rsidP="008376B1">
      <w:pPr>
        <w:spacing w:after="0" w:line="240" w:lineRule="auto"/>
        <w:rPr>
          <w:rFonts w:ascii="Times New Roman" w:hAnsi="Times New Roman"/>
          <w:sz w:val="24"/>
          <w:szCs w:val="24"/>
        </w:rPr>
      </w:pPr>
      <w:r>
        <w:rPr>
          <w:rFonts w:ascii="Times New Roman" w:hAnsi="Times New Roman"/>
          <w:sz w:val="24"/>
          <w:szCs w:val="24"/>
        </w:rPr>
        <w:t xml:space="preserve">Contact: </w:t>
      </w:r>
      <w:r w:rsidR="00AF5224">
        <w:rPr>
          <w:rFonts w:ascii="Times New Roman" w:hAnsi="Times New Roman"/>
          <w:sz w:val="24"/>
          <w:szCs w:val="24"/>
        </w:rPr>
        <w:t>Don Gauthier, LACCD District</w:t>
      </w:r>
      <w:r w:rsidR="006476B3">
        <w:rPr>
          <w:rFonts w:ascii="Times New Roman" w:hAnsi="Times New Roman"/>
          <w:sz w:val="24"/>
          <w:szCs w:val="24"/>
        </w:rPr>
        <w:t>, Area C</w:t>
      </w:r>
    </w:p>
    <w:p w:rsidR="008376B1" w:rsidRDefault="008376B1" w:rsidP="008376B1">
      <w:pPr>
        <w:spacing w:after="0" w:line="240" w:lineRule="auto"/>
        <w:rPr>
          <w:rFonts w:ascii="Times New Roman" w:hAnsi="Times New Roman" w:cs="Times New Roman"/>
          <w:sz w:val="24"/>
          <w:szCs w:val="24"/>
        </w:rPr>
      </w:pPr>
    </w:p>
    <w:p w:rsidR="008D23F2" w:rsidRPr="00C234EF" w:rsidRDefault="008D23F2" w:rsidP="004701FE">
      <w:pPr>
        <w:pStyle w:val="Body1"/>
        <w:outlineLvl w:val="1"/>
        <w:rPr>
          <w:rFonts w:ascii="Times New Roman" w:hAnsi="Times New Roman"/>
          <w:szCs w:val="24"/>
        </w:rPr>
      </w:pPr>
      <w:bookmarkStart w:id="47" w:name="_Toc337302667"/>
      <w:bookmarkStart w:id="48" w:name="_Toc337309268"/>
      <w:bookmarkStart w:id="49" w:name="_Toc337309356"/>
      <w:bookmarkStart w:id="50" w:name="_Toc338685446"/>
      <w:r w:rsidRPr="00E103F2">
        <w:rPr>
          <w:rStyle w:val="Heading1Char"/>
        </w:rPr>
        <w:t>15.0</w:t>
      </w:r>
      <w:r w:rsidRPr="00E103F2">
        <w:rPr>
          <w:rStyle w:val="Heading1Char"/>
        </w:rPr>
        <w:tab/>
        <w:t>INTERSEGMENTAL ISSUES</w:t>
      </w:r>
      <w:bookmarkEnd w:id="47"/>
      <w:bookmarkEnd w:id="48"/>
      <w:bookmarkEnd w:id="49"/>
      <w:r w:rsidR="00E103F2">
        <w:rPr>
          <w:rStyle w:val="Heading1Char"/>
        </w:rPr>
        <w:br/>
      </w:r>
      <w:r w:rsidRPr="00E103F2">
        <w:rPr>
          <w:rStyle w:val="Heading2Char"/>
        </w:rPr>
        <w:t>15.01</w:t>
      </w:r>
      <w:r w:rsidRPr="00E103F2">
        <w:rPr>
          <w:rStyle w:val="Heading2Char"/>
        </w:rPr>
        <w:tab/>
        <w:t xml:space="preserve">F12 </w:t>
      </w:r>
      <w:r w:rsidRPr="00E103F2">
        <w:rPr>
          <w:rStyle w:val="Heading2Char"/>
        </w:rPr>
        <w:tab/>
        <w:t>Endorse Common Core State Standards in Mathematics and English</w:t>
      </w:r>
      <w:bookmarkEnd w:id="50"/>
    </w:p>
    <w:p w:rsidR="008D23F2" w:rsidRDefault="008D23F2" w:rsidP="008D23F2">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Pr="00B61BE1">
        <w:rPr>
          <w:rFonts w:ascii="Times New Roman" w:hAnsi="Times New Roman" w:cs="Times New Roman"/>
          <w:sz w:val="24"/>
          <w:szCs w:val="24"/>
        </w:rPr>
        <w:t>Whereas, California is one of 45 states that have adopted the K-12 Common Core State Standards (CCSS)</w:t>
      </w:r>
      <w:r w:rsidR="00983FB9">
        <w:rPr>
          <w:rFonts w:ascii="Times New Roman" w:hAnsi="Times New Roman" w:cs="Times New Roman"/>
          <w:sz w:val="24"/>
          <w:szCs w:val="24"/>
        </w:rPr>
        <w:t>,</w:t>
      </w:r>
      <w:r w:rsidRPr="00B61BE1">
        <w:rPr>
          <w:rFonts w:ascii="Times New Roman" w:hAnsi="Times New Roman" w:cs="Times New Roman"/>
          <w:sz w:val="24"/>
          <w:szCs w:val="24"/>
        </w:rPr>
        <w:t xml:space="preserve"> which establish knowledge, skills</w:t>
      </w:r>
      <w:r w:rsidR="006F3477">
        <w:rPr>
          <w:rFonts w:ascii="Times New Roman" w:hAnsi="Times New Roman" w:cs="Times New Roman"/>
          <w:sz w:val="24"/>
          <w:szCs w:val="24"/>
        </w:rPr>
        <w:t>,</w:t>
      </w:r>
      <w:r w:rsidRPr="00B61BE1">
        <w:rPr>
          <w:rFonts w:ascii="Times New Roman" w:hAnsi="Times New Roman" w:cs="Times New Roman"/>
          <w:sz w:val="24"/>
          <w:szCs w:val="24"/>
        </w:rPr>
        <w:t xml:space="preserve"> and practices that are essential for college and career readiness;</w:t>
      </w:r>
    </w:p>
    <w:p w:rsidR="004701FE" w:rsidRPr="00B61BE1" w:rsidRDefault="004701FE" w:rsidP="008D23F2">
      <w:pPr>
        <w:spacing w:after="0" w:line="240" w:lineRule="auto"/>
        <w:rPr>
          <w:rFonts w:ascii="Times New Roman" w:hAnsi="Times New Roman" w:cs="Times New Roman"/>
          <w:sz w:val="24"/>
          <w:szCs w:val="24"/>
        </w:rPr>
      </w:pPr>
    </w:p>
    <w:p w:rsidR="008D23F2" w:rsidRPr="00B61BE1" w:rsidRDefault="008D23F2" w:rsidP="008D23F2">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Whereas, The Academic Senate for California Community Colleges endorsed the Intersegmental Committee of Academic Senates (ICAS) competency statements for both mathematics and English Language Arts</w:t>
      </w:r>
      <w:r w:rsidR="006F3477">
        <w:rPr>
          <w:rFonts w:ascii="Times New Roman" w:hAnsi="Times New Roman" w:cs="Times New Roman"/>
          <w:sz w:val="24"/>
          <w:szCs w:val="24"/>
        </w:rPr>
        <w:t>,</w:t>
      </w:r>
      <w:r w:rsidRPr="00B61BE1">
        <w:rPr>
          <w:rFonts w:ascii="Times New Roman" w:hAnsi="Times New Roman" w:cs="Times New Roman"/>
          <w:sz w:val="24"/>
          <w:szCs w:val="24"/>
        </w:rPr>
        <w:t xml:space="preserve"> which set expectations for entering freshmen in these two critical content areas, and CCSS match nearly all expectations outlined by ICAS in both subject areas;</w:t>
      </w:r>
    </w:p>
    <w:p w:rsidR="008D23F2" w:rsidRDefault="008D23F2" w:rsidP="008D23F2">
      <w:pPr>
        <w:spacing w:after="0" w:line="240" w:lineRule="auto"/>
        <w:rPr>
          <w:rFonts w:ascii="Times New Roman" w:hAnsi="Times New Roman" w:cs="Times New Roman"/>
          <w:sz w:val="24"/>
          <w:szCs w:val="24"/>
        </w:rPr>
      </w:pPr>
    </w:p>
    <w:p w:rsidR="008D23F2" w:rsidRPr="00B61BE1" w:rsidRDefault="008D23F2" w:rsidP="008D23F2">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Whereas, The Senate has multiple resolutions calling for better preparation for high school students and more communication with K-12 partners</w:t>
      </w:r>
      <w:r w:rsidR="006F3477">
        <w:rPr>
          <w:rFonts w:ascii="Times New Roman" w:hAnsi="Times New Roman" w:cs="Times New Roman"/>
          <w:sz w:val="24"/>
          <w:szCs w:val="24"/>
        </w:rPr>
        <w:t>,</w:t>
      </w:r>
      <w:r w:rsidRPr="00B61BE1">
        <w:rPr>
          <w:rFonts w:ascii="Times New Roman" w:hAnsi="Times New Roman" w:cs="Times New Roman"/>
          <w:sz w:val="24"/>
          <w:szCs w:val="24"/>
        </w:rPr>
        <w:t xml:space="preserve"> which is occurring through the implementation of </w:t>
      </w:r>
      <w:r w:rsidR="006F3477">
        <w:rPr>
          <w:rFonts w:ascii="Times New Roman" w:hAnsi="Times New Roman" w:cs="Times New Roman"/>
          <w:sz w:val="24"/>
          <w:szCs w:val="24"/>
        </w:rPr>
        <w:t xml:space="preserve">the </w:t>
      </w:r>
      <w:r w:rsidRPr="00B61BE1">
        <w:rPr>
          <w:rFonts w:ascii="Times New Roman" w:hAnsi="Times New Roman" w:cs="Times New Roman"/>
          <w:sz w:val="24"/>
          <w:szCs w:val="24"/>
        </w:rPr>
        <w:t>CCSS, and Student Success Task Force recommendation 1.1 calls for alignment of curriculum between K-12 and community colleges; and</w:t>
      </w:r>
    </w:p>
    <w:p w:rsidR="008D23F2" w:rsidRDefault="008D23F2" w:rsidP="008D23F2">
      <w:pPr>
        <w:spacing w:after="0" w:line="240" w:lineRule="auto"/>
        <w:rPr>
          <w:rFonts w:ascii="Times New Roman" w:hAnsi="Times New Roman" w:cs="Times New Roman"/>
          <w:sz w:val="24"/>
          <w:szCs w:val="24"/>
        </w:rPr>
      </w:pPr>
    </w:p>
    <w:p w:rsidR="008D23F2" w:rsidRPr="00B61BE1" w:rsidRDefault="008D23F2" w:rsidP="008D23F2">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Whereas, The Early Assessment Program (EAP), a college-readiness </w:t>
      </w:r>
      <w:r w:rsidR="00BD1427">
        <w:rPr>
          <w:rFonts w:ascii="Times New Roman" w:hAnsi="Times New Roman" w:cs="Times New Roman"/>
          <w:sz w:val="24"/>
          <w:szCs w:val="24"/>
        </w:rPr>
        <w:t>indicator</w:t>
      </w:r>
      <w:r w:rsidRPr="00B61BE1">
        <w:rPr>
          <w:rFonts w:ascii="Times New Roman" w:hAnsi="Times New Roman" w:cs="Times New Roman"/>
          <w:sz w:val="24"/>
          <w:szCs w:val="24"/>
        </w:rPr>
        <w:t xml:space="preserve"> developed by CSU and used by many community colleges in the state, grants entry into transfer</w:t>
      </w:r>
      <w:r w:rsidR="000132D3">
        <w:rPr>
          <w:rFonts w:ascii="Times New Roman" w:hAnsi="Times New Roman" w:cs="Times New Roman"/>
          <w:sz w:val="24"/>
          <w:szCs w:val="24"/>
        </w:rPr>
        <w:t>-</w:t>
      </w:r>
      <w:r w:rsidRPr="00B61BE1">
        <w:rPr>
          <w:rFonts w:ascii="Times New Roman" w:hAnsi="Times New Roman" w:cs="Times New Roman"/>
          <w:sz w:val="24"/>
          <w:szCs w:val="24"/>
        </w:rPr>
        <w:t xml:space="preserve">level courses </w:t>
      </w:r>
      <w:r w:rsidR="00BD1427">
        <w:rPr>
          <w:rFonts w:ascii="Times New Roman" w:hAnsi="Times New Roman" w:cs="Times New Roman"/>
          <w:sz w:val="24"/>
          <w:szCs w:val="24"/>
        </w:rPr>
        <w:t xml:space="preserve">to students </w:t>
      </w:r>
      <w:r w:rsidRPr="00B61BE1">
        <w:rPr>
          <w:rFonts w:ascii="Times New Roman" w:hAnsi="Times New Roman" w:cs="Times New Roman"/>
          <w:sz w:val="24"/>
          <w:szCs w:val="24"/>
        </w:rPr>
        <w:t xml:space="preserve">who score at a particular level, and the Senate has several resolutions </w:t>
      </w:r>
      <w:r w:rsidR="006F3477">
        <w:rPr>
          <w:rFonts w:ascii="Times New Roman" w:hAnsi="Times New Roman" w:cs="Times New Roman"/>
          <w:sz w:val="24"/>
          <w:szCs w:val="24"/>
        </w:rPr>
        <w:t xml:space="preserve">endorsing </w:t>
      </w:r>
      <w:r w:rsidRPr="00B61BE1">
        <w:rPr>
          <w:rFonts w:ascii="Times New Roman" w:hAnsi="Times New Roman" w:cs="Times New Roman"/>
          <w:sz w:val="24"/>
          <w:szCs w:val="24"/>
        </w:rPr>
        <w:t xml:space="preserve">the use of EAP solely to </w:t>
      </w:r>
      <w:r w:rsidR="000132D3">
        <w:rPr>
          <w:rFonts w:ascii="Times New Roman" w:hAnsi="Times New Roman" w:cs="Times New Roman"/>
          <w:sz w:val="24"/>
          <w:szCs w:val="24"/>
        </w:rPr>
        <w:t xml:space="preserve">identify </w:t>
      </w:r>
      <w:r w:rsidR="00BD1427">
        <w:rPr>
          <w:rFonts w:ascii="Times New Roman" w:hAnsi="Times New Roman" w:cs="Times New Roman"/>
          <w:sz w:val="24"/>
          <w:szCs w:val="24"/>
        </w:rPr>
        <w:t xml:space="preserve">and place </w:t>
      </w:r>
      <w:r w:rsidRPr="00B61BE1">
        <w:rPr>
          <w:rFonts w:ascii="Times New Roman" w:hAnsi="Times New Roman" w:cs="Times New Roman"/>
          <w:sz w:val="24"/>
          <w:szCs w:val="24"/>
        </w:rPr>
        <w:t xml:space="preserve">students who </w:t>
      </w:r>
      <w:r w:rsidR="00BD1427">
        <w:rPr>
          <w:rFonts w:ascii="Times New Roman" w:hAnsi="Times New Roman" w:cs="Times New Roman"/>
          <w:sz w:val="24"/>
          <w:szCs w:val="24"/>
        </w:rPr>
        <w:t xml:space="preserve">do not </w:t>
      </w:r>
      <w:r w:rsidRPr="00B61BE1">
        <w:rPr>
          <w:rFonts w:ascii="Times New Roman" w:hAnsi="Times New Roman" w:cs="Times New Roman"/>
          <w:sz w:val="24"/>
          <w:szCs w:val="24"/>
        </w:rPr>
        <w:t xml:space="preserve">need remediation </w:t>
      </w:r>
      <w:r w:rsidR="00BD1427">
        <w:rPr>
          <w:rFonts w:ascii="Times New Roman" w:hAnsi="Times New Roman" w:cs="Times New Roman"/>
          <w:sz w:val="24"/>
          <w:szCs w:val="24"/>
        </w:rPr>
        <w:t>into transfer-level courses</w:t>
      </w:r>
      <w:r w:rsidRPr="00B61BE1">
        <w:rPr>
          <w:rFonts w:ascii="Times New Roman" w:hAnsi="Times New Roman" w:cs="Times New Roman"/>
          <w:sz w:val="24"/>
          <w:szCs w:val="24"/>
        </w:rPr>
        <w:t>;</w:t>
      </w:r>
    </w:p>
    <w:p w:rsidR="006F3477" w:rsidRDefault="006F3477" w:rsidP="008D23F2">
      <w:pPr>
        <w:spacing w:after="0" w:line="240" w:lineRule="auto"/>
        <w:rPr>
          <w:rFonts w:ascii="Times New Roman" w:hAnsi="Times New Roman" w:cs="Times New Roman"/>
          <w:sz w:val="24"/>
          <w:szCs w:val="24"/>
        </w:rPr>
      </w:pPr>
    </w:p>
    <w:p w:rsidR="008D23F2" w:rsidRPr="00B61BE1" w:rsidRDefault="008D23F2" w:rsidP="008D23F2">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Resolved, The Academic Senate for California Community Colleges endorse the intent of the Common Core State Standards for K-12 as sufficient preparation for high school students planning to attend college and enroll in transfer level coursework; and</w:t>
      </w:r>
    </w:p>
    <w:p w:rsidR="008D23F2" w:rsidRDefault="008D23F2" w:rsidP="008D23F2">
      <w:pPr>
        <w:spacing w:after="0" w:line="240" w:lineRule="auto"/>
        <w:rPr>
          <w:rFonts w:ascii="Times New Roman" w:hAnsi="Times New Roman" w:cs="Times New Roman"/>
          <w:sz w:val="24"/>
          <w:szCs w:val="24"/>
        </w:rPr>
      </w:pPr>
    </w:p>
    <w:p w:rsidR="008D23F2" w:rsidRPr="00B61BE1" w:rsidRDefault="008D23F2" w:rsidP="008D23F2">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Resolved, The Academic Senate for California Community Colleges support the conditional premise of California's participation in </w:t>
      </w:r>
      <w:r w:rsidR="006F3477">
        <w:rPr>
          <w:rFonts w:ascii="Times New Roman" w:hAnsi="Times New Roman" w:cs="Times New Roman"/>
          <w:sz w:val="24"/>
          <w:szCs w:val="24"/>
        </w:rPr>
        <w:t xml:space="preserve">the </w:t>
      </w:r>
      <w:r w:rsidR="00180DA3" w:rsidRPr="00B61BE1">
        <w:rPr>
          <w:rFonts w:ascii="Times New Roman" w:hAnsi="Times New Roman" w:cs="Times New Roman"/>
          <w:sz w:val="24"/>
          <w:szCs w:val="24"/>
        </w:rPr>
        <w:t xml:space="preserve">Common Core State Standards </w:t>
      </w:r>
      <w:r w:rsidR="00180DA3">
        <w:rPr>
          <w:rFonts w:ascii="Times New Roman" w:hAnsi="Times New Roman" w:cs="Times New Roman"/>
          <w:sz w:val="24"/>
          <w:szCs w:val="24"/>
        </w:rPr>
        <w:t xml:space="preserve">(CCSS) </w:t>
      </w:r>
      <w:r w:rsidRPr="00B61BE1">
        <w:rPr>
          <w:rFonts w:ascii="Times New Roman" w:hAnsi="Times New Roman" w:cs="Times New Roman"/>
          <w:sz w:val="24"/>
          <w:szCs w:val="24"/>
        </w:rPr>
        <w:t xml:space="preserve">that students who score at the level indicated for college readiness </w:t>
      </w:r>
      <w:r w:rsidR="00557872" w:rsidRPr="00180DA3">
        <w:rPr>
          <w:rFonts w:ascii="Times New Roman" w:hAnsi="Times New Roman" w:cs="Times New Roman"/>
          <w:sz w:val="24"/>
          <w:szCs w:val="24"/>
        </w:rPr>
        <w:t xml:space="preserve">on the yet to be determined </w:t>
      </w:r>
      <w:r w:rsidR="006D70F3" w:rsidRPr="00180DA3">
        <w:rPr>
          <w:rFonts w:ascii="Times New Roman" w:hAnsi="Times New Roman" w:cs="Times New Roman"/>
          <w:sz w:val="24"/>
          <w:szCs w:val="24"/>
        </w:rPr>
        <w:t xml:space="preserve">CCSS </w:t>
      </w:r>
      <w:r w:rsidR="00557872" w:rsidRPr="00180DA3">
        <w:rPr>
          <w:rFonts w:ascii="Times New Roman" w:hAnsi="Times New Roman" w:cs="Times New Roman"/>
          <w:sz w:val="24"/>
          <w:szCs w:val="24"/>
        </w:rPr>
        <w:t xml:space="preserve">assessment </w:t>
      </w:r>
      <w:r w:rsidRPr="00180DA3">
        <w:rPr>
          <w:rFonts w:ascii="Times New Roman" w:hAnsi="Times New Roman" w:cs="Times New Roman"/>
          <w:sz w:val="24"/>
          <w:szCs w:val="24"/>
        </w:rPr>
        <w:t>are exempt from remedial coursework wit</w:t>
      </w:r>
      <w:r w:rsidRPr="00B61BE1">
        <w:rPr>
          <w:rFonts w:ascii="Times New Roman" w:hAnsi="Times New Roman" w:cs="Times New Roman"/>
          <w:sz w:val="24"/>
          <w:szCs w:val="24"/>
        </w:rPr>
        <w:t>hin a reasonable time frame at the colleges.</w:t>
      </w:r>
    </w:p>
    <w:p w:rsidR="008D23F2" w:rsidRDefault="008D23F2" w:rsidP="008D23F2">
      <w:pPr>
        <w:spacing w:after="0" w:line="240" w:lineRule="auto"/>
        <w:rPr>
          <w:rFonts w:ascii="Times New Roman" w:hAnsi="Times New Roman" w:cs="Times New Roman"/>
          <w:sz w:val="24"/>
          <w:szCs w:val="24"/>
        </w:rPr>
      </w:pPr>
    </w:p>
    <w:p w:rsidR="008D23F2" w:rsidRPr="00DA50CC" w:rsidRDefault="008D23F2" w:rsidP="008D23F2">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Contact:  Beth Smith, Grossmont College, Executive Committee</w:t>
      </w:r>
    </w:p>
    <w:p w:rsidR="00E341FF" w:rsidRDefault="00E341FF" w:rsidP="00E341FF">
      <w:pPr>
        <w:widowControl w:val="0"/>
        <w:spacing w:before="100" w:beforeAutospacing="1" w:after="100" w:afterAutospacing="1" w:line="240" w:lineRule="auto"/>
        <w:rPr>
          <w:rFonts w:ascii="Times New Roman" w:hAnsi="Times New Roman"/>
          <w:sz w:val="24"/>
        </w:rPr>
      </w:pPr>
      <w:bookmarkStart w:id="51" w:name="_Toc337490373"/>
      <w:r w:rsidRPr="00451BFE">
        <w:rPr>
          <w:rFonts w:ascii="Times New Roman" w:hAnsi="Times New Roman" w:cs="Times New Roman"/>
          <w:sz w:val="24"/>
          <w:szCs w:val="24"/>
        </w:rPr>
        <w:t>For more information, please visit the following website:</w:t>
      </w:r>
      <w:r>
        <w:rPr>
          <w:rFonts w:ascii="Times New Roman" w:hAnsi="Times New Roman"/>
          <w:sz w:val="24"/>
        </w:rPr>
        <w:t xml:space="preserve">  </w:t>
      </w:r>
      <w:hyperlink r:id="rId11" w:history="1">
        <w:r>
          <w:rPr>
            <w:rStyle w:val="Hyperlink"/>
          </w:rPr>
          <w:t>http://www.corestandards.org/</w:t>
        </w:r>
      </w:hyperlink>
    </w:p>
    <w:p w:rsidR="00822019" w:rsidRPr="00E06E8F" w:rsidRDefault="00822019" w:rsidP="00822019">
      <w:pPr>
        <w:pStyle w:val="Body1"/>
        <w:widowControl w:val="0"/>
        <w:spacing w:before="100" w:beforeAutospacing="1" w:after="100" w:afterAutospacing="1"/>
        <w:outlineLvl w:val="1"/>
        <w:rPr>
          <w:rStyle w:val="Heading2Char"/>
          <w:color w:val="auto"/>
          <w:sz w:val="22"/>
          <w:szCs w:val="22"/>
        </w:rPr>
      </w:pPr>
      <w:bookmarkStart w:id="52" w:name="_Toc338685447"/>
      <w:r w:rsidRPr="00E06E8F">
        <w:rPr>
          <w:rStyle w:val="Heading2Char"/>
        </w:rPr>
        <w:t>15.01</w:t>
      </w:r>
      <w:r w:rsidR="00180DA3">
        <w:rPr>
          <w:rStyle w:val="Heading2Char"/>
        </w:rPr>
        <w:t xml:space="preserve">.01  </w:t>
      </w:r>
      <w:r w:rsidRPr="00E06E8F">
        <w:rPr>
          <w:rStyle w:val="Heading2Char"/>
        </w:rPr>
        <w:t xml:space="preserve">F12 </w:t>
      </w:r>
      <w:r w:rsidRPr="00E06E8F">
        <w:rPr>
          <w:rStyle w:val="Heading2Char"/>
        </w:rPr>
        <w:tab/>
        <w:t>Endorse Common Core State Standards in Mathematics and English</w:t>
      </w:r>
      <w:bookmarkEnd w:id="51"/>
      <w:bookmarkEnd w:id="52"/>
    </w:p>
    <w:p w:rsidR="00822019" w:rsidRPr="003945A4" w:rsidRDefault="00822019" w:rsidP="00822019">
      <w:pPr>
        <w:pStyle w:val="Body1"/>
        <w:widowControl w:val="0"/>
        <w:spacing w:before="100" w:beforeAutospacing="1" w:after="100" w:afterAutospacing="1"/>
        <w:outlineLvl w:val="1"/>
        <w:rPr>
          <w:rStyle w:val="Heading2Char"/>
          <w:b w:val="0"/>
        </w:rPr>
      </w:pPr>
      <w:bookmarkStart w:id="53" w:name="_Toc338586501"/>
      <w:bookmarkStart w:id="54" w:name="_Toc338685448"/>
      <w:r w:rsidRPr="003945A4">
        <w:rPr>
          <w:rStyle w:val="Heading2Char"/>
          <w:b w:val="0"/>
        </w:rPr>
        <w:t>Amend the first resolve:</w:t>
      </w:r>
      <w:bookmarkEnd w:id="53"/>
      <w:bookmarkEnd w:id="54"/>
    </w:p>
    <w:p w:rsidR="00822019" w:rsidRPr="00E06E8F" w:rsidRDefault="00822019" w:rsidP="00822019">
      <w:pPr>
        <w:widowControl w:val="0"/>
        <w:spacing w:before="100" w:beforeAutospacing="1" w:after="100" w:afterAutospacing="1" w:line="240" w:lineRule="auto"/>
        <w:rPr>
          <w:rStyle w:val="Heading2Char"/>
          <w:color w:val="000000"/>
          <w:szCs w:val="20"/>
        </w:rPr>
      </w:pPr>
      <w:r w:rsidRPr="00E06E8F">
        <w:rPr>
          <w:rFonts w:ascii="Times New Roman" w:hAnsi="Times New Roman" w:cs="Times New Roman"/>
          <w:sz w:val="24"/>
          <w:szCs w:val="24"/>
        </w:rPr>
        <w:t xml:space="preserve">Resolved, The Academic Senate for California Community Colleges endorse </w:t>
      </w:r>
      <w:r w:rsidRPr="00E06E8F">
        <w:rPr>
          <w:rFonts w:ascii="Times New Roman" w:hAnsi="Times New Roman" w:cs="Times New Roman"/>
          <w:strike/>
          <w:sz w:val="24"/>
          <w:szCs w:val="24"/>
        </w:rPr>
        <w:t xml:space="preserve">the intent of </w:t>
      </w:r>
      <w:r w:rsidRPr="00E06E8F">
        <w:rPr>
          <w:rFonts w:ascii="Times New Roman" w:hAnsi="Times New Roman" w:cs="Times New Roman"/>
          <w:sz w:val="24"/>
          <w:szCs w:val="24"/>
        </w:rPr>
        <w:t>the Common Core State Standards for K-12 as sufficient preparation for high school students planning to attend college and enroll in transfer level coursework; and</w:t>
      </w:r>
    </w:p>
    <w:p w:rsidR="00822019" w:rsidRPr="003945A4" w:rsidRDefault="00822019" w:rsidP="00822019">
      <w:pPr>
        <w:pStyle w:val="Body1"/>
        <w:widowControl w:val="0"/>
        <w:spacing w:before="100" w:beforeAutospacing="1" w:after="100" w:afterAutospacing="1"/>
        <w:outlineLvl w:val="1"/>
        <w:rPr>
          <w:rStyle w:val="Heading2Char"/>
          <w:b w:val="0"/>
          <w:color w:val="auto"/>
          <w:sz w:val="22"/>
          <w:szCs w:val="22"/>
        </w:rPr>
      </w:pPr>
      <w:bookmarkStart w:id="55" w:name="_Toc338586502"/>
      <w:bookmarkStart w:id="56" w:name="_Toc338685449"/>
      <w:r w:rsidRPr="003945A4">
        <w:rPr>
          <w:rStyle w:val="Heading2Char"/>
          <w:b w:val="0"/>
        </w:rPr>
        <w:t xml:space="preserve">Amend </w:t>
      </w:r>
      <w:r w:rsidR="003945A4">
        <w:rPr>
          <w:rStyle w:val="Heading2Char"/>
          <w:b w:val="0"/>
        </w:rPr>
        <w:t>s</w:t>
      </w:r>
      <w:r w:rsidRPr="003945A4">
        <w:rPr>
          <w:rStyle w:val="Heading2Char"/>
          <w:b w:val="0"/>
        </w:rPr>
        <w:t xml:space="preserve">econd </w:t>
      </w:r>
      <w:r w:rsidR="003945A4">
        <w:rPr>
          <w:rStyle w:val="Heading2Char"/>
          <w:b w:val="0"/>
        </w:rPr>
        <w:t>r</w:t>
      </w:r>
      <w:r w:rsidRPr="003945A4">
        <w:rPr>
          <w:rStyle w:val="Heading2Char"/>
          <w:b w:val="0"/>
        </w:rPr>
        <w:t>esolve:</w:t>
      </w:r>
      <w:bookmarkEnd w:id="55"/>
      <w:bookmarkEnd w:id="56"/>
    </w:p>
    <w:p w:rsidR="00822019" w:rsidRPr="00E06E8F" w:rsidRDefault="00822019" w:rsidP="00822019">
      <w:pPr>
        <w:widowControl w:val="0"/>
        <w:spacing w:before="100" w:beforeAutospacing="1" w:after="100" w:afterAutospacing="1" w:line="240" w:lineRule="auto"/>
        <w:rPr>
          <w:rFonts w:ascii="Times New Roman" w:hAnsi="Times New Roman" w:cs="Times New Roman"/>
          <w:sz w:val="24"/>
          <w:szCs w:val="24"/>
        </w:rPr>
      </w:pPr>
      <w:r w:rsidRPr="00E06E8F">
        <w:rPr>
          <w:rFonts w:ascii="Times New Roman" w:hAnsi="Times New Roman" w:cs="Times New Roman"/>
          <w:sz w:val="24"/>
          <w:szCs w:val="24"/>
        </w:rPr>
        <w:t xml:space="preserve">Resolved, The Academic Senate for California Community Colleges support </w:t>
      </w:r>
      <w:r w:rsidRPr="00E06E8F">
        <w:rPr>
          <w:rFonts w:ascii="Times New Roman" w:hAnsi="Times New Roman" w:cs="Times New Roman"/>
          <w:strike/>
          <w:sz w:val="24"/>
          <w:szCs w:val="24"/>
        </w:rPr>
        <w:t>the conditional premise of</w:t>
      </w:r>
      <w:r w:rsidRPr="00E06E8F">
        <w:rPr>
          <w:rFonts w:ascii="Times New Roman" w:hAnsi="Times New Roman" w:cs="Times New Roman"/>
          <w:sz w:val="24"/>
          <w:szCs w:val="24"/>
        </w:rPr>
        <w:t xml:space="preserve"> California's participation in the </w:t>
      </w:r>
      <w:r w:rsidR="00180DA3" w:rsidRPr="00B61BE1">
        <w:rPr>
          <w:rFonts w:ascii="Times New Roman" w:hAnsi="Times New Roman" w:cs="Times New Roman"/>
          <w:sz w:val="24"/>
          <w:szCs w:val="24"/>
        </w:rPr>
        <w:t xml:space="preserve">Common Core State Standards </w:t>
      </w:r>
      <w:r w:rsidR="00180DA3">
        <w:rPr>
          <w:rFonts w:ascii="Times New Roman" w:hAnsi="Times New Roman" w:cs="Times New Roman"/>
          <w:sz w:val="24"/>
          <w:szCs w:val="24"/>
        </w:rPr>
        <w:t xml:space="preserve">(CCSS) </w:t>
      </w:r>
      <w:r w:rsidRPr="00E06E8F">
        <w:rPr>
          <w:rFonts w:ascii="Times New Roman" w:hAnsi="Times New Roman" w:cs="Times New Roman"/>
          <w:sz w:val="24"/>
          <w:szCs w:val="24"/>
        </w:rPr>
        <w:t xml:space="preserve">that students who score at  the level indicated for college readiness </w:t>
      </w:r>
      <w:r w:rsidR="00180DA3" w:rsidRPr="00180DA3">
        <w:rPr>
          <w:rFonts w:ascii="Times New Roman" w:hAnsi="Times New Roman" w:cs="Times New Roman"/>
          <w:sz w:val="24"/>
          <w:szCs w:val="24"/>
        </w:rPr>
        <w:t xml:space="preserve">on the yet to be determined CCSS assessment </w:t>
      </w:r>
      <w:r w:rsidRPr="00E06E8F">
        <w:rPr>
          <w:rFonts w:ascii="Times New Roman" w:hAnsi="Times New Roman" w:cs="Times New Roman"/>
          <w:sz w:val="24"/>
          <w:szCs w:val="24"/>
        </w:rPr>
        <w:t>are exempt from remedial coursework within a reasonable time frame at the colleges.</w:t>
      </w:r>
    </w:p>
    <w:p w:rsidR="00822019" w:rsidRDefault="00822019" w:rsidP="00822019">
      <w:pPr>
        <w:widowControl w:val="0"/>
        <w:spacing w:before="100" w:beforeAutospacing="1" w:after="100" w:afterAutospacing="1" w:line="240" w:lineRule="auto"/>
        <w:rPr>
          <w:rFonts w:ascii="Times New Roman" w:hAnsi="Times New Roman"/>
          <w:sz w:val="24"/>
        </w:rPr>
      </w:pPr>
      <w:r w:rsidRPr="00E06E8F">
        <w:rPr>
          <w:rFonts w:ascii="Times New Roman" w:hAnsi="Times New Roman"/>
          <w:sz w:val="24"/>
        </w:rPr>
        <w:t>Contact: Jon Drinnon, Merritt College</w:t>
      </w:r>
      <w:r>
        <w:rPr>
          <w:rFonts w:ascii="Times New Roman" w:hAnsi="Times New Roman"/>
          <w:sz w:val="24"/>
        </w:rPr>
        <w:t>, Area B</w:t>
      </w:r>
    </w:p>
    <w:p w:rsidR="00E341FF" w:rsidRDefault="00E341FF" w:rsidP="00E103F2">
      <w:pPr>
        <w:pStyle w:val="Heading1"/>
        <w:rPr>
          <w:rStyle w:val="Heading1Char"/>
          <w:b/>
        </w:rPr>
      </w:pPr>
      <w:bookmarkStart w:id="57" w:name="_Toc338685450"/>
      <w:bookmarkStart w:id="58" w:name="_Toc337302668"/>
      <w:bookmarkStart w:id="59" w:name="_Toc337309269"/>
      <w:bookmarkStart w:id="60" w:name="_Toc337309357"/>
      <w:r>
        <w:rPr>
          <w:rStyle w:val="Heading1Char"/>
          <w:b/>
        </w:rPr>
        <w:t xml:space="preserve">15.01.01 Amend Resolution 15.01 </w:t>
      </w:r>
      <w:r w:rsidR="00753908">
        <w:rPr>
          <w:rStyle w:val="Heading1Char"/>
          <w:b/>
        </w:rPr>
        <w:t>F12</w:t>
      </w:r>
      <w:bookmarkEnd w:id="57"/>
    </w:p>
    <w:p w:rsidR="00E341FF" w:rsidRDefault="00E341FF" w:rsidP="00E341FF">
      <w:pPr>
        <w:spacing w:after="0" w:line="240" w:lineRule="auto"/>
        <w:rPr>
          <w:rFonts w:ascii="Times New Roman" w:hAnsi="Times New Roman" w:cs="Times New Roman"/>
          <w:sz w:val="24"/>
          <w:szCs w:val="24"/>
        </w:rPr>
      </w:pPr>
    </w:p>
    <w:p w:rsidR="00E341FF" w:rsidRDefault="00E341FF" w:rsidP="00E341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Amend </w:t>
      </w:r>
      <w:r w:rsidR="003945A4">
        <w:rPr>
          <w:rFonts w:ascii="Times New Roman" w:hAnsi="Times New Roman" w:cs="Times New Roman"/>
          <w:sz w:val="24"/>
          <w:szCs w:val="24"/>
        </w:rPr>
        <w:t xml:space="preserve">second </w:t>
      </w:r>
      <w:r>
        <w:rPr>
          <w:rFonts w:ascii="Times New Roman" w:hAnsi="Times New Roman" w:cs="Times New Roman"/>
          <w:sz w:val="24"/>
          <w:szCs w:val="24"/>
        </w:rPr>
        <w:t xml:space="preserve">resolve: </w:t>
      </w:r>
    </w:p>
    <w:p w:rsidR="00E341FF" w:rsidRDefault="00E341FF" w:rsidP="00E341FF">
      <w:pPr>
        <w:spacing w:after="0" w:line="240" w:lineRule="auto"/>
        <w:rPr>
          <w:rFonts w:ascii="Times New Roman" w:hAnsi="Times New Roman" w:cs="Times New Roman"/>
          <w:sz w:val="24"/>
          <w:szCs w:val="24"/>
        </w:rPr>
      </w:pPr>
    </w:p>
    <w:p w:rsidR="00E341FF" w:rsidRDefault="00E341FF" w:rsidP="00E341FF">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Resolved, The Academic Senate for California Community Colleges conditional</w:t>
      </w:r>
      <w:r>
        <w:rPr>
          <w:rFonts w:ascii="Times New Roman" w:hAnsi="Times New Roman" w:cs="Times New Roman"/>
          <w:sz w:val="24"/>
          <w:szCs w:val="24"/>
        </w:rPr>
        <w:t>ly support the</w:t>
      </w:r>
      <w:r w:rsidRPr="00B61BE1">
        <w:rPr>
          <w:rFonts w:ascii="Times New Roman" w:hAnsi="Times New Roman" w:cs="Times New Roman"/>
          <w:sz w:val="24"/>
          <w:szCs w:val="24"/>
        </w:rPr>
        <w:t xml:space="preserve"> </w:t>
      </w:r>
      <w:r w:rsidR="00180DA3">
        <w:rPr>
          <w:rFonts w:ascii="Times New Roman" w:hAnsi="Times New Roman" w:cs="Times New Roman"/>
          <w:sz w:val="24"/>
          <w:szCs w:val="24"/>
        </w:rPr>
        <w:t xml:space="preserve">conditional </w:t>
      </w:r>
      <w:r w:rsidRPr="00E341FF">
        <w:rPr>
          <w:rFonts w:ascii="Times New Roman" w:hAnsi="Times New Roman" w:cs="Times New Roman"/>
          <w:sz w:val="24"/>
          <w:szCs w:val="24"/>
        </w:rPr>
        <w:t xml:space="preserve">premise </w:t>
      </w:r>
      <w:r w:rsidRPr="00E341FF">
        <w:rPr>
          <w:rFonts w:ascii="Times New Roman" w:hAnsi="Times New Roman" w:cs="Times New Roman"/>
          <w:strike/>
          <w:sz w:val="24"/>
          <w:szCs w:val="24"/>
        </w:rPr>
        <w:t xml:space="preserve">of California's participation in the </w:t>
      </w:r>
      <w:r w:rsidR="00180DA3" w:rsidRPr="00180DA3">
        <w:rPr>
          <w:rFonts w:ascii="Times New Roman" w:hAnsi="Times New Roman" w:cs="Times New Roman"/>
          <w:strike/>
          <w:sz w:val="24"/>
          <w:szCs w:val="24"/>
        </w:rPr>
        <w:t>Common Core State Standards (CCSS)</w:t>
      </w:r>
      <w:r w:rsidR="00180DA3">
        <w:rPr>
          <w:rFonts w:ascii="Times New Roman" w:hAnsi="Times New Roman" w:cs="Times New Roman"/>
          <w:sz w:val="24"/>
          <w:szCs w:val="24"/>
        </w:rPr>
        <w:t xml:space="preserve"> </w:t>
      </w:r>
      <w:r w:rsidRPr="00E341FF">
        <w:rPr>
          <w:rFonts w:ascii="Times New Roman" w:hAnsi="Times New Roman" w:cs="Times New Roman"/>
          <w:sz w:val="24"/>
          <w:szCs w:val="24"/>
        </w:rPr>
        <w:t xml:space="preserve">that students who score at the level for college readiness </w:t>
      </w:r>
      <w:r w:rsidR="00180DA3" w:rsidRPr="00180DA3">
        <w:rPr>
          <w:rFonts w:ascii="Times New Roman" w:hAnsi="Times New Roman" w:cs="Times New Roman"/>
          <w:sz w:val="24"/>
          <w:szCs w:val="24"/>
        </w:rPr>
        <w:t xml:space="preserve">on the yet to be determined CCSS </w:t>
      </w:r>
      <w:r w:rsidRPr="00E341FF">
        <w:rPr>
          <w:rFonts w:ascii="Times New Roman" w:hAnsi="Times New Roman" w:cs="Times New Roman"/>
          <w:sz w:val="24"/>
          <w:szCs w:val="24"/>
        </w:rPr>
        <w:t xml:space="preserve">indicated </w:t>
      </w:r>
      <w:r w:rsidRPr="00E341FF">
        <w:rPr>
          <w:rFonts w:ascii="Times New Roman" w:hAnsi="Times New Roman" w:cs="Times New Roman"/>
          <w:sz w:val="24"/>
          <w:szCs w:val="24"/>
          <w:u w:val="single"/>
        </w:rPr>
        <w:t xml:space="preserve">in new Common Core State Standards-related </w:t>
      </w:r>
      <w:r w:rsidRPr="00180DA3">
        <w:rPr>
          <w:rFonts w:ascii="Times New Roman" w:hAnsi="Times New Roman" w:cs="Times New Roman"/>
          <w:sz w:val="24"/>
          <w:szCs w:val="24"/>
        </w:rPr>
        <w:t>assessment</w:t>
      </w:r>
      <w:r w:rsidRPr="00E341FF">
        <w:rPr>
          <w:rFonts w:ascii="Times New Roman" w:hAnsi="Times New Roman" w:cs="Times New Roman"/>
          <w:sz w:val="24"/>
          <w:szCs w:val="24"/>
          <w:u w:val="single"/>
        </w:rPr>
        <w:t>s</w:t>
      </w:r>
      <w:r w:rsidRPr="00E341FF">
        <w:rPr>
          <w:rFonts w:ascii="Times New Roman" w:hAnsi="Times New Roman" w:cs="Times New Roman"/>
          <w:sz w:val="24"/>
          <w:szCs w:val="24"/>
        </w:rPr>
        <w:t xml:space="preserve"> are exempt from</w:t>
      </w:r>
      <w:r w:rsidRPr="00B61BE1">
        <w:rPr>
          <w:rFonts w:ascii="Times New Roman" w:hAnsi="Times New Roman" w:cs="Times New Roman"/>
          <w:sz w:val="24"/>
          <w:szCs w:val="24"/>
        </w:rPr>
        <w:t xml:space="preserve"> remedial coursework within a reasonable time frame at the colleges.</w:t>
      </w:r>
    </w:p>
    <w:p w:rsidR="00E341FF" w:rsidRDefault="00E341FF" w:rsidP="00E341FF">
      <w:pPr>
        <w:spacing w:after="0" w:line="240" w:lineRule="auto"/>
        <w:rPr>
          <w:rFonts w:ascii="Times New Roman" w:hAnsi="Times New Roman" w:cs="Times New Roman"/>
          <w:sz w:val="24"/>
          <w:szCs w:val="24"/>
        </w:rPr>
      </w:pPr>
    </w:p>
    <w:p w:rsidR="00E341FF" w:rsidRDefault="00E341FF" w:rsidP="00E0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w:t>
      </w:r>
      <w:r w:rsidR="00E00942">
        <w:rPr>
          <w:rFonts w:ascii="Times New Roman" w:hAnsi="Times New Roman" w:cs="Times New Roman"/>
          <w:sz w:val="24"/>
          <w:szCs w:val="24"/>
        </w:rPr>
        <w:t>Stephanie Dumont, Golden West College, Area D</w:t>
      </w:r>
    </w:p>
    <w:p w:rsidR="00E00942" w:rsidRDefault="00E00942" w:rsidP="00E00942">
      <w:pPr>
        <w:spacing w:after="0" w:line="240" w:lineRule="auto"/>
        <w:rPr>
          <w:rStyle w:val="Heading1Char"/>
          <w:b w:val="0"/>
        </w:rPr>
      </w:pPr>
    </w:p>
    <w:p w:rsidR="00E103F2" w:rsidRDefault="001771E6" w:rsidP="00E103F2">
      <w:pPr>
        <w:pStyle w:val="Heading1"/>
        <w:rPr>
          <w:rStyle w:val="Heading1Char"/>
          <w:b/>
        </w:rPr>
      </w:pPr>
      <w:bookmarkStart w:id="61" w:name="_Toc338685451"/>
      <w:r w:rsidRPr="004701FE">
        <w:rPr>
          <w:rStyle w:val="Heading1Char"/>
          <w:b/>
        </w:rPr>
        <w:t>17.0</w:t>
      </w:r>
      <w:r w:rsidRPr="004701FE">
        <w:rPr>
          <w:rStyle w:val="Heading1Char"/>
          <w:b/>
        </w:rPr>
        <w:tab/>
        <w:t>LOCAL SENATES</w:t>
      </w:r>
      <w:bookmarkEnd w:id="58"/>
      <w:bookmarkEnd w:id="59"/>
      <w:bookmarkEnd w:id="60"/>
      <w:bookmarkEnd w:id="61"/>
      <w:r w:rsidRPr="004701FE">
        <w:rPr>
          <w:rStyle w:val="Heading1Char"/>
          <w:b/>
        </w:rPr>
        <w:t xml:space="preserve"> </w:t>
      </w:r>
    </w:p>
    <w:p w:rsidR="001771E6" w:rsidRPr="00E103F2" w:rsidRDefault="00E103F2" w:rsidP="00E103F2">
      <w:pPr>
        <w:pStyle w:val="Heading2"/>
      </w:pPr>
      <w:bookmarkStart w:id="62" w:name="_Toc338685452"/>
      <w:r w:rsidRPr="00E103F2">
        <w:t>*</w:t>
      </w:r>
      <w:r w:rsidR="001771E6" w:rsidRPr="00E103F2">
        <w:t>17.01</w:t>
      </w:r>
      <w:r w:rsidR="001771E6" w:rsidRPr="00E103F2">
        <w:tab/>
        <w:t>F12</w:t>
      </w:r>
      <w:r w:rsidR="001771E6" w:rsidRPr="00E103F2">
        <w:tab/>
        <w:t>Approval of Grant Driven Projects</w:t>
      </w:r>
      <w:bookmarkEnd w:id="62"/>
    </w:p>
    <w:p w:rsidR="00B1633B" w:rsidRDefault="00B1633B" w:rsidP="00DA50CC">
      <w:pPr>
        <w:pStyle w:val="Body1"/>
        <w:rPr>
          <w:rFonts w:ascii="Times New Roman" w:hAnsi="Times New Roman"/>
          <w:szCs w:val="24"/>
        </w:rPr>
      </w:pPr>
    </w:p>
    <w:p w:rsidR="001771E6" w:rsidRPr="00B61BE1" w:rsidRDefault="001771E6" w:rsidP="00DA50CC">
      <w:pPr>
        <w:pStyle w:val="Body1"/>
        <w:rPr>
          <w:rFonts w:ascii="Times New Roman" w:hAnsi="Times New Roman"/>
          <w:szCs w:val="24"/>
        </w:rPr>
      </w:pPr>
      <w:r w:rsidRPr="00B61BE1">
        <w:rPr>
          <w:rFonts w:ascii="Times New Roman" w:hAnsi="Times New Roman"/>
          <w:szCs w:val="24"/>
        </w:rPr>
        <w:t xml:space="preserve">Whereas, Unprecedented budget challenges are prompting California community colleges to seek alternative funding sources such as grants with increasing urgency; </w:t>
      </w:r>
    </w:p>
    <w:p w:rsidR="001771E6" w:rsidRPr="00B61BE1" w:rsidRDefault="001771E6" w:rsidP="00DA50CC">
      <w:pPr>
        <w:pStyle w:val="Body1"/>
        <w:rPr>
          <w:rFonts w:ascii="Times New Roman" w:hAnsi="Times New Roman"/>
          <w:szCs w:val="24"/>
        </w:rPr>
      </w:pPr>
    </w:p>
    <w:p w:rsidR="001771E6" w:rsidRPr="00B61BE1" w:rsidRDefault="001771E6" w:rsidP="00DA50CC">
      <w:pPr>
        <w:pStyle w:val="Body1"/>
        <w:rPr>
          <w:rFonts w:ascii="Times New Roman" w:hAnsi="Times New Roman"/>
          <w:szCs w:val="24"/>
        </w:rPr>
      </w:pPr>
      <w:r w:rsidRPr="00B61BE1">
        <w:rPr>
          <w:rFonts w:ascii="Times New Roman" w:hAnsi="Times New Roman"/>
          <w:szCs w:val="24"/>
        </w:rPr>
        <w:t xml:space="preserve">Whereas, Grants often include provisions for </w:t>
      </w:r>
      <w:r w:rsidR="000132D3">
        <w:rPr>
          <w:rFonts w:ascii="Times New Roman" w:hAnsi="Times New Roman"/>
          <w:szCs w:val="24"/>
        </w:rPr>
        <w:t xml:space="preserve">the </w:t>
      </w:r>
      <w:r w:rsidRPr="00B61BE1">
        <w:rPr>
          <w:rFonts w:ascii="Times New Roman" w:hAnsi="Times New Roman"/>
          <w:szCs w:val="24"/>
        </w:rPr>
        <w:t xml:space="preserve">creation and implementation of new educational programs and </w:t>
      </w:r>
      <w:r w:rsidR="000132D3">
        <w:rPr>
          <w:rFonts w:ascii="Times New Roman" w:hAnsi="Times New Roman"/>
          <w:szCs w:val="24"/>
        </w:rPr>
        <w:t>curricula</w:t>
      </w:r>
      <w:r w:rsidR="000132D3" w:rsidRPr="00B61BE1">
        <w:rPr>
          <w:rFonts w:ascii="Times New Roman" w:hAnsi="Times New Roman"/>
          <w:szCs w:val="24"/>
        </w:rPr>
        <w:t xml:space="preserve"> </w:t>
      </w:r>
      <w:r w:rsidRPr="00B61BE1">
        <w:rPr>
          <w:rFonts w:ascii="Times New Roman" w:hAnsi="Times New Roman"/>
          <w:szCs w:val="24"/>
        </w:rPr>
        <w:t xml:space="preserve">that do not require the students to earn college credit; </w:t>
      </w:r>
    </w:p>
    <w:p w:rsidR="001771E6" w:rsidRPr="00B61BE1" w:rsidRDefault="001771E6" w:rsidP="00DA50CC">
      <w:pPr>
        <w:pStyle w:val="Body1"/>
        <w:rPr>
          <w:rFonts w:ascii="Times New Roman" w:hAnsi="Times New Roman"/>
          <w:szCs w:val="24"/>
        </w:rPr>
      </w:pPr>
    </w:p>
    <w:p w:rsidR="001771E6" w:rsidRPr="00B61BE1" w:rsidRDefault="001771E6" w:rsidP="00DA50CC">
      <w:pPr>
        <w:pStyle w:val="Body1"/>
        <w:rPr>
          <w:rFonts w:ascii="Times New Roman" w:hAnsi="Times New Roman"/>
          <w:szCs w:val="24"/>
        </w:rPr>
      </w:pPr>
      <w:r w:rsidRPr="00B61BE1">
        <w:rPr>
          <w:rFonts w:ascii="Times New Roman" w:hAnsi="Times New Roman"/>
          <w:szCs w:val="24"/>
        </w:rPr>
        <w:t>Whereas, Local senates and curriculum committees have developed curriculum approval processes to ensure their colleges</w:t>
      </w:r>
      <w:r w:rsidR="006F3477">
        <w:rPr>
          <w:rFonts w:ascii="Times New Roman" w:hAnsi="Times New Roman"/>
          <w:szCs w:val="24"/>
        </w:rPr>
        <w:t>’</w:t>
      </w:r>
      <w:r w:rsidRPr="00B61BE1">
        <w:rPr>
          <w:rFonts w:ascii="Times New Roman" w:hAnsi="Times New Roman"/>
          <w:szCs w:val="24"/>
        </w:rPr>
        <w:t xml:space="preserve"> offerings are of the highest quality for students, but grant-inspired curriculum not </w:t>
      </w:r>
      <w:r w:rsidR="006F3477">
        <w:rPr>
          <w:rFonts w:ascii="Times New Roman" w:hAnsi="Times New Roman"/>
          <w:szCs w:val="24"/>
        </w:rPr>
        <w:t>involving</w:t>
      </w:r>
      <w:r w:rsidR="006F3477" w:rsidRPr="00B61BE1">
        <w:rPr>
          <w:rFonts w:ascii="Times New Roman" w:hAnsi="Times New Roman"/>
          <w:szCs w:val="24"/>
        </w:rPr>
        <w:t xml:space="preserve"> </w:t>
      </w:r>
      <w:r w:rsidRPr="00B61BE1">
        <w:rPr>
          <w:rFonts w:ascii="Times New Roman" w:hAnsi="Times New Roman"/>
          <w:szCs w:val="24"/>
        </w:rPr>
        <w:t>credit may not be required to go through these pathways of curriculum development and approval; and</w:t>
      </w:r>
    </w:p>
    <w:p w:rsidR="001771E6" w:rsidRPr="00B61BE1" w:rsidRDefault="001771E6" w:rsidP="00DA50CC">
      <w:pPr>
        <w:pStyle w:val="Body1"/>
        <w:rPr>
          <w:rFonts w:ascii="Times New Roman" w:hAnsi="Times New Roman"/>
          <w:szCs w:val="24"/>
        </w:rPr>
      </w:pPr>
    </w:p>
    <w:p w:rsidR="001771E6" w:rsidRPr="00B61BE1" w:rsidRDefault="001771E6" w:rsidP="00DA50CC">
      <w:pPr>
        <w:pStyle w:val="Body1"/>
        <w:rPr>
          <w:rFonts w:ascii="Times New Roman" w:hAnsi="Times New Roman"/>
          <w:szCs w:val="24"/>
        </w:rPr>
      </w:pPr>
      <w:r w:rsidRPr="00B61BE1">
        <w:rPr>
          <w:rFonts w:ascii="Times New Roman" w:hAnsi="Times New Roman"/>
          <w:szCs w:val="24"/>
        </w:rPr>
        <w:t>Whereas, Circumvention of these processes may have unintended negative consequences on curricular quality and subsequently on students</w:t>
      </w:r>
      <w:r w:rsidR="006F3477">
        <w:rPr>
          <w:rFonts w:ascii="Times New Roman" w:hAnsi="Times New Roman"/>
          <w:szCs w:val="24"/>
        </w:rPr>
        <w:t>’</w:t>
      </w:r>
      <w:r w:rsidRPr="00B61BE1">
        <w:rPr>
          <w:rFonts w:ascii="Times New Roman" w:hAnsi="Times New Roman"/>
          <w:szCs w:val="24"/>
        </w:rPr>
        <w:t xml:space="preserve"> preparedness for success in their lives and careers; </w:t>
      </w:r>
    </w:p>
    <w:p w:rsidR="001771E6" w:rsidRPr="00B61BE1" w:rsidRDefault="001771E6" w:rsidP="00DA50CC">
      <w:pPr>
        <w:pStyle w:val="Body1"/>
        <w:rPr>
          <w:rFonts w:ascii="Times New Roman" w:hAnsi="Times New Roman"/>
          <w:szCs w:val="24"/>
        </w:rPr>
      </w:pPr>
    </w:p>
    <w:p w:rsidR="001771E6" w:rsidRPr="00B61BE1" w:rsidRDefault="001771E6" w:rsidP="00DA50CC">
      <w:pPr>
        <w:pStyle w:val="Body1"/>
        <w:rPr>
          <w:rFonts w:ascii="Times New Roman" w:hAnsi="Times New Roman"/>
          <w:szCs w:val="24"/>
        </w:rPr>
      </w:pPr>
      <w:r w:rsidRPr="00B61BE1">
        <w:rPr>
          <w:rFonts w:ascii="Times New Roman" w:hAnsi="Times New Roman"/>
          <w:szCs w:val="24"/>
        </w:rPr>
        <w:t xml:space="preserve">Resolved, That the Academic Senate for California Community Colleges urge local senates and curriculum committees to collaborate with administrators to develop formal policies and procedures for the development and approval of </w:t>
      </w:r>
      <w:r w:rsidR="007509BD">
        <w:rPr>
          <w:rFonts w:ascii="Times New Roman" w:hAnsi="Times New Roman"/>
          <w:szCs w:val="24"/>
        </w:rPr>
        <w:t>mission</w:t>
      </w:r>
      <w:r w:rsidRPr="00B61BE1">
        <w:rPr>
          <w:rFonts w:ascii="Times New Roman" w:hAnsi="Times New Roman"/>
          <w:szCs w:val="24"/>
        </w:rPr>
        <w:t xml:space="preserve">-driven </w:t>
      </w:r>
      <w:r w:rsidR="007509BD">
        <w:rPr>
          <w:rFonts w:ascii="Times New Roman" w:hAnsi="Times New Roman"/>
          <w:szCs w:val="24"/>
        </w:rPr>
        <w:t xml:space="preserve">funded </w:t>
      </w:r>
      <w:r w:rsidRPr="00B61BE1">
        <w:rPr>
          <w:rFonts w:ascii="Times New Roman" w:hAnsi="Times New Roman"/>
          <w:szCs w:val="24"/>
        </w:rPr>
        <w:t xml:space="preserve">programs and </w:t>
      </w:r>
      <w:r w:rsidR="000132D3">
        <w:rPr>
          <w:rFonts w:ascii="Times New Roman" w:hAnsi="Times New Roman"/>
          <w:szCs w:val="24"/>
        </w:rPr>
        <w:t>curricula</w:t>
      </w:r>
      <w:r w:rsidRPr="00B61BE1">
        <w:rPr>
          <w:rFonts w:ascii="Times New Roman" w:hAnsi="Times New Roman"/>
          <w:szCs w:val="24"/>
        </w:rPr>
        <w:t>.</w:t>
      </w:r>
    </w:p>
    <w:p w:rsidR="001771E6" w:rsidRPr="00B61BE1" w:rsidRDefault="001771E6" w:rsidP="00DA50CC">
      <w:pPr>
        <w:pStyle w:val="Body1"/>
        <w:rPr>
          <w:rFonts w:ascii="Times New Roman" w:hAnsi="Times New Roman"/>
          <w:szCs w:val="24"/>
        </w:rPr>
      </w:pPr>
    </w:p>
    <w:p w:rsidR="001771E6" w:rsidRPr="00B61BE1" w:rsidRDefault="001771E6" w:rsidP="00DA50CC">
      <w:pPr>
        <w:pStyle w:val="Body1"/>
        <w:rPr>
          <w:rFonts w:ascii="Times New Roman" w:hAnsi="Times New Roman"/>
          <w:szCs w:val="24"/>
        </w:rPr>
      </w:pPr>
      <w:r w:rsidRPr="00B61BE1">
        <w:rPr>
          <w:rFonts w:ascii="Times New Roman" w:hAnsi="Times New Roman"/>
          <w:szCs w:val="24"/>
        </w:rPr>
        <w:t xml:space="preserve">Contacts: Craig Rutan, Santiago Canyon College, Curriculum Committee or </w:t>
      </w:r>
    </w:p>
    <w:p w:rsidR="001771E6" w:rsidRPr="00B61BE1" w:rsidRDefault="001771E6" w:rsidP="00DA50CC">
      <w:pPr>
        <w:pStyle w:val="Body1"/>
        <w:rPr>
          <w:rFonts w:ascii="Times New Roman" w:hAnsi="Times New Roman"/>
          <w:szCs w:val="24"/>
        </w:rPr>
      </w:pPr>
      <w:r w:rsidRPr="00B61BE1">
        <w:rPr>
          <w:rFonts w:ascii="Times New Roman" w:hAnsi="Times New Roman"/>
          <w:szCs w:val="24"/>
        </w:rPr>
        <w:t>Carolyn Holcroft, Foothill College, Governance and Internal Policy Committee</w:t>
      </w:r>
    </w:p>
    <w:p w:rsidR="000B0B97" w:rsidRDefault="000B0B97" w:rsidP="00E103F2">
      <w:pPr>
        <w:pStyle w:val="Heading1"/>
      </w:pPr>
    </w:p>
    <w:p w:rsidR="000B0B97" w:rsidRPr="000B0B97" w:rsidRDefault="000B0B97" w:rsidP="00753908">
      <w:pPr>
        <w:pStyle w:val="Heading2"/>
      </w:pPr>
      <w:bookmarkStart w:id="63" w:name="_Toc338685453"/>
      <w:r>
        <w:t>*</w:t>
      </w:r>
      <w:r w:rsidRPr="000B0B97">
        <w:t xml:space="preserve">17.02 </w:t>
      </w:r>
      <w:r>
        <w:t xml:space="preserve"> </w:t>
      </w:r>
      <w:r w:rsidRPr="000B0B97">
        <w:t xml:space="preserve">F12 </w:t>
      </w:r>
      <w:r>
        <w:tab/>
      </w:r>
      <w:r w:rsidRPr="000B0B97">
        <w:t xml:space="preserve">Faculty Involvement in Grant-funded Efforts Related to Academic and </w:t>
      </w:r>
      <w:r>
        <w:tab/>
      </w:r>
      <w:r>
        <w:tab/>
      </w:r>
      <w:r>
        <w:tab/>
      </w:r>
      <w:r w:rsidRPr="000B0B97">
        <w:t>Professional Matters</w:t>
      </w:r>
      <w:bookmarkEnd w:id="63"/>
    </w:p>
    <w:p w:rsidR="000B0B97" w:rsidRPr="00B61BE1" w:rsidRDefault="000B0B97" w:rsidP="000B0B97">
      <w:pPr>
        <w:pStyle w:val="Body1"/>
        <w:rPr>
          <w:rFonts w:ascii="Times New Roman" w:hAnsi="Times New Roman"/>
          <w:szCs w:val="24"/>
        </w:rPr>
      </w:pPr>
      <w:r>
        <w:rPr>
          <w:rFonts w:ascii="Times New Roman" w:hAnsi="Times New Roman"/>
          <w:szCs w:val="24"/>
        </w:rPr>
        <w:br/>
      </w:r>
      <w:r w:rsidRPr="00B61BE1">
        <w:rPr>
          <w:rFonts w:ascii="Times New Roman" w:hAnsi="Times New Roman"/>
          <w:szCs w:val="24"/>
        </w:rPr>
        <w:t>Whereas, Unprecedented budget challenges are prompting California community colleges to seek alternative funding sources</w:t>
      </w:r>
      <w:r>
        <w:rPr>
          <w:rFonts w:ascii="Times New Roman" w:hAnsi="Times New Roman"/>
          <w:szCs w:val="24"/>
        </w:rPr>
        <w:t>,</w:t>
      </w:r>
      <w:r w:rsidRPr="00B61BE1">
        <w:rPr>
          <w:rFonts w:ascii="Times New Roman" w:hAnsi="Times New Roman"/>
          <w:szCs w:val="24"/>
        </w:rPr>
        <w:t xml:space="preserve"> such as grants</w:t>
      </w:r>
      <w:r>
        <w:rPr>
          <w:rFonts w:ascii="Times New Roman" w:hAnsi="Times New Roman"/>
          <w:szCs w:val="24"/>
        </w:rPr>
        <w:t>,</w:t>
      </w:r>
      <w:r w:rsidRPr="00B61BE1">
        <w:rPr>
          <w:rFonts w:ascii="Times New Roman" w:hAnsi="Times New Roman"/>
          <w:szCs w:val="24"/>
        </w:rPr>
        <w:t xml:space="preserve"> with increasing urgency; </w:t>
      </w:r>
    </w:p>
    <w:p w:rsidR="000B0B97" w:rsidRPr="00B61BE1" w:rsidRDefault="000B0B97" w:rsidP="000B0B97">
      <w:pPr>
        <w:pStyle w:val="Body1"/>
        <w:rPr>
          <w:rFonts w:ascii="Times New Roman" w:hAnsi="Times New Roman"/>
          <w:szCs w:val="24"/>
        </w:rPr>
      </w:pPr>
    </w:p>
    <w:p w:rsidR="000B0B97" w:rsidRPr="00B61BE1" w:rsidRDefault="000B0B97" w:rsidP="000B0B97">
      <w:pPr>
        <w:pStyle w:val="Body1"/>
        <w:rPr>
          <w:rFonts w:ascii="Times New Roman" w:hAnsi="Times New Roman"/>
          <w:szCs w:val="24"/>
        </w:rPr>
      </w:pPr>
      <w:r w:rsidRPr="00B61BE1">
        <w:rPr>
          <w:rFonts w:ascii="Times New Roman" w:hAnsi="Times New Roman"/>
          <w:szCs w:val="24"/>
        </w:rPr>
        <w:t xml:space="preserve">Whereas, Grants often include provisions for </w:t>
      </w:r>
      <w:r>
        <w:rPr>
          <w:rFonts w:ascii="Times New Roman" w:hAnsi="Times New Roman"/>
          <w:szCs w:val="24"/>
        </w:rPr>
        <w:t xml:space="preserve">the </w:t>
      </w:r>
      <w:r w:rsidRPr="00B61BE1">
        <w:rPr>
          <w:rFonts w:ascii="Times New Roman" w:hAnsi="Times New Roman"/>
          <w:szCs w:val="24"/>
        </w:rPr>
        <w:t>creation and</w:t>
      </w:r>
      <w:r>
        <w:rPr>
          <w:rFonts w:ascii="Times New Roman" w:hAnsi="Times New Roman"/>
          <w:szCs w:val="24"/>
        </w:rPr>
        <w:t xml:space="preserve">/or </w:t>
      </w:r>
      <w:r w:rsidRPr="00B61BE1">
        <w:rPr>
          <w:rFonts w:ascii="Times New Roman" w:hAnsi="Times New Roman"/>
          <w:szCs w:val="24"/>
        </w:rPr>
        <w:t xml:space="preserve">implementation of new </w:t>
      </w:r>
      <w:r>
        <w:rPr>
          <w:rFonts w:ascii="Times New Roman" w:hAnsi="Times New Roman"/>
          <w:szCs w:val="24"/>
        </w:rPr>
        <w:t>policies, processes, and technologies that are within the purview of the local senate</w:t>
      </w:r>
      <w:r w:rsidRPr="00B61BE1">
        <w:rPr>
          <w:rFonts w:ascii="Times New Roman" w:hAnsi="Times New Roman"/>
          <w:szCs w:val="24"/>
        </w:rPr>
        <w:t xml:space="preserve">; </w:t>
      </w:r>
    </w:p>
    <w:p w:rsidR="000B0B97" w:rsidRPr="00B61BE1" w:rsidRDefault="000B0B97" w:rsidP="000B0B97">
      <w:pPr>
        <w:pStyle w:val="Body1"/>
        <w:rPr>
          <w:rFonts w:ascii="Times New Roman" w:hAnsi="Times New Roman"/>
          <w:szCs w:val="24"/>
        </w:rPr>
      </w:pPr>
    </w:p>
    <w:p w:rsidR="000B0B97" w:rsidRPr="00B61BE1" w:rsidRDefault="000B0B97" w:rsidP="000B0B97">
      <w:pPr>
        <w:pStyle w:val="Body1"/>
        <w:rPr>
          <w:rFonts w:ascii="Times New Roman" w:hAnsi="Times New Roman"/>
          <w:szCs w:val="24"/>
        </w:rPr>
      </w:pPr>
      <w:r>
        <w:rPr>
          <w:rFonts w:ascii="Times New Roman" w:hAnsi="Times New Roman"/>
          <w:szCs w:val="24"/>
        </w:rPr>
        <w:t>Whereas, Districts and colleges have well-established processes for ensuring that decision-making is a participatory process and that faculty have primacy in making recommendations related to academic and professional matters</w:t>
      </w:r>
      <w:r w:rsidRPr="00B61BE1">
        <w:rPr>
          <w:rFonts w:ascii="Times New Roman" w:hAnsi="Times New Roman"/>
          <w:szCs w:val="24"/>
        </w:rPr>
        <w:t>; and</w:t>
      </w:r>
    </w:p>
    <w:p w:rsidR="000B0B97" w:rsidRPr="00B61BE1" w:rsidRDefault="000B0B97" w:rsidP="000B0B97">
      <w:pPr>
        <w:pStyle w:val="Body1"/>
        <w:rPr>
          <w:rFonts w:ascii="Times New Roman" w:hAnsi="Times New Roman"/>
          <w:szCs w:val="24"/>
        </w:rPr>
      </w:pPr>
    </w:p>
    <w:p w:rsidR="000B0B97" w:rsidRPr="00B61BE1" w:rsidRDefault="000B0B97" w:rsidP="000B0B97">
      <w:pPr>
        <w:pStyle w:val="Body1"/>
        <w:rPr>
          <w:rFonts w:ascii="Times New Roman" w:hAnsi="Times New Roman"/>
          <w:szCs w:val="24"/>
        </w:rPr>
      </w:pPr>
      <w:r w:rsidRPr="00B61BE1">
        <w:rPr>
          <w:rFonts w:ascii="Times New Roman" w:hAnsi="Times New Roman"/>
          <w:szCs w:val="24"/>
        </w:rPr>
        <w:t xml:space="preserve">Whereas, Circumvention of these processes may have unintended negative consequences </w:t>
      </w:r>
      <w:r>
        <w:rPr>
          <w:rFonts w:ascii="Times New Roman" w:hAnsi="Times New Roman"/>
          <w:szCs w:val="24"/>
        </w:rPr>
        <w:t>that eschew the 10+1 responsibilities of the local senate</w:t>
      </w:r>
      <w:r w:rsidRPr="00B61BE1">
        <w:rPr>
          <w:rFonts w:ascii="Times New Roman" w:hAnsi="Times New Roman"/>
          <w:szCs w:val="24"/>
        </w:rPr>
        <w:t xml:space="preserve">; </w:t>
      </w:r>
    </w:p>
    <w:p w:rsidR="000B0B97" w:rsidRPr="00B61BE1" w:rsidRDefault="000B0B97" w:rsidP="000B0B97">
      <w:pPr>
        <w:pStyle w:val="Body1"/>
        <w:rPr>
          <w:rFonts w:ascii="Times New Roman" w:hAnsi="Times New Roman"/>
          <w:szCs w:val="24"/>
        </w:rPr>
      </w:pPr>
    </w:p>
    <w:p w:rsidR="000B0B97" w:rsidRPr="00B61BE1" w:rsidRDefault="000B0B97" w:rsidP="000B0B97">
      <w:pPr>
        <w:pStyle w:val="Body1"/>
        <w:rPr>
          <w:rFonts w:ascii="Times New Roman" w:hAnsi="Times New Roman"/>
          <w:szCs w:val="24"/>
        </w:rPr>
      </w:pPr>
      <w:r w:rsidRPr="00B61BE1">
        <w:rPr>
          <w:rFonts w:ascii="Times New Roman" w:hAnsi="Times New Roman"/>
          <w:szCs w:val="24"/>
        </w:rPr>
        <w:t>Resolved, That the Academic Senate for California Community Colleges urge local senates to collaborate with administrators to develop formal policies and procedures for the development and approval of grant-driven</w:t>
      </w:r>
      <w:r>
        <w:rPr>
          <w:rFonts w:ascii="Times New Roman" w:hAnsi="Times New Roman"/>
          <w:szCs w:val="24"/>
        </w:rPr>
        <w:t xml:space="preserve"> projects.</w:t>
      </w:r>
    </w:p>
    <w:p w:rsidR="000B0B97" w:rsidRPr="00B61BE1" w:rsidRDefault="000B0B97" w:rsidP="000B0B97">
      <w:pPr>
        <w:pStyle w:val="Body1"/>
        <w:rPr>
          <w:rFonts w:ascii="Times New Roman" w:hAnsi="Times New Roman"/>
          <w:szCs w:val="24"/>
        </w:rPr>
      </w:pPr>
    </w:p>
    <w:p w:rsidR="000B0B97" w:rsidRDefault="000B0B97" w:rsidP="000B0B97">
      <w:pPr>
        <w:pStyle w:val="Body1"/>
        <w:rPr>
          <w:rFonts w:ascii="Times New Roman" w:hAnsi="Times New Roman"/>
          <w:szCs w:val="24"/>
        </w:rPr>
      </w:pPr>
      <w:r w:rsidRPr="00B61BE1">
        <w:rPr>
          <w:rFonts w:ascii="Times New Roman" w:hAnsi="Times New Roman"/>
          <w:szCs w:val="24"/>
        </w:rPr>
        <w:t>Contact</w:t>
      </w:r>
      <w:r>
        <w:rPr>
          <w:rFonts w:ascii="Times New Roman" w:hAnsi="Times New Roman"/>
          <w:szCs w:val="24"/>
        </w:rPr>
        <w:t>: Michele Hester-Reyes, College of the Sequoias</w:t>
      </w:r>
      <w:r w:rsidR="00751AA2">
        <w:rPr>
          <w:rFonts w:ascii="Times New Roman" w:hAnsi="Times New Roman"/>
          <w:szCs w:val="24"/>
        </w:rPr>
        <w:t>, Area A</w:t>
      </w:r>
    </w:p>
    <w:p w:rsidR="00751AA2" w:rsidRDefault="00751AA2" w:rsidP="000B0B97">
      <w:pPr>
        <w:pStyle w:val="Body1"/>
        <w:rPr>
          <w:rFonts w:ascii="Times New Roman" w:hAnsi="Times New Roman"/>
          <w:szCs w:val="24"/>
        </w:rPr>
      </w:pPr>
    </w:p>
    <w:p w:rsidR="00751AA2" w:rsidRPr="00751AA2" w:rsidRDefault="00816FAD" w:rsidP="00751AA2">
      <w:pPr>
        <w:pStyle w:val="Heading2"/>
      </w:pPr>
      <w:bookmarkStart w:id="64" w:name="_Toc338685454"/>
      <w:r>
        <w:t>*</w:t>
      </w:r>
      <w:r w:rsidR="00751AA2" w:rsidRPr="00751AA2">
        <w:t>17. 0</w:t>
      </w:r>
      <w:r w:rsidR="00F656FE">
        <w:t>3</w:t>
      </w:r>
      <w:r w:rsidR="00751AA2" w:rsidRPr="00751AA2">
        <w:t xml:space="preserve">  </w:t>
      </w:r>
      <w:r w:rsidR="00041DC9">
        <w:t>F12</w:t>
      </w:r>
      <w:r w:rsidR="00041DC9">
        <w:tab/>
      </w:r>
      <w:r w:rsidR="00751AA2" w:rsidRPr="00751AA2">
        <w:t>Integration of Grants With College Planning and Budget Processes</w:t>
      </w:r>
      <w:bookmarkEnd w:id="64"/>
    </w:p>
    <w:p w:rsidR="00751AA2" w:rsidRPr="00751AA2" w:rsidRDefault="00751AA2" w:rsidP="00751AA2">
      <w:pPr>
        <w:pStyle w:val="Body1"/>
        <w:rPr>
          <w:rFonts w:ascii="Times New Roman" w:hAnsi="Times New Roman"/>
          <w:szCs w:val="24"/>
        </w:rPr>
      </w:pPr>
    </w:p>
    <w:p w:rsidR="00751AA2" w:rsidRPr="00751AA2" w:rsidRDefault="00751AA2" w:rsidP="00751AA2">
      <w:pPr>
        <w:pStyle w:val="Body1"/>
        <w:rPr>
          <w:rFonts w:ascii="Times New Roman" w:hAnsi="Times New Roman"/>
          <w:szCs w:val="24"/>
        </w:rPr>
      </w:pPr>
      <w:r w:rsidRPr="00751AA2">
        <w:rPr>
          <w:rFonts w:ascii="Times New Roman" w:hAnsi="Times New Roman"/>
          <w:szCs w:val="24"/>
        </w:rPr>
        <w:t>Whereas, Unprecedented budget challenges are prompting California community colleges to seek alternative funding sources</w:t>
      </w:r>
      <w:r w:rsidR="00B22871">
        <w:rPr>
          <w:rFonts w:ascii="Times New Roman" w:hAnsi="Times New Roman"/>
          <w:szCs w:val="24"/>
        </w:rPr>
        <w:t>,</w:t>
      </w:r>
      <w:r w:rsidRPr="00751AA2">
        <w:rPr>
          <w:rFonts w:ascii="Times New Roman" w:hAnsi="Times New Roman"/>
          <w:szCs w:val="24"/>
        </w:rPr>
        <w:t xml:space="preserve"> such as grants</w:t>
      </w:r>
      <w:r w:rsidR="00B22871">
        <w:rPr>
          <w:rFonts w:ascii="Times New Roman" w:hAnsi="Times New Roman"/>
          <w:szCs w:val="24"/>
        </w:rPr>
        <w:t>,</w:t>
      </w:r>
      <w:r w:rsidRPr="00751AA2">
        <w:rPr>
          <w:rFonts w:ascii="Times New Roman" w:hAnsi="Times New Roman"/>
          <w:szCs w:val="24"/>
        </w:rPr>
        <w:t xml:space="preserve"> with increasing urgency;</w:t>
      </w:r>
    </w:p>
    <w:p w:rsidR="00751AA2" w:rsidRPr="00751AA2" w:rsidRDefault="00751AA2" w:rsidP="00751AA2">
      <w:pPr>
        <w:pStyle w:val="Body1"/>
        <w:rPr>
          <w:rFonts w:ascii="Times New Roman" w:hAnsi="Times New Roman"/>
          <w:szCs w:val="24"/>
        </w:rPr>
      </w:pPr>
    </w:p>
    <w:p w:rsidR="00751AA2" w:rsidRPr="00751AA2" w:rsidRDefault="00751AA2" w:rsidP="00751AA2">
      <w:pPr>
        <w:pStyle w:val="Body1"/>
        <w:rPr>
          <w:rFonts w:ascii="Times New Roman" w:hAnsi="Times New Roman"/>
          <w:szCs w:val="24"/>
        </w:rPr>
      </w:pPr>
      <w:r w:rsidRPr="00751AA2">
        <w:rPr>
          <w:rFonts w:ascii="Times New Roman" w:hAnsi="Times New Roman"/>
          <w:szCs w:val="24"/>
        </w:rPr>
        <w:t>Whereas, Grants are increasingly a de facto part of college planning and budget processes and are used to maintain and/or expand new and existing programs;</w:t>
      </w:r>
      <w:r>
        <w:rPr>
          <w:rFonts w:ascii="Times New Roman" w:hAnsi="Times New Roman"/>
          <w:szCs w:val="24"/>
        </w:rPr>
        <w:t xml:space="preserve"> and </w:t>
      </w:r>
    </w:p>
    <w:p w:rsidR="00751AA2" w:rsidRPr="00751AA2" w:rsidRDefault="00751AA2" w:rsidP="00751AA2">
      <w:pPr>
        <w:pStyle w:val="Body1"/>
        <w:rPr>
          <w:rFonts w:ascii="Times New Roman" w:hAnsi="Times New Roman"/>
          <w:szCs w:val="24"/>
        </w:rPr>
      </w:pPr>
    </w:p>
    <w:p w:rsidR="00751AA2" w:rsidRPr="00751AA2" w:rsidRDefault="00751AA2" w:rsidP="00751AA2">
      <w:pPr>
        <w:pStyle w:val="Body1"/>
        <w:rPr>
          <w:rFonts w:ascii="Times New Roman" w:hAnsi="Times New Roman"/>
          <w:szCs w:val="24"/>
        </w:rPr>
      </w:pPr>
      <w:r w:rsidRPr="00751AA2">
        <w:rPr>
          <w:rFonts w:ascii="Times New Roman" w:hAnsi="Times New Roman"/>
          <w:szCs w:val="24"/>
        </w:rPr>
        <w:t xml:space="preserve">Whereas, Failure to integrate grants development into college planning and budget development processes circumvents, and thus disrupts, those college processes; </w:t>
      </w:r>
    </w:p>
    <w:p w:rsidR="00751AA2" w:rsidRPr="00751AA2" w:rsidRDefault="00751AA2" w:rsidP="00751AA2">
      <w:pPr>
        <w:pStyle w:val="Body1"/>
        <w:rPr>
          <w:rFonts w:ascii="Times New Roman" w:hAnsi="Times New Roman"/>
          <w:szCs w:val="24"/>
        </w:rPr>
      </w:pPr>
    </w:p>
    <w:p w:rsidR="00751AA2" w:rsidRPr="00751AA2" w:rsidRDefault="00751AA2" w:rsidP="00751AA2">
      <w:pPr>
        <w:pStyle w:val="Body1"/>
        <w:rPr>
          <w:rFonts w:ascii="Times New Roman" w:hAnsi="Times New Roman"/>
          <w:szCs w:val="24"/>
        </w:rPr>
      </w:pPr>
      <w:r w:rsidRPr="00751AA2">
        <w:rPr>
          <w:rFonts w:ascii="Times New Roman" w:hAnsi="Times New Roman"/>
          <w:szCs w:val="24"/>
        </w:rPr>
        <w:t xml:space="preserve">Resolved, That the Academic Senate for California Community Colleges affirm that grant development processes are processes for institutional planning and thus fall under the purview of academic senates in accordance with Title 5 </w:t>
      </w:r>
      <w:r>
        <w:rPr>
          <w:rFonts w:ascii="Times New Roman" w:hAnsi="Times New Roman"/>
          <w:szCs w:val="24"/>
        </w:rPr>
        <w:t>§</w:t>
      </w:r>
      <w:r w:rsidRPr="00751AA2">
        <w:rPr>
          <w:rFonts w:ascii="Times New Roman" w:hAnsi="Times New Roman"/>
          <w:szCs w:val="24"/>
        </w:rPr>
        <w:t>53200; and</w:t>
      </w:r>
    </w:p>
    <w:p w:rsidR="00751AA2" w:rsidRPr="00751AA2" w:rsidRDefault="00751AA2" w:rsidP="00751AA2">
      <w:pPr>
        <w:pStyle w:val="Body1"/>
        <w:rPr>
          <w:rFonts w:ascii="Times New Roman" w:hAnsi="Times New Roman"/>
          <w:szCs w:val="24"/>
        </w:rPr>
      </w:pPr>
    </w:p>
    <w:p w:rsidR="00751AA2" w:rsidRPr="00751AA2" w:rsidRDefault="00751AA2" w:rsidP="00751AA2">
      <w:pPr>
        <w:pStyle w:val="Body1"/>
        <w:rPr>
          <w:rFonts w:ascii="Times New Roman" w:hAnsi="Times New Roman"/>
          <w:szCs w:val="24"/>
        </w:rPr>
      </w:pPr>
      <w:r w:rsidRPr="00751AA2">
        <w:rPr>
          <w:rFonts w:ascii="Times New Roman" w:hAnsi="Times New Roman"/>
          <w:szCs w:val="24"/>
        </w:rPr>
        <w:t>Resolved, That the Academic Senate for California Community Colleges research and report on existing policies and procedures for the development of grant-driven programs at California community colleges and identify which of those policies and procedures are integrated into college institutional planning processes.</w:t>
      </w:r>
    </w:p>
    <w:p w:rsidR="00751AA2" w:rsidRPr="00751AA2" w:rsidRDefault="00751AA2" w:rsidP="00751AA2">
      <w:pPr>
        <w:pStyle w:val="Body1"/>
        <w:rPr>
          <w:rFonts w:ascii="Times New Roman" w:hAnsi="Times New Roman"/>
          <w:szCs w:val="24"/>
        </w:rPr>
      </w:pPr>
    </w:p>
    <w:p w:rsidR="00751AA2" w:rsidRDefault="00751AA2" w:rsidP="00751AA2">
      <w:pPr>
        <w:pStyle w:val="Body1"/>
        <w:rPr>
          <w:rFonts w:ascii="Times New Roman" w:hAnsi="Times New Roman"/>
          <w:szCs w:val="24"/>
        </w:rPr>
      </w:pPr>
      <w:r w:rsidRPr="00751AA2">
        <w:rPr>
          <w:rFonts w:ascii="Times New Roman" w:hAnsi="Times New Roman"/>
          <w:szCs w:val="24"/>
        </w:rPr>
        <w:t>Contact:  John Freitas, LA City College</w:t>
      </w:r>
      <w:r>
        <w:rPr>
          <w:rFonts w:ascii="Times New Roman" w:hAnsi="Times New Roman"/>
          <w:szCs w:val="24"/>
        </w:rPr>
        <w:t>, Area C</w:t>
      </w:r>
    </w:p>
    <w:p w:rsidR="00E103F2" w:rsidRDefault="001771E6" w:rsidP="00E103F2">
      <w:pPr>
        <w:pStyle w:val="Heading1"/>
        <w:rPr>
          <w:rStyle w:val="Heading1Char"/>
          <w:b/>
        </w:rPr>
      </w:pPr>
      <w:r>
        <w:br/>
      </w:r>
      <w:bookmarkStart w:id="65" w:name="_Toc337302669"/>
      <w:bookmarkStart w:id="66" w:name="_Toc337309270"/>
      <w:bookmarkStart w:id="67" w:name="_Toc337309358"/>
      <w:bookmarkStart w:id="68" w:name="_Toc338685455"/>
      <w:r w:rsidRPr="00C234EF">
        <w:rPr>
          <w:rStyle w:val="Heading1Char"/>
          <w:b/>
        </w:rPr>
        <w:t>18.0</w:t>
      </w:r>
      <w:r w:rsidRPr="00C234EF">
        <w:rPr>
          <w:rStyle w:val="Heading1Char"/>
          <w:b/>
        </w:rPr>
        <w:tab/>
        <w:t>MATRICULATION</w:t>
      </w:r>
      <w:bookmarkEnd w:id="65"/>
      <w:bookmarkEnd w:id="66"/>
      <w:bookmarkEnd w:id="67"/>
      <w:bookmarkEnd w:id="68"/>
      <w:r w:rsidRPr="00C234EF">
        <w:rPr>
          <w:rStyle w:val="Heading1Char"/>
          <w:b/>
        </w:rPr>
        <w:t xml:space="preserve"> </w:t>
      </w:r>
    </w:p>
    <w:p w:rsidR="006241A4" w:rsidRPr="00E103F2" w:rsidRDefault="00E103F2" w:rsidP="00E103F2">
      <w:pPr>
        <w:pStyle w:val="Heading2"/>
      </w:pPr>
      <w:bookmarkStart w:id="69" w:name="_Toc338685456"/>
      <w:r>
        <w:t>*</w:t>
      </w:r>
      <w:r w:rsidR="001771E6" w:rsidRPr="00E103F2">
        <w:t>18.01</w:t>
      </w:r>
      <w:r w:rsidR="001771E6" w:rsidRPr="00E103F2">
        <w:tab/>
        <w:t>F12</w:t>
      </w:r>
      <w:r w:rsidR="001771E6" w:rsidRPr="00E103F2">
        <w:tab/>
      </w:r>
      <w:r w:rsidR="006241A4" w:rsidRPr="00E103F2">
        <w:t xml:space="preserve">Support </w:t>
      </w:r>
      <w:r w:rsidR="000132D3" w:rsidRPr="00E103F2">
        <w:t xml:space="preserve">the </w:t>
      </w:r>
      <w:r w:rsidR="006241A4" w:rsidRPr="00E103F2">
        <w:t xml:space="preserve">Elimination of </w:t>
      </w:r>
      <w:r w:rsidR="000132D3" w:rsidRPr="00E103F2">
        <w:t xml:space="preserve">the </w:t>
      </w:r>
      <w:r w:rsidR="006241A4" w:rsidRPr="00E103F2">
        <w:t xml:space="preserve">Basic Skills </w:t>
      </w:r>
      <w:r w:rsidR="000132D3" w:rsidRPr="00E103F2">
        <w:t xml:space="preserve">Restriction </w:t>
      </w:r>
      <w:r w:rsidR="006241A4" w:rsidRPr="00E103F2">
        <w:t xml:space="preserve">for Tutoring </w:t>
      </w:r>
      <w:r>
        <w:tab/>
      </w:r>
      <w:r>
        <w:tab/>
      </w:r>
      <w:r>
        <w:tab/>
      </w:r>
      <w:r>
        <w:tab/>
      </w:r>
      <w:r w:rsidR="006241A4" w:rsidRPr="00E103F2">
        <w:t>Apportionment</w:t>
      </w:r>
      <w:bookmarkEnd w:id="69"/>
    </w:p>
    <w:p w:rsidR="00B1633B" w:rsidRDefault="00B1633B" w:rsidP="00DA50CC">
      <w:pPr>
        <w:pStyle w:val="NormalWeb"/>
        <w:spacing w:before="0" w:beforeAutospacing="0" w:after="0" w:afterAutospacing="0"/>
      </w:pPr>
    </w:p>
    <w:p w:rsidR="00047AD1" w:rsidRPr="00B61BE1" w:rsidRDefault="00047AD1" w:rsidP="00DA50CC">
      <w:pPr>
        <w:pStyle w:val="NormalWeb"/>
        <w:spacing w:before="0" w:beforeAutospacing="0" w:after="0" w:afterAutospacing="0"/>
      </w:pPr>
      <w:r w:rsidRPr="00B61BE1">
        <w:t xml:space="preserve">Whereas, Current Title 5 requirements </w:t>
      </w:r>
      <w:r w:rsidR="006F3477">
        <w:t>regarding</w:t>
      </w:r>
      <w:r w:rsidR="006F3477" w:rsidRPr="00B61BE1">
        <w:t xml:space="preserve"> </w:t>
      </w:r>
      <w:r w:rsidRPr="00B61BE1">
        <w:t xml:space="preserve">eligibility for noncredit apportionment for </w:t>
      </w:r>
      <w:r w:rsidR="006F3477">
        <w:t>s</w:t>
      </w:r>
      <w:r w:rsidRPr="00B61BE1">
        <w:t xml:space="preserve">upervised </w:t>
      </w:r>
      <w:r w:rsidR="006F3477">
        <w:t>t</w:t>
      </w:r>
      <w:r w:rsidRPr="00B61BE1">
        <w:t xml:space="preserve">utoring reference Education Code §84757 (a) (2) </w:t>
      </w:r>
      <w:r w:rsidR="006957E9">
        <w:t xml:space="preserve">that </w:t>
      </w:r>
      <w:r w:rsidR="004E016C" w:rsidRPr="00B61BE1">
        <w:t>limits apportionment to students enrolled in basic skills</w:t>
      </w:r>
      <w:r w:rsidRPr="00B61BE1">
        <w:t>;</w:t>
      </w:r>
      <w:r w:rsidR="0097740F" w:rsidRPr="00B61BE1">
        <w:t xml:space="preserve"> and </w:t>
      </w:r>
    </w:p>
    <w:p w:rsidR="00B1633B" w:rsidRDefault="00B1633B" w:rsidP="00DA50CC">
      <w:pPr>
        <w:autoSpaceDE w:val="0"/>
        <w:autoSpaceDN w:val="0"/>
        <w:adjustRightInd w:val="0"/>
        <w:spacing w:after="0" w:line="240" w:lineRule="auto"/>
        <w:rPr>
          <w:rFonts w:ascii="Times New Roman" w:hAnsi="Times New Roman" w:cs="Times New Roman"/>
          <w:sz w:val="24"/>
          <w:szCs w:val="24"/>
        </w:rPr>
      </w:pPr>
    </w:p>
    <w:p w:rsidR="00047AD1" w:rsidRPr="00B61BE1" w:rsidRDefault="00047AD1" w:rsidP="00DA50CC">
      <w:pPr>
        <w:autoSpaceDE w:val="0"/>
        <w:autoSpaceDN w:val="0"/>
        <w:adjustRightInd w:val="0"/>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Whereas, Current effective practice, identified in the </w:t>
      </w:r>
      <w:r w:rsidRPr="00B61BE1">
        <w:rPr>
          <w:rFonts w:ascii="Times New Roman" w:hAnsi="Times New Roman" w:cs="Times New Roman"/>
          <w:i/>
          <w:iCs/>
          <w:sz w:val="24"/>
          <w:szCs w:val="24"/>
        </w:rPr>
        <w:t>Basic Skills as a Foundation for Student Success in California Community Colleges</w:t>
      </w:r>
      <w:r w:rsidRPr="00B61BE1">
        <w:rPr>
          <w:rFonts w:ascii="Times New Roman" w:hAnsi="Times New Roman" w:cs="Times New Roman"/>
          <w:iCs/>
          <w:sz w:val="24"/>
          <w:szCs w:val="24"/>
        </w:rPr>
        <w:t xml:space="preserve"> (2007), and elsewhere, specifies that mainstreamed, centralized tutoring programs most successfully support basic skill students enrolled in any course, while reducing the stigma and segregation associated with basic-skills-only support</w:t>
      </w:r>
      <w:r w:rsidRPr="00B61BE1">
        <w:rPr>
          <w:rFonts w:ascii="Times New Roman" w:hAnsi="Times New Roman" w:cs="Times New Roman"/>
          <w:sz w:val="24"/>
          <w:szCs w:val="24"/>
        </w:rPr>
        <w:t>;</w:t>
      </w:r>
      <w:r w:rsidR="0097740F" w:rsidRPr="00B61BE1">
        <w:rPr>
          <w:rFonts w:ascii="Times New Roman" w:hAnsi="Times New Roman" w:cs="Times New Roman"/>
          <w:sz w:val="24"/>
          <w:szCs w:val="24"/>
        </w:rPr>
        <w:t xml:space="preserve"> </w:t>
      </w:r>
    </w:p>
    <w:p w:rsidR="00047AD1" w:rsidRPr="00B61BE1" w:rsidRDefault="00047AD1" w:rsidP="00DA50CC">
      <w:pPr>
        <w:autoSpaceDE w:val="0"/>
        <w:autoSpaceDN w:val="0"/>
        <w:adjustRightInd w:val="0"/>
        <w:spacing w:after="0" w:line="240" w:lineRule="auto"/>
        <w:rPr>
          <w:rFonts w:ascii="Times New Roman" w:hAnsi="Times New Roman" w:cs="Times New Roman"/>
          <w:sz w:val="24"/>
          <w:szCs w:val="24"/>
        </w:rPr>
      </w:pPr>
    </w:p>
    <w:p w:rsidR="00D316EE" w:rsidRPr="00B61BE1" w:rsidRDefault="00047AD1"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Resolved, That the Academic Senate for California Community Colleges </w:t>
      </w:r>
      <w:r w:rsidR="00D316EE" w:rsidRPr="00B61BE1">
        <w:rPr>
          <w:rFonts w:ascii="Times New Roman" w:hAnsi="Times New Roman" w:cs="Times New Roman"/>
          <w:sz w:val="24"/>
          <w:szCs w:val="24"/>
        </w:rPr>
        <w:t xml:space="preserve">explore with the Chancellor’s Office what changes to code or regulation </w:t>
      </w:r>
      <w:r w:rsidR="00F30454">
        <w:rPr>
          <w:rFonts w:ascii="Times New Roman" w:hAnsi="Times New Roman" w:cs="Times New Roman"/>
          <w:sz w:val="24"/>
          <w:szCs w:val="24"/>
        </w:rPr>
        <w:t xml:space="preserve">would be </w:t>
      </w:r>
      <w:r w:rsidR="00D316EE" w:rsidRPr="00B61BE1">
        <w:rPr>
          <w:rFonts w:ascii="Times New Roman" w:hAnsi="Times New Roman" w:cs="Times New Roman"/>
          <w:sz w:val="24"/>
          <w:szCs w:val="24"/>
        </w:rPr>
        <w:t xml:space="preserve">needed to collect noncredit apportionment for </w:t>
      </w:r>
      <w:r w:rsidR="00F30454">
        <w:rPr>
          <w:rFonts w:ascii="Times New Roman" w:hAnsi="Times New Roman" w:cs="Times New Roman"/>
          <w:sz w:val="24"/>
          <w:szCs w:val="24"/>
        </w:rPr>
        <w:t>s</w:t>
      </w:r>
      <w:r w:rsidR="00D316EE" w:rsidRPr="00B61BE1">
        <w:rPr>
          <w:rFonts w:ascii="Times New Roman" w:hAnsi="Times New Roman" w:cs="Times New Roman"/>
          <w:sz w:val="24"/>
          <w:szCs w:val="24"/>
        </w:rPr>
        <w:t xml:space="preserve">upervised </w:t>
      </w:r>
      <w:r w:rsidR="00F30454">
        <w:rPr>
          <w:rFonts w:ascii="Times New Roman" w:hAnsi="Times New Roman" w:cs="Times New Roman"/>
          <w:sz w:val="24"/>
          <w:szCs w:val="24"/>
        </w:rPr>
        <w:t>t</w:t>
      </w:r>
      <w:r w:rsidR="00D316EE" w:rsidRPr="00B61BE1">
        <w:rPr>
          <w:rFonts w:ascii="Times New Roman" w:hAnsi="Times New Roman" w:cs="Times New Roman"/>
          <w:sz w:val="24"/>
          <w:szCs w:val="24"/>
        </w:rPr>
        <w:t xml:space="preserve">utoring </w:t>
      </w:r>
      <w:r w:rsidR="0097740F" w:rsidRPr="00B61BE1">
        <w:rPr>
          <w:rFonts w:ascii="Times New Roman" w:hAnsi="Times New Roman" w:cs="Times New Roman"/>
          <w:sz w:val="24"/>
          <w:szCs w:val="24"/>
        </w:rPr>
        <w:t xml:space="preserve">regardless of </w:t>
      </w:r>
      <w:r w:rsidR="00BD1427">
        <w:rPr>
          <w:rFonts w:ascii="Times New Roman" w:hAnsi="Times New Roman" w:cs="Times New Roman"/>
          <w:sz w:val="24"/>
          <w:szCs w:val="24"/>
        </w:rPr>
        <w:t xml:space="preserve">student </w:t>
      </w:r>
      <w:r w:rsidR="0097740F" w:rsidRPr="00B61BE1">
        <w:rPr>
          <w:rFonts w:ascii="Times New Roman" w:hAnsi="Times New Roman" w:cs="Times New Roman"/>
          <w:sz w:val="24"/>
          <w:szCs w:val="24"/>
        </w:rPr>
        <w:t>skill level</w:t>
      </w:r>
      <w:r w:rsidRPr="00B61BE1">
        <w:rPr>
          <w:rFonts w:ascii="Times New Roman" w:hAnsi="Times New Roman" w:cs="Times New Roman"/>
          <w:sz w:val="24"/>
          <w:szCs w:val="24"/>
        </w:rPr>
        <w:t>.</w:t>
      </w:r>
    </w:p>
    <w:p w:rsidR="00B1633B" w:rsidRDefault="00B1633B" w:rsidP="00DA50CC">
      <w:pPr>
        <w:spacing w:after="0" w:line="240" w:lineRule="auto"/>
        <w:rPr>
          <w:rFonts w:ascii="Times New Roman" w:hAnsi="Times New Roman" w:cs="Times New Roman"/>
          <w:sz w:val="24"/>
          <w:szCs w:val="24"/>
        </w:rPr>
      </w:pPr>
    </w:p>
    <w:p w:rsidR="00753908" w:rsidRDefault="006241A4" w:rsidP="00555145">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Contact:  Miya Squires, Butte College, Student Learning and Support Committee </w:t>
      </w:r>
    </w:p>
    <w:p w:rsidR="00451BFE" w:rsidRDefault="00555145" w:rsidP="00753908">
      <w:pPr>
        <w:pStyle w:val="Heading2"/>
      </w:pPr>
      <w:bookmarkStart w:id="70" w:name="_Toc337490377"/>
      <w:r>
        <w:br/>
      </w:r>
    </w:p>
    <w:p w:rsidR="00451BFE" w:rsidRDefault="00451BFE">
      <w:pPr>
        <w:rPr>
          <w:rFonts w:ascii="Times New Roman" w:hAnsi="Times New Roman" w:cs="Times New Roman"/>
          <w:b/>
          <w:sz w:val="24"/>
          <w:szCs w:val="24"/>
        </w:rPr>
      </w:pPr>
      <w:r>
        <w:br w:type="page"/>
      </w:r>
    </w:p>
    <w:p w:rsidR="00555145" w:rsidRPr="00451BFE" w:rsidRDefault="00555145" w:rsidP="00753908">
      <w:pPr>
        <w:pStyle w:val="Heading2"/>
        <w:rPr>
          <w:b w:val="0"/>
        </w:rPr>
      </w:pPr>
      <w:bookmarkStart w:id="71" w:name="_Toc338685457"/>
      <w:r w:rsidRPr="00451BFE">
        <w:t>*18.01</w:t>
      </w:r>
      <w:r w:rsidR="00A37268" w:rsidRPr="00451BFE">
        <w:t xml:space="preserve">.01 </w:t>
      </w:r>
      <w:r w:rsidRPr="00451BFE">
        <w:t>F12</w:t>
      </w:r>
      <w:r w:rsidR="00A37268" w:rsidRPr="00451BFE">
        <w:tab/>
        <w:t xml:space="preserve">  </w:t>
      </w:r>
      <w:bookmarkEnd w:id="70"/>
      <w:r w:rsidR="00047EAA">
        <w:t>Amend Resolution 18.01 F12</w:t>
      </w:r>
      <w:bookmarkStart w:id="72" w:name="_GoBack"/>
      <w:bookmarkEnd w:id="72"/>
      <w:r w:rsidRPr="00451BFE">
        <w:br/>
      </w:r>
      <w:r w:rsidRPr="00451BFE">
        <w:br/>
      </w:r>
      <w:r w:rsidRPr="00451BFE">
        <w:rPr>
          <w:b w:val="0"/>
        </w:rPr>
        <w:t>Amend second whereas:</w:t>
      </w:r>
      <w:bookmarkEnd w:id="71"/>
    </w:p>
    <w:p w:rsidR="00555145" w:rsidRDefault="00555145" w:rsidP="00555145">
      <w:pPr>
        <w:widowControl w:val="0"/>
        <w:autoSpaceDE w:val="0"/>
        <w:autoSpaceDN w:val="0"/>
        <w:adjustRightInd w:val="0"/>
        <w:spacing w:before="100" w:beforeAutospacing="1" w:after="100" w:afterAutospacing="1" w:line="240" w:lineRule="auto"/>
        <w:rPr>
          <w:rFonts w:ascii="Times New Roman" w:hAnsi="Times New Roman" w:cs="Times New Roman"/>
          <w:sz w:val="24"/>
          <w:szCs w:val="24"/>
        </w:rPr>
      </w:pPr>
      <w:r w:rsidRPr="00451BFE">
        <w:rPr>
          <w:rFonts w:ascii="Times New Roman" w:hAnsi="Times New Roman" w:cs="Times New Roman"/>
          <w:sz w:val="24"/>
          <w:szCs w:val="24"/>
        </w:rPr>
        <w:t xml:space="preserve">Whereas, Current effective practice, identified in the </w:t>
      </w:r>
      <w:r w:rsidRPr="00451BFE">
        <w:rPr>
          <w:rFonts w:ascii="Times New Roman" w:hAnsi="Times New Roman" w:cs="Times New Roman"/>
          <w:iCs/>
          <w:sz w:val="24"/>
          <w:szCs w:val="24"/>
        </w:rPr>
        <w:t>Basic Skills as a Foundation for Student Success in California Community Colleges (2007), and elsewhere, specifies that mainstreamed, centralized tutoring programs most successfully support basic skill students enrolled in any course</w:t>
      </w:r>
      <w:r w:rsidRPr="00451BFE">
        <w:rPr>
          <w:rFonts w:ascii="Times New Roman" w:hAnsi="Times New Roman" w:cs="Times New Roman"/>
          <w:strike/>
          <w:sz w:val="24"/>
          <w:szCs w:val="24"/>
        </w:rPr>
        <w:t>, while reducing the stigma and segregation associated with basic-skills-only support</w:t>
      </w:r>
      <w:r w:rsidRPr="00451BFE">
        <w:rPr>
          <w:rFonts w:ascii="Times New Roman" w:hAnsi="Times New Roman" w:cs="Times New Roman"/>
          <w:sz w:val="24"/>
          <w:szCs w:val="24"/>
        </w:rPr>
        <w:t>;</w:t>
      </w:r>
    </w:p>
    <w:p w:rsidR="00F023B6" w:rsidRPr="00555145" w:rsidRDefault="00F023B6" w:rsidP="00555145">
      <w:pPr>
        <w:widowControl w:val="0"/>
        <w:autoSpaceDE w:val="0"/>
        <w:autoSpaceDN w:val="0"/>
        <w:adjustRightInd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Contact:  </w:t>
      </w:r>
      <w:r w:rsidR="00451BFE">
        <w:rPr>
          <w:rFonts w:ascii="Times New Roman" w:hAnsi="Times New Roman" w:cs="Times New Roman"/>
          <w:sz w:val="24"/>
          <w:szCs w:val="24"/>
        </w:rPr>
        <w:t>Jon Drinnon</w:t>
      </w:r>
      <w:r>
        <w:rPr>
          <w:rFonts w:ascii="Times New Roman" w:hAnsi="Times New Roman" w:cs="Times New Roman"/>
          <w:sz w:val="24"/>
          <w:szCs w:val="24"/>
        </w:rPr>
        <w:t xml:space="preserve">, </w:t>
      </w:r>
      <w:r w:rsidR="00451BFE">
        <w:rPr>
          <w:rFonts w:ascii="Times New Roman" w:hAnsi="Times New Roman" w:cs="Times New Roman"/>
          <w:sz w:val="24"/>
          <w:szCs w:val="24"/>
        </w:rPr>
        <w:t xml:space="preserve">Merritt </w:t>
      </w:r>
      <w:r>
        <w:rPr>
          <w:rFonts w:ascii="Times New Roman" w:hAnsi="Times New Roman" w:cs="Times New Roman"/>
          <w:sz w:val="24"/>
          <w:szCs w:val="24"/>
        </w:rPr>
        <w:t>College, Area B</w:t>
      </w:r>
    </w:p>
    <w:p w:rsidR="00E103F2" w:rsidRPr="00E103F2" w:rsidRDefault="00FB36F7" w:rsidP="00E103F2">
      <w:pPr>
        <w:pStyle w:val="Heading1"/>
      </w:pPr>
      <w:bookmarkStart w:id="73" w:name="_Toc338685458"/>
      <w:r w:rsidRPr="00E103F2">
        <w:t>19.0</w:t>
      </w:r>
      <w:r w:rsidRPr="00E103F2">
        <w:tab/>
        <w:t>PROFESSIONAL STANDARDS</w:t>
      </w:r>
      <w:bookmarkEnd w:id="73"/>
      <w:r w:rsidRPr="00E103F2">
        <w:t xml:space="preserve"> </w:t>
      </w:r>
    </w:p>
    <w:p w:rsidR="00FB36F7" w:rsidRPr="00C234EF" w:rsidRDefault="00FB36F7" w:rsidP="00E103F2">
      <w:pPr>
        <w:pStyle w:val="Heading2"/>
      </w:pPr>
      <w:bookmarkStart w:id="74" w:name="_Toc338685459"/>
      <w:r w:rsidRPr="00C234EF">
        <w:t>19.01</w:t>
      </w:r>
      <w:r w:rsidRPr="00C234EF">
        <w:tab/>
        <w:t>F12</w:t>
      </w:r>
      <w:r w:rsidRPr="00C234EF">
        <w:tab/>
      </w:r>
      <w:r w:rsidR="00F52D14">
        <w:t xml:space="preserve">Faculty </w:t>
      </w:r>
      <w:r w:rsidRPr="00C234EF">
        <w:t>Professional Development College Program</w:t>
      </w:r>
      <w:bookmarkEnd w:id="74"/>
    </w:p>
    <w:p w:rsidR="00FB36F7" w:rsidRPr="00FB36F7" w:rsidRDefault="00FB36F7" w:rsidP="00FB36F7">
      <w:pPr>
        <w:spacing w:after="0" w:line="240" w:lineRule="auto"/>
        <w:rPr>
          <w:rFonts w:ascii="Times New Roman" w:hAnsi="Times New Roman" w:cs="Times New Roman"/>
          <w:b/>
          <w:sz w:val="24"/>
          <w:szCs w:val="24"/>
        </w:rPr>
      </w:pPr>
    </w:p>
    <w:p w:rsidR="00FB36F7" w:rsidRPr="00FB36F7" w:rsidRDefault="00FB36F7" w:rsidP="00FB36F7">
      <w:pPr>
        <w:spacing w:after="0" w:line="240" w:lineRule="auto"/>
        <w:rPr>
          <w:rFonts w:ascii="Times New Roman" w:hAnsi="Times New Roman" w:cs="Times New Roman"/>
          <w:sz w:val="24"/>
          <w:szCs w:val="24"/>
        </w:rPr>
      </w:pPr>
      <w:r w:rsidRPr="00FB36F7">
        <w:rPr>
          <w:rFonts w:ascii="Times New Roman" w:hAnsi="Times New Roman" w:cs="Times New Roman"/>
          <w:sz w:val="24"/>
          <w:szCs w:val="24"/>
        </w:rPr>
        <w:t xml:space="preserve">Whereas, </w:t>
      </w:r>
      <w:r>
        <w:rPr>
          <w:rFonts w:ascii="Times New Roman" w:hAnsi="Times New Roman" w:cs="Times New Roman"/>
          <w:sz w:val="24"/>
          <w:szCs w:val="24"/>
        </w:rPr>
        <w:t>T</w:t>
      </w:r>
      <w:r w:rsidRPr="00FB36F7">
        <w:rPr>
          <w:rFonts w:ascii="Times New Roman" w:hAnsi="Times New Roman" w:cs="Times New Roman"/>
          <w:sz w:val="24"/>
          <w:szCs w:val="24"/>
        </w:rPr>
        <w:t xml:space="preserve">he Student Success Task Force </w:t>
      </w:r>
      <w:r>
        <w:rPr>
          <w:rFonts w:ascii="Times New Roman" w:hAnsi="Times New Roman" w:cs="Times New Roman"/>
          <w:sz w:val="24"/>
          <w:szCs w:val="24"/>
        </w:rPr>
        <w:t xml:space="preserve">(SSTF) </w:t>
      </w:r>
      <w:r w:rsidRPr="00FB36F7">
        <w:rPr>
          <w:rFonts w:ascii="Times New Roman" w:hAnsi="Times New Roman" w:cs="Times New Roman"/>
          <w:sz w:val="24"/>
          <w:szCs w:val="24"/>
        </w:rPr>
        <w:t xml:space="preserve">final report notes </w:t>
      </w:r>
      <w:r w:rsidR="00F30454">
        <w:rPr>
          <w:rFonts w:ascii="Times New Roman" w:hAnsi="Times New Roman" w:cs="Times New Roman"/>
          <w:sz w:val="24"/>
          <w:szCs w:val="24"/>
        </w:rPr>
        <w:t xml:space="preserve">that </w:t>
      </w:r>
      <w:r w:rsidRPr="00FB36F7">
        <w:rPr>
          <w:rFonts w:ascii="Times New Roman" w:hAnsi="Times New Roman" w:cs="Times New Roman"/>
          <w:sz w:val="24"/>
          <w:szCs w:val="24"/>
        </w:rPr>
        <w:t>“Ongoing professional development is a fundamental component of supporting the systemic change that will improve student success” and recommends a “continuum of strategic professional development”</w:t>
      </w:r>
      <w:r w:rsidR="00F52D14">
        <w:rPr>
          <w:rFonts w:ascii="Times New Roman" w:hAnsi="Times New Roman" w:cs="Times New Roman"/>
          <w:sz w:val="24"/>
          <w:szCs w:val="24"/>
        </w:rPr>
        <w:t>;</w:t>
      </w:r>
    </w:p>
    <w:p w:rsidR="00FB36F7" w:rsidRPr="00FB36F7" w:rsidRDefault="00FB36F7" w:rsidP="00FB36F7">
      <w:pPr>
        <w:spacing w:after="0" w:line="240" w:lineRule="auto"/>
        <w:rPr>
          <w:rFonts w:ascii="Times New Roman" w:hAnsi="Times New Roman" w:cs="Times New Roman"/>
          <w:sz w:val="24"/>
          <w:szCs w:val="24"/>
        </w:rPr>
      </w:pPr>
    </w:p>
    <w:p w:rsidR="00FB36F7" w:rsidRPr="00FB36F7" w:rsidRDefault="00FB36F7" w:rsidP="00FB36F7">
      <w:pPr>
        <w:spacing w:after="0" w:line="240" w:lineRule="auto"/>
        <w:rPr>
          <w:rFonts w:ascii="Times New Roman" w:hAnsi="Times New Roman" w:cs="Times New Roman"/>
          <w:sz w:val="24"/>
          <w:szCs w:val="24"/>
        </w:rPr>
      </w:pPr>
      <w:r w:rsidRPr="00FB36F7">
        <w:rPr>
          <w:rFonts w:ascii="Times New Roman" w:hAnsi="Times New Roman" w:cs="Times New Roman"/>
          <w:sz w:val="24"/>
          <w:szCs w:val="24"/>
        </w:rPr>
        <w:t xml:space="preserve">Whereas, </w:t>
      </w:r>
      <w:r>
        <w:rPr>
          <w:rFonts w:ascii="Times New Roman" w:hAnsi="Times New Roman" w:cs="Times New Roman"/>
          <w:sz w:val="24"/>
          <w:szCs w:val="24"/>
        </w:rPr>
        <w:t>T</w:t>
      </w:r>
      <w:r w:rsidRPr="00FB36F7">
        <w:rPr>
          <w:rFonts w:ascii="Times New Roman" w:hAnsi="Times New Roman" w:cs="Times New Roman"/>
          <w:sz w:val="24"/>
          <w:szCs w:val="24"/>
        </w:rPr>
        <w:t xml:space="preserve">he Chancellor’s Office Professional Development Committee acknowledges the ever present need for </w:t>
      </w:r>
      <w:r w:rsidR="00F30454">
        <w:rPr>
          <w:rFonts w:ascii="Times New Roman" w:hAnsi="Times New Roman" w:cs="Times New Roman"/>
          <w:sz w:val="24"/>
          <w:szCs w:val="24"/>
        </w:rPr>
        <w:t xml:space="preserve">professional development </w:t>
      </w:r>
      <w:r w:rsidRPr="00FB36F7">
        <w:rPr>
          <w:rFonts w:ascii="Times New Roman" w:hAnsi="Times New Roman" w:cs="Times New Roman"/>
          <w:sz w:val="24"/>
          <w:szCs w:val="24"/>
        </w:rPr>
        <w:t xml:space="preserve">and is </w:t>
      </w:r>
      <w:r w:rsidR="000132D3">
        <w:rPr>
          <w:rFonts w:ascii="Times New Roman" w:hAnsi="Times New Roman" w:cs="Times New Roman"/>
          <w:sz w:val="24"/>
          <w:szCs w:val="24"/>
        </w:rPr>
        <w:t xml:space="preserve">in the process of </w:t>
      </w:r>
      <w:r w:rsidR="00F30454">
        <w:rPr>
          <w:rFonts w:ascii="Times New Roman" w:hAnsi="Times New Roman" w:cs="Times New Roman"/>
          <w:sz w:val="24"/>
          <w:szCs w:val="24"/>
        </w:rPr>
        <w:t xml:space="preserve">developing </w:t>
      </w:r>
      <w:r w:rsidRPr="00FB36F7">
        <w:rPr>
          <w:rFonts w:ascii="Times New Roman" w:hAnsi="Times New Roman" w:cs="Times New Roman"/>
          <w:sz w:val="24"/>
          <w:szCs w:val="24"/>
        </w:rPr>
        <w:t xml:space="preserve">a vision </w:t>
      </w:r>
      <w:r w:rsidR="00F30454">
        <w:rPr>
          <w:rFonts w:ascii="Times New Roman" w:hAnsi="Times New Roman" w:cs="Times New Roman"/>
          <w:sz w:val="24"/>
          <w:szCs w:val="24"/>
        </w:rPr>
        <w:t>statement regarding this issue</w:t>
      </w:r>
      <w:r w:rsidRPr="00FB36F7">
        <w:rPr>
          <w:rFonts w:ascii="Times New Roman" w:hAnsi="Times New Roman" w:cs="Times New Roman"/>
          <w:sz w:val="24"/>
          <w:szCs w:val="24"/>
        </w:rPr>
        <w:t xml:space="preserve">, and the Academic Senate </w:t>
      </w:r>
      <w:r w:rsidR="00F30454">
        <w:rPr>
          <w:rFonts w:ascii="Times New Roman" w:hAnsi="Times New Roman" w:cs="Times New Roman"/>
          <w:sz w:val="24"/>
          <w:szCs w:val="24"/>
        </w:rPr>
        <w:t>for</w:t>
      </w:r>
      <w:r w:rsidRPr="00FB36F7">
        <w:rPr>
          <w:rFonts w:ascii="Times New Roman" w:hAnsi="Times New Roman" w:cs="Times New Roman"/>
          <w:sz w:val="24"/>
          <w:szCs w:val="24"/>
        </w:rPr>
        <w:t xml:space="preserve"> California Community Colleges is the entity charged with addressing academic and professional matters</w:t>
      </w:r>
      <w:r w:rsidR="00F30454">
        <w:rPr>
          <w:rFonts w:ascii="Times New Roman" w:hAnsi="Times New Roman" w:cs="Times New Roman"/>
          <w:sz w:val="24"/>
          <w:szCs w:val="24"/>
        </w:rPr>
        <w:t>,</w:t>
      </w:r>
      <w:r w:rsidRPr="00FB36F7">
        <w:rPr>
          <w:rFonts w:ascii="Times New Roman" w:hAnsi="Times New Roman" w:cs="Times New Roman"/>
          <w:sz w:val="24"/>
          <w:szCs w:val="24"/>
        </w:rPr>
        <w:t xml:space="preserve"> including faculty professional development (</w:t>
      </w:r>
      <w:r w:rsidR="00F30454">
        <w:rPr>
          <w:rFonts w:ascii="Times New Roman" w:hAnsi="Times New Roman" w:cs="Times New Roman"/>
          <w:sz w:val="24"/>
          <w:szCs w:val="24"/>
        </w:rPr>
        <w:t xml:space="preserve">Title 5 </w:t>
      </w:r>
      <w:r w:rsidR="00F30454" w:rsidRPr="00B61BE1">
        <w:t>§</w:t>
      </w:r>
      <w:r w:rsidR="00F30454">
        <w:t>53200</w:t>
      </w:r>
      <w:r w:rsidRPr="00FB36F7">
        <w:rPr>
          <w:rFonts w:ascii="Times New Roman" w:hAnsi="Times New Roman" w:cs="Times New Roman"/>
          <w:sz w:val="24"/>
          <w:szCs w:val="24"/>
        </w:rPr>
        <w:t xml:space="preserve">); </w:t>
      </w:r>
    </w:p>
    <w:p w:rsidR="00FB36F7" w:rsidRPr="00FB36F7" w:rsidRDefault="00FB36F7" w:rsidP="00FB36F7">
      <w:pPr>
        <w:spacing w:after="0" w:line="240" w:lineRule="auto"/>
        <w:rPr>
          <w:rFonts w:ascii="Times New Roman" w:hAnsi="Times New Roman" w:cs="Times New Roman"/>
          <w:sz w:val="24"/>
          <w:szCs w:val="24"/>
        </w:rPr>
      </w:pPr>
    </w:p>
    <w:p w:rsidR="00FB36F7" w:rsidRPr="00FB36F7" w:rsidRDefault="00FB36F7" w:rsidP="00FB36F7">
      <w:pPr>
        <w:spacing w:after="0" w:line="240" w:lineRule="auto"/>
        <w:rPr>
          <w:rFonts w:ascii="Times New Roman" w:hAnsi="Times New Roman" w:cs="Times New Roman"/>
          <w:sz w:val="24"/>
          <w:szCs w:val="24"/>
        </w:rPr>
      </w:pPr>
      <w:r w:rsidRPr="00FB36F7">
        <w:rPr>
          <w:rFonts w:ascii="Times New Roman" w:hAnsi="Times New Roman" w:cs="Times New Roman"/>
          <w:sz w:val="24"/>
          <w:szCs w:val="24"/>
        </w:rPr>
        <w:t xml:space="preserve">Whereas, </w:t>
      </w:r>
      <w:r w:rsidR="00250540">
        <w:rPr>
          <w:rFonts w:ascii="Times New Roman" w:hAnsi="Times New Roman" w:cs="Times New Roman"/>
          <w:sz w:val="24"/>
          <w:szCs w:val="24"/>
        </w:rPr>
        <w:t xml:space="preserve">In the current educational and economic climate, </w:t>
      </w:r>
      <w:r w:rsidRPr="00FB36F7">
        <w:rPr>
          <w:rFonts w:ascii="Times New Roman" w:hAnsi="Times New Roman" w:cs="Times New Roman"/>
          <w:sz w:val="24"/>
          <w:szCs w:val="24"/>
        </w:rPr>
        <w:t xml:space="preserve">all faculty </w:t>
      </w:r>
      <w:r w:rsidR="00250540">
        <w:rPr>
          <w:rFonts w:ascii="Times New Roman" w:hAnsi="Times New Roman" w:cs="Times New Roman"/>
          <w:sz w:val="24"/>
          <w:szCs w:val="24"/>
        </w:rPr>
        <w:t xml:space="preserve">must </w:t>
      </w:r>
      <w:r w:rsidRPr="00FB36F7">
        <w:rPr>
          <w:rFonts w:ascii="Times New Roman" w:hAnsi="Times New Roman" w:cs="Times New Roman"/>
          <w:sz w:val="24"/>
          <w:szCs w:val="24"/>
        </w:rPr>
        <w:t>be informed about, and able to navigate the intricacies of academic and professional matters</w:t>
      </w:r>
      <w:r w:rsidR="00250540">
        <w:rPr>
          <w:rFonts w:ascii="Times New Roman" w:hAnsi="Times New Roman" w:cs="Times New Roman"/>
          <w:sz w:val="24"/>
          <w:szCs w:val="24"/>
        </w:rPr>
        <w:t>,</w:t>
      </w:r>
      <w:r w:rsidRPr="00FB36F7">
        <w:rPr>
          <w:rFonts w:ascii="Times New Roman" w:hAnsi="Times New Roman" w:cs="Times New Roman"/>
          <w:sz w:val="24"/>
          <w:szCs w:val="24"/>
        </w:rPr>
        <w:t xml:space="preserve"> and </w:t>
      </w:r>
      <w:r w:rsidR="00250540">
        <w:rPr>
          <w:rFonts w:ascii="Times New Roman" w:hAnsi="Times New Roman" w:cs="Times New Roman"/>
          <w:sz w:val="24"/>
          <w:szCs w:val="24"/>
        </w:rPr>
        <w:t xml:space="preserve">Title 5 </w:t>
      </w:r>
      <w:r w:rsidR="00250540" w:rsidRPr="00B61BE1">
        <w:t>§</w:t>
      </w:r>
      <w:r w:rsidR="00250540">
        <w:t xml:space="preserve">53200 </w:t>
      </w:r>
      <w:r w:rsidRPr="00FB36F7">
        <w:rPr>
          <w:rFonts w:ascii="Times New Roman" w:hAnsi="Times New Roman" w:cs="Times New Roman"/>
          <w:sz w:val="24"/>
          <w:szCs w:val="24"/>
        </w:rPr>
        <w:t xml:space="preserve">clearly indicates some of the areas in which faculty </w:t>
      </w:r>
      <w:r w:rsidR="00F52D14">
        <w:rPr>
          <w:rFonts w:ascii="Times New Roman" w:hAnsi="Times New Roman" w:cs="Times New Roman"/>
          <w:sz w:val="24"/>
          <w:szCs w:val="24"/>
        </w:rPr>
        <w:t>have</w:t>
      </w:r>
      <w:r w:rsidR="00F52D14" w:rsidRPr="00FB36F7">
        <w:rPr>
          <w:rFonts w:ascii="Times New Roman" w:hAnsi="Times New Roman" w:cs="Times New Roman"/>
          <w:sz w:val="24"/>
          <w:szCs w:val="24"/>
        </w:rPr>
        <w:t xml:space="preserve"> </w:t>
      </w:r>
      <w:r w:rsidRPr="00FB36F7">
        <w:rPr>
          <w:rFonts w:ascii="Times New Roman" w:hAnsi="Times New Roman" w:cs="Times New Roman"/>
          <w:sz w:val="24"/>
          <w:szCs w:val="24"/>
        </w:rPr>
        <w:t>expertise</w:t>
      </w:r>
      <w:r w:rsidR="00F52D14">
        <w:rPr>
          <w:rFonts w:ascii="Times New Roman" w:hAnsi="Times New Roman"/>
          <w:sz w:val="24"/>
          <w:szCs w:val="24"/>
        </w:rPr>
        <w:t>, but which may require ongoing faculty professional development</w:t>
      </w:r>
      <w:r w:rsidRPr="00FB36F7">
        <w:rPr>
          <w:rFonts w:ascii="Times New Roman" w:hAnsi="Times New Roman" w:cs="Times New Roman"/>
          <w:sz w:val="24"/>
          <w:szCs w:val="24"/>
        </w:rPr>
        <w:t xml:space="preserve">; </w:t>
      </w:r>
      <w:r>
        <w:rPr>
          <w:rFonts w:ascii="Times New Roman" w:hAnsi="Times New Roman" w:cs="Times New Roman"/>
          <w:sz w:val="24"/>
          <w:szCs w:val="24"/>
        </w:rPr>
        <w:t xml:space="preserve">and </w:t>
      </w:r>
    </w:p>
    <w:p w:rsidR="00FB36F7" w:rsidRPr="00FB36F7" w:rsidRDefault="00FB36F7" w:rsidP="00FB36F7">
      <w:pPr>
        <w:spacing w:after="0" w:line="240" w:lineRule="auto"/>
        <w:rPr>
          <w:rFonts w:ascii="Times New Roman" w:hAnsi="Times New Roman" w:cs="Times New Roman"/>
          <w:sz w:val="24"/>
          <w:szCs w:val="24"/>
        </w:rPr>
      </w:pPr>
    </w:p>
    <w:p w:rsidR="00FB36F7" w:rsidRPr="00FB36F7" w:rsidRDefault="00FB36F7" w:rsidP="00FB36F7">
      <w:pPr>
        <w:spacing w:after="0" w:line="240" w:lineRule="auto"/>
        <w:rPr>
          <w:rFonts w:ascii="Times New Roman" w:hAnsi="Times New Roman" w:cs="Times New Roman"/>
          <w:sz w:val="24"/>
          <w:szCs w:val="24"/>
        </w:rPr>
      </w:pPr>
      <w:r w:rsidRPr="00FB36F7">
        <w:rPr>
          <w:rFonts w:ascii="Times New Roman" w:hAnsi="Times New Roman" w:cs="Times New Roman"/>
          <w:sz w:val="24"/>
          <w:szCs w:val="24"/>
        </w:rPr>
        <w:t xml:space="preserve">Whereas, </w:t>
      </w:r>
      <w:r>
        <w:rPr>
          <w:rFonts w:ascii="Times New Roman" w:hAnsi="Times New Roman" w:cs="Times New Roman"/>
          <w:sz w:val="24"/>
          <w:szCs w:val="24"/>
        </w:rPr>
        <w:t>A</w:t>
      </w:r>
      <w:r w:rsidRPr="00FB36F7">
        <w:rPr>
          <w:rFonts w:ascii="Times New Roman" w:hAnsi="Times New Roman" w:cs="Times New Roman"/>
          <w:sz w:val="24"/>
          <w:szCs w:val="24"/>
        </w:rPr>
        <w:t xml:space="preserve"> professional development program would provide a vehicle not only for providing, documenting, and substantiating faculty awareness and participation in academic and professional matters </w:t>
      </w:r>
      <w:r w:rsidR="00250540">
        <w:rPr>
          <w:rFonts w:ascii="Times New Roman" w:hAnsi="Times New Roman" w:cs="Times New Roman"/>
          <w:sz w:val="24"/>
          <w:szCs w:val="24"/>
        </w:rPr>
        <w:t xml:space="preserve">but </w:t>
      </w:r>
      <w:r w:rsidRPr="00FB36F7">
        <w:rPr>
          <w:rFonts w:ascii="Times New Roman" w:hAnsi="Times New Roman" w:cs="Times New Roman"/>
          <w:sz w:val="24"/>
          <w:szCs w:val="24"/>
        </w:rPr>
        <w:t xml:space="preserve">also </w:t>
      </w:r>
      <w:r w:rsidR="00250540">
        <w:rPr>
          <w:rFonts w:ascii="Times New Roman" w:hAnsi="Times New Roman" w:cs="Times New Roman"/>
          <w:sz w:val="24"/>
          <w:szCs w:val="24"/>
        </w:rPr>
        <w:t xml:space="preserve">for </w:t>
      </w:r>
      <w:r w:rsidRPr="00FB36F7">
        <w:rPr>
          <w:rFonts w:ascii="Times New Roman" w:hAnsi="Times New Roman" w:cs="Times New Roman"/>
          <w:sz w:val="24"/>
          <w:szCs w:val="24"/>
        </w:rPr>
        <w:t xml:space="preserve">supporting lifelong learning and academic achievement of faculty; </w:t>
      </w:r>
    </w:p>
    <w:p w:rsidR="00FB36F7" w:rsidRPr="00FB36F7" w:rsidRDefault="00FB36F7" w:rsidP="00FB36F7">
      <w:pPr>
        <w:spacing w:after="0" w:line="240" w:lineRule="auto"/>
        <w:rPr>
          <w:rFonts w:ascii="Times New Roman" w:hAnsi="Times New Roman" w:cs="Times New Roman"/>
          <w:sz w:val="24"/>
          <w:szCs w:val="24"/>
        </w:rPr>
      </w:pPr>
    </w:p>
    <w:p w:rsidR="00FB36F7" w:rsidRDefault="00FB36F7" w:rsidP="00FB36F7">
      <w:pPr>
        <w:spacing w:after="0" w:line="240" w:lineRule="auto"/>
        <w:rPr>
          <w:rFonts w:ascii="Times New Roman" w:hAnsi="Times New Roman" w:cs="Times New Roman"/>
          <w:sz w:val="24"/>
          <w:szCs w:val="24"/>
        </w:rPr>
      </w:pPr>
      <w:r w:rsidRPr="00FB36F7">
        <w:rPr>
          <w:rFonts w:ascii="Times New Roman" w:hAnsi="Times New Roman" w:cs="Times New Roman"/>
          <w:sz w:val="24"/>
          <w:szCs w:val="24"/>
        </w:rPr>
        <w:t xml:space="preserve">Resolved, </w:t>
      </w:r>
      <w:r>
        <w:rPr>
          <w:rFonts w:ascii="Times New Roman" w:hAnsi="Times New Roman" w:cs="Times New Roman"/>
          <w:sz w:val="24"/>
          <w:szCs w:val="24"/>
        </w:rPr>
        <w:t>T</w:t>
      </w:r>
      <w:r w:rsidRPr="00FB36F7">
        <w:rPr>
          <w:rFonts w:ascii="Times New Roman" w:hAnsi="Times New Roman" w:cs="Times New Roman"/>
          <w:sz w:val="24"/>
          <w:szCs w:val="24"/>
        </w:rPr>
        <w:t xml:space="preserve">hat the Academic Senate </w:t>
      </w:r>
      <w:r>
        <w:rPr>
          <w:rFonts w:ascii="Times New Roman" w:hAnsi="Times New Roman" w:cs="Times New Roman"/>
          <w:sz w:val="24"/>
          <w:szCs w:val="24"/>
        </w:rPr>
        <w:t xml:space="preserve">for </w:t>
      </w:r>
      <w:r w:rsidRPr="00FB36F7">
        <w:rPr>
          <w:rFonts w:ascii="Times New Roman" w:hAnsi="Times New Roman" w:cs="Times New Roman"/>
          <w:sz w:val="24"/>
          <w:szCs w:val="24"/>
        </w:rPr>
        <w:t xml:space="preserve">California Community Colleges design and implement a </w:t>
      </w:r>
      <w:r w:rsidR="005524D9">
        <w:rPr>
          <w:rFonts w:ascii="Times New Roman" w:hAnsi="Times New Roman" w:cs="Times New Roman"/>
          <w:sz w:val="24"/>
          <w:szCs w:val="24"/>
        </w:rPr>
        <w:t>fa</w:t>
      </w:r>
      <w:r w:rsidR="00F52D14">
        <w:rPr>
          <w:rFonts w:ascii="Times New Roman" w:hAnsi="Times New Roman" w:cs="Times New Roman"/>
          <w:sz w:val="24"/>
          <w:szCs w:val="24"/>
        </w:rPr>
        <w:t xml:space="preserve">culty </w:t>
      </w:r>
      <w:r w:rsidRPr="00FB36F7">
        <w:rPr>
          <w:rFonts w:ascii="Times New Roman" w:hAnsi="Times New Roman" w:cs="Times New Roman"/>
          <w:sz w:val="24"/>
          <w:szCs w:val="24"/>
        </w:rPr>
        <w:t xml:space="preserve">Professional Development College program </w:t>
      </w:r>
      <w:r>
        <w:rPr>
          <w:rFonts w:ascii="Times New Roman" w:hAnsi="Times New Roman" w:cs="Times New Roman"/>
          <w:sz w:val="24"/>
          <w:szCs w:val="24"/>
        </w:rPr>
        <w:t xml:space="preserve">that </w:t>
      </w:r>
      <w:r w:rsidRPr="00FB36F7">
        <w:rPr>
          <w:rFonts w:ascii="Times New Roman" w:hAnsi="Times New Roman" w:cs="Times New Roman"/>
          <w:sz w:val="24"/>
          <w:szCs w:val="24"/>
        </w:rPr>
        <w:t>provides continuing education units</w:t>
      </w:r>
      <w:r w:rsidR="005C2ACC">
        <w:rPr>
          <w:rFonts w:ascii="Times New Roman" w:hAnsi="Times New Roman" w:cs="Times New Roman"/>
          <w:sz w:val="24"/>
          <w:szCs w:val="24"/>
        </w:rPr>
        <w:t xml:space="preserve"> for training</w:t>
      </w:r>
      <w:r w:rsidRPr="00FB36F7">
        <w:rPr>
          <w:rFonts w:ascii="Times New Roman" w:hAnsi="Times New Roman" w:cs="Times New Roman"/>
          <w:sz w:val="24"/>
          <w:szCs w:val="24"/>
        </w:rPr>
        <w:t xml:space="preserve"> related to the legislated purview of faculty in California </w:t>
      </w:r>
      <w:r w:rsidR="00625B79">
        <w:rPr>
          <w:rFonts w:ascii="Times New Roman" w:hAnsi="Times New Roman" w:cs="Times New Roman"/>
          <w:sz w:val="24"/>
          <w:szCs w:val="24"/>
        </w:rPr>
        <w:t>c</w:t>
      </w:r>
      <w:r w:rsidRPr="00FB36F7">
        <w:rPr>
          <w:rFonts w:ascii="Times New Roman" w:hAnsi="Times New Roman" w:cs="Times New Roman"/>
          <w:sz w:val="24"/>
          <w:szCs w:val="24"/>
        </w:rPr>
        <w:t xml:space="preserve">ommunity </w:t>
      </w:r>
      <w:r w:rsidR="00625B79">
        <w:rPr>
          <w:rFonts w:ascii="Times New Roman" w:hAnsi="Times New Roman" w:cs="Times New Roman"/>
          <w:sz w:val="24"/>
          <w:szCs w:val="24"/>
        </w:rPr>
        <w:t>c</w:t>
      </w:r>
      <w:r w:rsidRPr="00FB36F7">
        <w:rPr>
          <w:rFonts w:ascii="Times New Roman" w:hAnsi="Times New Roman" w:cs="Times New Roman"/>
          <w:sz w:val="24"/>
          <w:szCs w:val="24"/>
        </w:rPr>
        <w:t xml:space="preserve">olleges </w:t>
      </w:r>
      <w:r w:rsidR="005C2ACC" w:rsidRPr="006957E9">
        <w:rPr>
          <w:rFonts w:ascii="Times New Roman" w:hAnsi="Times New Roman" w:cs="Times New Roman"/>
          <w:sz w:val="24"/>
          <w:szCs w:val="24"/>
        </w:rPr>
        <w:t xml:space="preserve">and </w:t>
      </w:r>
      <w:r w:rsidRPr="006957E9">
        <w:rPr>
          <w:rFonts w:ascii="Times New Roman" w:hAnsi="Times New Roman" w:cs="Times New Roman"/>
          <w:sz w:val="24"/>
          <w:szCs w:val="24"/>
        </w:rPr>
        <w:t>that support</w:t>
      </w:r>
      <w:r w:rsidR="005C2ACC" w:rsidRPr="006957E9">
        <w:rPr>
          <w:rFonts w:ascii="Times New Roman" w:hAnsi="Times New Roman" w:cs="Times New Roman"/>
          <w:sz w:val="24"/>
          <w:szCs w:val="24"/>
        </w:rPr>
        <w:t>s</w:t>
      </w:r>
      <w:r w:rsidRPr="006957E9">
        <w:rPr>
          <w:rFonts w:ascii="Times New Roman" w:hAnsi="Times New Roman" w:cs="Times New Roman"/>
          <w:sz w:val="24"/>
          <w:szCs w:val="24"/>
        </w:rPr>
        <w:t xml:space="preserve"> the </w:t>
      </w:r>
      <w:r w:rsidR="00625B79" w:rsidRPr="006957E9">
        <w:rPr>
          <w:rFonts w:ascii="Times New Roman" w:hAnsi="Times New Roman" w:cs="Times New Roman"/>
          <w:sz w:val="24"/>
          <w:szCs w:val="24"/>
        </w:rPr>
        <w:t xml:space="preserve">Student Success Task Force </w:t>
      </w:r>
      <w:r w:rsidRPr="006957E9">
        <w:rPr>
          <w:rFonts w:ascii="Times New Roman" w:hAnsi="Times New Roman" w:cs="Times New Roman"/>
          <w:sz w:val="24"/>
          <w:szCs w:val="24"/>
        </w:rPr>
        <w:t>professional development recommendations</w:t>
      </w:r>
      <w:r w:rsidR="005C2ACC" w:rsidRPr="006957E9">
        <w:rPr>
          <w:rFonts w:ascii="Times New Roman" w:hAnsi="Times New Roman" w:cs="Times New Roman"/>
          <w:sz w:val="24"/>
          <w:szCs w:val="24"/>
        </w:rPr>
        <w:t xml:space="preserve"> and</w:t>
      </w:r>
      <w:r w:rsidRPr="006957E9">
        <w:rPr>
          <w:rFonts w:ascii="Times New Roman" w:hAnsi="Times New Roman" w:cs="Times New Roman"/>
          <w:sz w:val="24"/>
          <w:szCs w:val="24"/>
        </w:rPr>
        <w:t xml:space="preserve"> the work of the Chancellor’s </w:t>
      </w:r>
      <w:r w:rsidR="00625B79" w:rsidRPr="006957E9">
        <w:rPr>
          <w:rFonts w:ascii="Times New Roman" w:hAnsi="Times New Roman" w:cs="Times New Roman"/>
          <w:sz w:val="24"/>
          <w:szCs w:val="24"/>
        </w:rPr>
        <w:t>O</w:t>
      </w:r>
      <w:r w:rsidRPr="006957E9">
        <w:rPr>
          <w:rFonts w:ascii="Times New Roman" w:hAnsi="Times New Roman" w:cs="Times New Roman"/>
          <w:sz w:val="24"/>
          <w:szCs w:val="24"/>
        </w:rPr>
        <w:t xml:space="preserve">ffice Professional Development Committee, </w:t>
      </w:r>
      <w:r w:rsidRPr="00FB36F7">
        <w:rPr>
          <w:rFonts w:ascii="Times New Roman" w:hAnsi="Times New Roman" w:cs="Times New Roman"/>
          <w:sz w:val="24"/>
          <w:szCs w:val="24"/>
        </w:rPr>
        <w:t xml:space="preserve">and </w:t>
      </w:r>
      <w:r w:rsidR="005C2ACC">
        <w:rPr>
          <w:rFonts w:ascii="Times New Roman" w:hAnsi="Times New Roman" w:cs="Times New Roman"/>
          <w:sz w:val="24"/>
          <w:szCs w:val="24"/>
        </w:rPr>
        <w:t xml:space="preserve">promotes </w:t>
      </w:r>
      <w:r w:rsidRPr="00FB36F7">
        <w:rPr>
          <w:rFonts w:ascii="Times New Roman" w:hAnsi="Times New Roman" w:cs="Times New Roman"/>
          <w:sz w:val="24"/>
          <w:szCs w:val="24"/>
        </w:rPr>
        <w:t xml:space="preserve">participatory governance </w:t>
      </w:r>
      <w:r w:rsidR="005C2ACC">
        <w:rPr>
          <w:rFonts w:ascii="Times New Roman" w:hAnsi="Times New Roman" w:cs="Times New Roman"/>
          <w:sz w:val="24"/>
          <w:szCs w:val="24"/>
        </w:rPr>
        <w:t xml:space="preserve">in </w:t>
      </w:r>
      <w:r w:rsidRPr="00FB36F7">
        <w:rPr>
          <w:rFonts w:ascii="Times New Roman" w:hAnsi="Times New Roman" w:cs="Times New Roman"/>
          <w:sz w:val="24"/>
          <w:szCs w:val="24"/>
        </w:rPr>
        <w:t>our colleges.</w:t>
      </w:r>
    </w:p>
    <w:p w:rsidR="000132D3" w:rsidRDefault="000132D3" w:rsidP="00FB36F7">
      <w:pPr>
        <w:spacing w:after="0" w:line="240" w:lineRule="auto"/>
        <w:rPr>
          <w:rFonts w:ascii="Times New Roman" w:hAnsi="Times New Roman" w:cs="Times New Roman"/>
          <w:sz w:val="24"/>
          <w:szCs w:val="24"/>
        </w:rPr>
      </w:pPr>
    </w:p>
    <w:p w:rsidR="000132D3" w:rsidRDefault="000132D3" w:rsidP="000132D3">
      <w:pPr>
        <w:spacing w:after="0" w:line="240" w:lineRule="auto"/>
        <w:rPr>
          <w:rFonts w:ascii="Times New Roman" w:hAnsi="Times New Roman" w:cs="Times New Roman"/>
          <w:sz w:val="24"/>
          <w:szCs w:val="24"/>
        </w:rPr>
      </w:pPr>
      <w:r>
        <w:rPr>
          <w:rFonts w:ascii="Times New Roman" w:hAnsi="Times New Roman" w:cs="Times New Roman"/>
          <w:sz w:val="24"/>
          <w:szCs w:val="24"/>
        </w:rPr>
        <w:t>Contact: Dianna Chiabotti, Napa Valley College, Executive Committee</w:t>
      </w:r>
    </w:p>
    <w:p w:rsidR="00625B79" w:rsidRDefault="00625B79" w:rsidP="000132D3">
      <w:pPr>
        <w:spacing w:after="0" w:line="240" w:lineRule="auto"/>
        <w:rPr>
          <w:rFonts w:ascii="Times New Roman" w:hAnsi="Times New Roman" w:cs="Times New Roman"/>
          <w:sz w:val="24"/>
          <w:szCs w:val="24"/>
        </w:rPr>
      </w:pPr>
    </w:p>
    <w:p w:rsidR="00451BFE" w:rsidRDefault="00451BFE">
      <w:pPr>
        <w:rPr>
          <w:rFonts w:ascii="Times New Roman" w:hAnsi="Times New Roman" w:cs="Times New Roman"/>
          <w:b/>
          <w:sz w:val="24"/>
          <w:szCs w:val="24"/>
        </w:rPr>
      </w:pPr>
      <w:r>
        <w:rPr>
          <w:rFonts w:ascii="Times New Roman" w:hAnsi="Times New Roman" w:cs="Times New Roman"/>
          <w:b/>
          <w:sz w:val="24"/>
          <w:szCs w:val="24"/>
        </w:rPr>
        <w:br w:type="page"/>
      </w:r>
    </w:p>
    <w:p w:rsidR="00625B79" w:rsidRPr="00A53A7F" w:rsidRDefault="00625B79" w:rsidP="000132D3">
      <w:pPr>
        <w:spacing w:after="0" w:line="240" w:lineRule="auto"/>
        <w:rPr>
          <w:rFonts w:ascii="Times New Roman" w:hAnsi="Times New Roman" w:cs="Times New Roman"/>
          <w:b/>
          <w:sz w:val="24"/>
          <w:szCs w:val="24"/>
        </w:rPr>
      </w:pPr>
      <w:r w:rsidRPr="00A53A7F">
        <w:rPr>
          <w:rFonts w:ascii="Times New Roman" w:hAnsi="Times New Roman" w:cs="Times New Roman"/>
          <w:b/>
          <w:sz w:val="24"/>
          <w:szCs w:val="24"/>
        </w:rPr>
        <w:t xml:space="preserve">19.01.01 </w:t>
      </w:r>
      <w:r w:rsidR="00A53A7F" w:rsidRPr="00A53A7F">
        <w:rPr>
          <w:rFonts w:ascii="Times New Roman" w:hAnsi="Times New Roman" w:cs="Times New Roman"/>
          <w:b/>
          <w:sz w:val="24"/>
          <w:szCs w:val="24"/>
        </w:rPr>
        <w:t>F12</w:t>
      </w:r>
      <w:r w:rsidR="00A53A7F" w:rsidRPr="00A53A7F">
        <w:rPr>
          <w:rFonts w:ascii="Times New Roman" w:hAnsi="Times New Roman" w:cs="Times New Roman"/>
          <w:b/>
          <w:sz w:val="24"/>
          <w:szCs w:val="24"/>
        </w:rPr>
        <w:tab/>
      </w:r>
      <w:r w:rsidRPr="00A53A7F">
        <w:rPr>
          <w:rFonts w:ascii="Times New Roman" w:hAnsi="Times New Roman" w:cs="Times New Roman"/>
          <w:b/>
          <w:sz w:val="24"/>
          <w:szCs w:val="24"/>
        </w:rPr>
        <w:t>Amend Resolution 19.01 F12</w:t>
      </w:r>
    </w:p>
    <w:p w:rsidR="00625B79" w:rsidRDefault="00625B79" w:rsidP="000132D3">
      <w:pPr>
        <w:spacing w:after="0" w:line="240" w:lineRule="auto"/>
        <w:rPr>
          <w:rFonts w:ascii="Times New Roman" w:hAnsi="Times New Roman" w:cs="Times New Roman"/>
          <w:sz w:val="24"/>
          <w:szCs w:val="24"/>
        </w:rPr>
      </w:pPr>
    </w:p>
    <w:p w:rsidR="004A6634" w:rsidRDefault="004A6634" w:rsidP="004A66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Amend resolve: </w:t>
      </w:r>
    </w:p>
    <w:p w:rsidR="004A6634" w:rsidRDefault="004A6634" w:rsidP="000132D3">
      <w:pPr>
        <w:spacing w:after="0" w:line="240" w:lineRule="auto"/>
        <w:rPr>
          <w:rFonts w:ascii="Times New Roman" w:hAnsi="Times New Roman" w:cs="Times New Roman"/>
          <w:sz w:val="24"/>
          <w:szCs w:val="24"/>
        </w:rPr>
      </w:pPr>
    </w:p>
    <w:p w:rsidR="00625B79" w:rsidRDefault="00625B79" w:rsidP="00625B79">
      <w:pPr>
        <w:spacing w:after="0" w:line="240" w:lineRule="auto"/>
        <w:rPr>
          <w:rFonts w:ascii="Times New Roman" w:hAnsi="Times New Roman" w:cs="Times New Roman"/>
          <w:sz w:val="24"/>
          <w:szCs w:val="24"/>
        </w:rPr>
      </w:pPr>
      <w:r w:rsidRPr="00FB36F7">
        <w:rPr>
          <w:rFonts w:ascii="Times New Roman" w:hAnsi="Times New Roman" w:cs="Times New Roman"/>
          <w:sz w:val="24"/>
          <w:szCs w:val="24"/>
        </w:rPr>
        <w:t xml:space="preserve">Resolved, </w:t>
      </w:r>
      <w:r>
        <w:rPr>
          <w:rFonts w:ascii="Times New Roman" w:hAnsi="Times New Roman" w:cs="Times New Roman"/>
          <w:sz w:val="24"/>
          <w:szCs w:val="24"/>
        </w:rPr>
        <w:t>T</w:t>
      </w:r>
      <w:r w:rsidRPr="00FB36F7">
        <w:rPr>
          <w:rFonts w:ascii="Times New Roman" w:hAnsi="Times New Roman" w:cs="Times New Roman"/>
          <w:sz w:val="24"/>
          <w:szCs w:val="24"/>
        </w:rPr>
        <w:t xml:space="preserve">hat the Academic Senate </w:t>
      </w:r>
      <w:r>
        <w:rPr>
          <w:rFonts w:ascii="Times New Roman" w:hAnsi="Times New Roman" w:cs="Times New Roman"/>
          <w:sz w:val="24"/>
          <w:szCs w:val="24"/>
        </w:rPr>
        <w:t xml:space="preserve">for </w:t>
      </w:r>
      <w:r w:rsidRPr="00FB36F7">
        <w:rPr>
          <w:rFonts w:ascii="Times New Roman" w:hAnsi="Times New Roman" w:cs="Times New Roman"/>
          <w:sz w:val="24"/>
          <w:szCs w:val="24"/>
        </w:rPr>
        <w:t xml:space="preserve">California Community Colleges design and implement a </w:t>
      </w:r>
      <w:r w:rsidR="005524D9">
        <w:rPr>
          <w:rFonts w:ascii="Times New Roman" w:hAnsi="Times New Roman" w:cs="Times New Roman"/>
          <w:sz w:val="24"/>
          <w:szCs w:val="24"/>
        </w:rPr>
        <w:t>f</w:t>
      </w:r>
      <w:r w:rsidR="00EC2170">
        <w:rPr>
          <w:rFonts w:ascii="Times New Roman" w:hAnsi="Times New Roman" w:cs="Times New Roman"/>
          <w:sz w:val="24"/>
          <w:szCs w:val="24"/>
        </w:rPr>
        <w:t xml:space="preserve">aculty </w:t>
      </w:r>
      <w:r w:rsidRPr="00FB36F7">
        <w:rPr>
          <w:rFonts w:ascii="Times New Roman" w:hAnsi="Times New Roman" w:cs="Times New Roman"/>
          <w:sz w:val="24"/>
          <w:szCs w:val="24"/>
        </w:rPr>
        <w:t xml:space="preserve">Professional Development College program </w:t>
      </w:r>
      <w:r>
        <w:rPr>
          <w:rFonts w:ascii="Times New Roman" w:hAnsi="Times New Roman" w:cs="Times New Roman"/>
          <w:sz w:val="24"/>
          <w:szCs w:val="24"/>
        </w:rPr>
        <w:t xml:space="preserve">that </w:t>
      </w:r>
      <w:r w:rsidRPr="00FB36F7">
        <w:rPr>
          <w:rFonts w:ascii="Times New Roman" w:hAnsi="Times New Roman" w:cs="Times New Roman"/>
          <w:sz w:val="24"/>
          <w:szCs w:val="24"/>
        </w:rPr>
        <w:t>provides continuing education units</w:t>
      </w:r>
      <w:r>
        <w:rPr>
          <w:rFonts w:ascii="Times New Roman" w:hAnsi="Times New Roman" w:cs="Times New Roman"/>
          <w:sz w:val="24"/>
          <w:szCs w:val="24"/>
        </w:rPr>
        <w:t xml:space="preserve"> for training</w:t>
      </w:r>
      <w:r w:rsidRPr="00FB36F7">
        <w:rPr>
          <w:rFonts w:ascii="Times New Roman" w:hAnsi="Times New Roman" w:cs="Times New Roman"/>
          <w:sz w:val="24"/>
          <w:szCs w:val="24"/>
        </w:rPr>
        <w:t xml:space="preserve"> related to the legislated purview of faculty in California </w:t>
      </w:r>
      <w:r>
        <w:rPr>
          <w:rFonts w:ascii="Times New Roman" w:hAnsi="Times New Roman" w:cs="Times New Roman"/>
          <w:sz w:val="24"/>
          <w:szCs w:val="24"/>
        </w:rPr>
        <w:t>c</w:t>
      </w:r>
      <w:r w:rsidRPr="00FB36F7">
        <w:rPr>
          <w:rFonts w:ascii="Times New Roman" w:hAnsi="Times New Roman" w:cs="Times New Roman"/>
          <w:sz w:val="24"/>
          <w:szCs w:val="24"/>
        </w:rPr>
        <w:t xml:space="preserve">ommunity </w:t>
      </w:r>
      <w:r>
        <w:rPr>
          <w:rFonts w:ascii="Times New Roman" w:hAnsi="Times New Roman" w:cs="Times New Roman"/>
          <w:sz w:val="24"/>
          <w:szCs w:val="24"/>
        </w:rPr>
        <w:t>c</w:t>
      </w:r>
      <w:r w:rsidRPr="00FB36F7">
        <w:rPr>
          <w:rFonts w:ascii="Times New Roman" w:hAnsi="Times New Roman" w:cs="Times New Roman"/>
          <w:sz w:val="24"/>
          <w:szCs w:val="24"/>
        </w:rPr>
        <w:t xml:space="preserve">olleges </w:t>
      </w:r>
      <w:r w:rsidRPr="00625B79">
        <w:rPr>
          <w:rFonts w:ascii="Times New Roman" w:hAnsi="Times New Roman" w:cs="Times New Roman"/>
          <w:strike/>
          <w:sz w:val="24"/>
          <w:szCs w:val="24"/>
        </w:rPr>
        <w:t>and</w:t>
      </w:r>
      <w:r>
        <w:rPr>
          <w:rFonts w:ascii="Times New Roman" w:hAnsi="Times New Roman" w:cs="Times New Roman"/>
          <w:sz w:val="24"/>
          <w:szCs w:val="24"/>
        </w:rPr>
        <w:t xml:space="preserve"> </w:t>
      </w:r>
      <w:r w:rsidRPr="00625B79">
        <w:rPr>
          <w:rFonts w:ascii="Times New Roman" w:hAnsi="Times New Roman" w:cs="Times New Roman"/>
          <w:strike/>
          <w:sz w:val="24"/>
          <w:szCs w:val="24"/>
        </w:rPr>
        <w:t>that supports the Student Success Task Force professional development recommendations and the work of the Chancellor’s Office Professional Development Committee,</w:t>
      </w:r>
      <w:r w:rsidRPr="00FB36F7">
        <w:rPr>
          <w:rFonts w:ascii="Times New Roman" w:hAnsi="Times New Roman" w:cs="Times New Roman"/>
          <w:sz w:val="24"/>
          <w:szCs w:val="24"/>
        </w:rPr>
        <w:t xml:space="preserve"> and </w:t>
      </w:r>
      <w:r>
        <w:rPr>
          <w:rFonts w:ascii="Times New Roman" w:hAnsi="Times New Roman" w:cs="Times New Roman"/>
          <w:sz w:val="24"/>
          <w:szCs w:val="24"/>
        </w:rPr>
        <w:t xml:space="preserve">promotes </w:t>
      </w:r>
      <w:r w:rsidRPr="00FB36F7">
        <w:rPr>
          <w:rFonts w:ascii="Times New Roman" w:hAnsi="Times New Roman" w:cs="Times New Roman"/>
          <w:sz w:val="24"/>
          <w:szCs w:val="24"/>
        </w:rPr>
        <w:t xml:space="preserve">participatory governance </w:t>
      </w:r>
      <w:r>
        <w:rPr>
          <w:rFonts w:ascii="Times New Roman" w:hAnsi="Times New Roman" w:cs="Times New Roman"/>
          <w:sz w:val="24"/>
          <w:szCs w:val="24"/>
        </w:rPr>
        <w:t xml:space="preserve">in </w:t>
      </w:r>
      <w:r w:rsidRPr="00FB36F7">
        <w:rPr>
          <w:rFonts w:ascii="Times New Roman" w:hAnsi="Times New Roman" w:cs="Times New Roman"/>
          <w:sz w:val="24"/>
          <w:szCs w:val="24"/>
        </w:rPr>
        <w:t>our colleges.</w:t>
      </w:r>
    </w:p>
    <w:p w:rsidR="00625B79" w:rsidRPr="00FB36F7" w:rsidRDefault="00625B79" w:rsidP="000132D3">
      <w:pPr>
        <w:spacing w:after="0" w:line="240" w:lineRule="auto"/>
        <w:rPr>
          <w:rFonts w:ascii="Times New Roman" w:hAnsi="Times New Roman" w:cs="Times New Roman"/>
          <w:sz w:val="24"/>
          <w:szCs w:val="24"/>
        </w:rPr>
      </w:pPr>
    </w:p>
    <w:p w:rsidR="00625B79" w:rsidRPr="00625B79" w:rsidRDefault="00625B79" w:rsidP="00625B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w:t>
      </w:r>
      <w:r w:rsidRPr="00625B79">
        <w:rPr>
          <w:rFonts w:ascii="Times New Roman" w:hAnsi="Times New Roman" w:cs="Times New Roman"/>
          <w:sz w:val="24"/>
          <w:szCs w:val="24"/>
        </w:rPr>
        <w:t>Tressa Tabares</w:t>
      </w:r>
      <w:r>
        <w:rPr>
          <w:rFonts w:ascii="Times New Roman" w:hAnsi="Times New Roman" w:cs="Times New Roman"/>
          <w:sz w:val="24"/>
          <w:szCs w:val="24"/>
        </w:rPr>
        <w:t xml:space="preserve">, </w:t>
      </w:r>
      <w:r w:rsidRPr="00625B79">
        <w:rPr>
          <w:rFonts w:ascii="Times New Roman" w:hAnsi="Times New Roman" w:cs="Times New Roman"/>
          <w:sz w:val="24"/>
          <w:szCs w:val="24"/>
        </w:rPr>
        <w:t>American River College</w:t>
      </w:r>
      <w:r w:rsidR="006015BF">
        <w:rPr>
          <w:rFonts w:ascii="Times New Roman" w:hAnsi="Times New Roman" w:cs="Times New Roman"/>
          <w:sz w:val="24"/>
          <w:szCs w:val="24"/>
        </w:rPr>
        <w:t xml:space="preserve">, Area A </w:t>
      </w:r>
    </w:p>
    <w:p w:rsidR="00625B79" w:rsidRDefault="00625B79" w:rsidP="00625B79">
      <w:pPr>
        <w:spacing w:after="0" w:line="240" w:lineRule="auto"/>
        <w:rPr>
          <w:rFonts w:ascii="Times New Roman" w:hAnsi="Times New Roman" w:cs="Times New Roman"/>
          <w:sz w:val="24"/>
          <w:szCs w:val="24"/>
        </w:rPr>
      </w:pPr>
      <w:r w:rsidRPr="00625B79">
        <w:rPr>
          <w:rFonts w:ascii="Times New Roman" w:hAnsi="Times New Roman" w:cs="Times New Roman"/>
          <w:sz w:val="24"/>
          <w:szCs w:val="24"/>
        </w:rPr>
        <w:t xml:space="preserve"> </w:t>
      </w:r>
    </w:p>
    <w:p w:rsidR="00EC2170" w:rsidRDefault="00EC2170" w:rsidP="00EC2170">
      <w:pPr>
        <w:pStyle w:val="Heading1"/>
        <w:rPr>
          <w:rStyle w:val="Heading1Char"/>
          <w:b/>
        </w:rPr>
      </w:pPr>
      <w:bookmarkStart w:id="75" w:name="_Toc338685460"/>
      <w:r>
        <w:rPr>
          <w:rStyle w:val="Heading1Char"/>
          <w:b/>
        </w:rPr>
        <w:t>19.01.02 Amend Resolution 19.01 F12</w:t>
      </w:r>
      <w:bookmarkEnd w:id="75"/>
    </w:p>
    <w:p w:rsidR="00EC2170" w:rsidRDefault="00EC2170" w:rsidP="00EC2170">
      <w:pPr>
        <w:spacing w:after="0" w:line="240" w:lineRule="auto"/>
        <w:rPr>
          <w:rFonts w:ascii="Times New Roman" w:hAnsi="Times New Roman" w:cs="Times New Roman"/>
          <w:sz w:val="24"/>
          <w:szCs w:val="24"/>
        </w:rPr>
      </w:pPr>
    </w:p>
    <w:p w:rsidR="00EC2170" w:rsidRDefault="00EC2170" w:rsidP="00EC2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Amend resolve: </w:t>
      </w:r>
    </w:p>
    <w:p w:rsidR="00EC2170" w:rsidRDefault="00EC2170" w:rsidP="00EC2170">
      <w:pPr>
        <w:spacing w:after="0" w:line="240" w:lineRule="auto"/>
        <w:rPr>
          <w:rFonts w:ascii="Times New Roman" w:hAnsi="Times New Roman" w:cs="Times New Roman"/>
          <w:sz w:val="24"/>
          <w:szCs w:val="24"/>
        </w:rPr>
      </w:pPr>
    </w:p>
    <w:p w:rsidR="00EC2170" w:rsidRDefault="00EC2170" w:rsidP="00EC2170">
      <w:pPr>
        <w:spacing w:after="0" w:line="240" w:lineRule="auto"/>
        <w:rPr>
          <w:rFonts w:ascii="Times New Roman" w:hAnsi="Times New Roman" w:cs="Times New Roman"/>
          <w:sz w:val="24"/>
          <w:szCs w:val="24"/>
        </w:rPr>
      </w:pPr>
      <w:r w:rsidRPr="00FB36F7">
        <w:rPr>
          <w:rFonts w:ascii="Times New Roman" w:hAnsi="Times New Roman" w:cs="Times New Roman"/>
          <w:sz w:val="24"/>
          <w:szCs w:val="24"/>
        </w:rPr>
        <w:t xml:space="preserve">Resolved, </w:t>
      </w:r>
      <w:r>
        <w:rPr>
          <w:rFonts w:ascii="Times New Roman" w:hAnsi="Times New Roman" w:cs="Times New Roman"/>
          <w:sz w:val="24"/>
          <w:szCs w:val="24"/>
        </w:rPr>
        <w:t>T</w:t>
      </w:r>
      <w:r w:rsidRPr="00FB36F7">
        <w:rPr>
          <w:rFonts w:ascii="Times New Roman" w:hAnsi="Times New Roman" w:cs="Times New Roman"/>
          <w:sz w:val="24"/>
          <w:szCs w:val="24"/>
        </w:rPr>
        <w:t xml:space="preserve">hat the Academic Senate </w:t>
      </w:r>
      <w:r>
        <w:rPr>
          <w:rFonts w:ascii="Times New Roman" w:hAnsi="Times New Roman" w:cs="Times New Roman"/>
          <w:sz w:val="24"/>
          <w:szCs w:val="24"/>
        </w:rPr>
        <w:t xml:space="preserve">for </w:t>
      </w:r>
      <w:r w:rsidRPr="00FB36F7">
        <w:rPr>
          <w:rFonts w:ascii="Times New Roman" w:hAnsi="Times New Roman" w:cs="Times New Roman"/>
          <w:sz w:val="24"/>
          <w:szCs w:val="24"/>
        </w:rPr>
        <w:t xml:space="preserve">California Community Colleges design and implement a </w:t>
      </w:r>
      <w:r>
        <w:rPr>
          <w:rFonts w:ascii="Times New Roman" w:hAnsi="Times New Roman" w:cs="Times New Roman"/>
          <w:sz w:val="24"/>
          <w:szCs w:val="24"/>
        </w:rPr>
        <w:t xml:space="preserve">Faculty </w:t>
      </w:r>
      <w:r w:rsidRPr="00FB36F7">
        <w:rPr>
          <w:rFonts w:ascii="Times New Roman" w:hAnsi="Times New Roman" w:cs="Times New Roman"/>
          <w:sz w:val="24"/>
          <w:szCs w:val="24"/>
        </w:rPr>
        <w:t xml:space="preserve">Professional Development College program </w:t>
      </w:r>
      <w:r>
        <w:rPr>
          <w:rFonts w:ascii="Times New Roman" w:hAnsi="Times New Roman" w:cs="Times New Roman"/>
          <w:sz w:val="24"/>
          <w:szCs w:val="24"/>
        </w:rPr>
        <w:t xml:space="preserve">that </w:t>
      </w:r>
      <w:r w:rsidRPr="00FB36F7">
        <w:rPr>
          <w:rFonts w:ascii="Times New Roman" w:hAnsi="Times New Roman" w:cs="Times New Roman"/>
          <w:sz w:val="24"/>
          <w:szCs w:val="24"/>
        </w:rPr>
        <w:t>provides continuing education units</w:t>
      </w:r>
      <w:r>
        <w:rPr>
          <w:rFonts w:ascii="Times New Roman" w:hAnsi="Times New Roman" w:cs="Times New Roman"/>
          <w:sz w:val="24"/>
          <w:szCs w:val="24"/>
        </w:rPr>
        <w:t xml:space="preserve"> for training</w:t>
      </w:r>
      <w:r w:rsidRPr="00FB36F7">
        <w:rPr>
          <w:rFonts w:ascii="Times New Roman" w:hAnsi="Times New Roman" w:cs="Times New Roman"/>
          <w:sz w:val="24"/>
          <w:szCs w:val="24"/>
        </w:rPr>
        <w:t xml:space="preserve"> related to the legislated purview of faculty in California </w:t>
      </w:r>
      <w:r>
        <w:rPr>
          <w:rFonts w:ascii="Times New Roman" w:hAnsi="Times New Roman" w:cs="Times New Roman"/>
          <w:sz w:val="24"/>
          <w:szCs w:val="24"/>
        </w:rPr>
        <w:t>c</w:t>
      </w:r>
      <w:r w:rsidRPr="00FB36F7">
        <w:rPr>
          <w:rFonts w:ascii="Times New Roman" w:hAnsi="Times New Roman" w:cs="Times New Roman"/>
          <w:sz w:val="24"/>
          <w:szCs w:val="24"/>
        </w:rPr>
        <w:t xml:space="preserve">ommunity </w:t>
      </w:r>
      <w:r>
        <w:rPr>
          <w:rFonts w:ascii="Times New Roman" w:hAnsi="Times New Roman" w:cs="Times New Roman"/>
          <w:sz w:val="24"/>
          <w:szCs w:val="24"/>
        </w:rPr>
        <w:t>c</w:t>
      </w:r>
      <w:r w:rsidRPr="00FB36F7">
        <w:rPr>
          <w:rFonts w:ascii="Times New Roman" w:hAnsi="Times New Roman" w:cs="Times New Roman"/>
          <w:sz w:val="24"/>
          <w:szCs w:val="24"/>
        </w:rPr>
        <w:t xml:space="preserve">olleges </w:t>
      </w:r>
      <w:r w:rsidRPr="005524D9">
        <w:rPr>
          <w:rFonts w:ascii="Times New Roman" w:hAnsi="Times New Roman"/>
          <w:sz w:val="24"/>
          <w:szCs w:val="24"/>
          <w:u w:val="single"/>
        </w:rPr>
        <w:t>to supplement local professional development offerings</w:t>
      </w:r>
      <w:r w:rsidRPr="005524D9">
        <w:rPr>
          <w:rFonts w:ascii="Times New Roman" w:hAnsi="Times New Roman" w:cs="Times New Roman"/>
          <w:sz w:val="24"/>
          <w:szCs w:val="24"/>
          <w:u w:val="single"/>
        </w:rPr>
        <w:t xml:space="preserve"> </w:t>
      </w:r>
      <w:r w:rsidRPr="006957E9">
        <w:rPr>
          <w:rFonts w:ascii="Times New Roman" w:hAnsi="Times New Roman" w:cs="Times New Roman"/>
          <w:sz w:val="24"/>
          <w:szCs w:val="24"/>
        </w:rPr>
        <w:t xml:space="preserve">and that supports the Student Success Task Force professional development recommendations and the work of the Chancellor’s Office Professional Development Committee, </w:t>
      </w:r>
      <w:r w:rsidRPr="00FB36F7">
        <w:rPr>
          <w:rFonts w:ascii="Times New Roman" w:hAnsi="Times New Roman" w:cs="Times New Roman"/>
          <w:sz w:val="24"/>
          <w:szCs w:val="24"/>
        </w:rPr>
        <w:t xml:space="preserve">and </w:t>
      </w:r>
      <w:r>
        <w:rPr>
          <w:rFonts w:ascii="Times New Roman" w:hAnsi="Times New Roman" w:cs="Times New Roman"/>
          <w:sz w:val="24"/>
          <w:szCs w:val="24"/>
        </w:rPr>
        <w:t xml:space="preserve">promotes </w:t>
      </w:r>
      <w:r w:rsidRPr="00FB36F7">
        <w:rPr>
          <w:rFonts w:ascii="Times New Roman" w:hAnsi="Times New Roman" w:cs="Times New Roman"/>
          <w:sz w:val="24"/>
          <w:szCs w:val="24"/>
        </w:rPr>
        <w:t xml:space="preserve">participatory governance </w:t>
      </w:r>
      <w:r>
        <w:rPr>
          <w:rFonts w:ascii="Times New Roman" w:hAnsi="Times New Roman" w:cs="Times New Roman"/>
          <w:sz w:val="24"/>
          <w:szCs w:val="24"/>
        </w:rPr>
        <w:t xml:space="preserve">in </w:t>
      </w:r>
      <w:r w:rsidRPr="00FB36F7">
        <w:rPr>
          <w:rFonts w:ascii="Times New Roman" w:hAnsi="Times New Roman" w:cs="Times New Roman"/>
          <w:sz w:val="24"/>
          <w:szCs w:val="24"/>
        </w:rPr>
        <w:t>our colleges.</w:t>
      </w:r>
    </w:p>
    <w:p w:rsidR="00EC2170" w:rsidRDefault="00EC2170" w:rsidP="00EC2170">
      <w:pPr>
        <w:spacing w:after="0" w:line="240" w:lineRule="auto"/>
        <w:rPr>
          <w:rFonts w:ascii="Times New Roman" w:hAnsi="Times New Roman" w:cs="Times New Roman"/>
          <w:sz w:val="24"/>
          <w:szCs w:val="24"/>
        </w:rPr>
      </w:pPr>
    </w:p>
    <w:p w:rsidR="00EC2170" w:rsidRDefault="00EC2170" w:rsidP="00EC2170">
      <w:pPr>
        <w:spacing w:after="0" w:line="240" w:lineRule="auto"/>
        <w:rPr>
          <w:rFonts w:ascii="Times New Roman" w:hAnsi="Times New Roman" w:cs="Times New Roman"/>
          <w:sz w:val="24"/>
          <w:szCs w:val="24"/>
        </w:rPr>
      </w:pPr>
      <w:r>
        <w:rPr>
          <w:rFonts w:ascii="Times New Roman" w:hAnsi="Times New Roman" w:cs="Times New Roman"/>
          <w:sz w:val="24"/>
          <w:szCs w:val="24"/>
        </w:rPr>
        <w:t>Contact:  Eric Kaljumagi, Mt. San Antonio College, Area C</w:t>
      </w:r>
    </w:p>
    <w:p w:rsidR="00EC2170" w:rsidRPr="00625B79" w:rsidRDefault="00EC2170" w:rsidP="00625B79">
      <w:pPr>
        <w:spacing w:after="0" w:line="240" w:lineRule="auto"/>
        <w:rPr>
          <w:rFonts w:ascii="Times New Roman" w:hAnsi="Times New Roman" w:cs="Times New Roman"/>
          <w:sz w:val="24"/>
          <w:szCs w:val="24"/>
        </w:rPr>
      </w:pPr>
    </w:p>
    <w:p w:rsidR="00E103F2" w:rsidRPr="00E103F2" w:rsidRDefault="001771E6" w:rsidP="00E103F2">
      <w:pPr>
        <w:pStyle w:val="Heading1"/>
        <w:rPr>
          <w:rStyle w:val="Heading1Char"/>
          <w:b/>
        </w:rPr>
      </w:pPr>
      <w:bookmarkStart w:id="76" w:name="_Toc337309271"/>
      <w:bookmarkStart w:id="77" w:name="_Toc337309359"/>
      <w:bookmarkStart w:id="78" w:name="_Toc338685461"/>
      <w:r w:rsidRPr="00E103F2">
        <w:rPr>
          <w:rStyle w:val="Heading1Char"/>
          <w:b/>
        </w:rPr>
        <w:t>21.0</w:t>
      </w:r>
      <w:r w:rsidRPr="00E103F2">
        <w:rPr>
          <w:rStyle w:val="Heading1Char"/>
          <w:b/>
        </w:rPr>
        <w:tab/>
        <w:t>OCCUPATIONAL EDUCATION</w:t>
      </w:r>
      <w:bookmarkEnd w:id="76"/>
      <w:bookmarkEnd w:id="77"/>
      <w:bookmarkEnd w:id="78"/>
      <w:r w:rsidRPr="00E103F2">
        <w:rPr>
          <w:rStyle w:val="Heading1Char"/>
          <w:b/>
        </w:rPr>
        <w:t xml:space="preserve"> </w:t>
      </w:r>
    </w:p>
    <w:p w:rsidR="001771E6" w:rsidRPr="00E103F2" w:rsidRDefault="001771E6" w:rsidP="00E103F2">
      <w:pPr>
        <w:pStyle w:val="Heading2"/>
      </w:pPr>
      <w:bookmarkStart w:id="79" w:name="_Toc338685462"/>
      <w:r w:rsidRPr="00E103F2">
        <w:t>21.01</w:t>
      </w:r>
      <w:r w:rsidRPr="00E103F2">
        <w:tab/>
        <w:t>F12</w:t>
      </w:r>
      <w:r w:rsidRPr="00E103F2">
        <w:tab/>
        <w:t xml:space="preserve">Explore </w:t>
      </w:r>
      <w:r w:rsidR="000E1945">
        <w:t xml:space="preserve">the </w:t>
      </w:r>
      <w:r w:rsidRPr="00E103F2">
        <w:t>Transcript</w:t>
      </w:r>
      <w:r w:rsidR="000E1945">
        <w:t>ion of</w:t>
      </w:r>
      <w:r w:rsidRPr="00E103F2">
        <w:t xml:space="preserve"> Low-unit Career Technical Education </w:t>
      </w:r>
      <w:r w:rsidR="00047EAA">
        <w:tab/>
      </w:r>
      <w:r w:rsidR="00047EAA">
        <w:tab/>
      </w:r>
      <w:r w:rsidR="00047EAA">
        <w:tab/>
      </w:r>
      <w:r w:rsidR="00047EAA">
        <w:tab/>
      </w:r>
      <w:r w:rsidRPr="00E103F2">
        <w:t>Certificates</w:t>
      </w:r>
      <w:bookmarkEnd w:id="79"/>
    </w:p>
    <w:p w:rsidR="001771E6" w:rsidRPr="00B61BE1" w:rsidRDefault="001771E6" w:rsidP="00DA50CC">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Pr="00B61BE1">
        <w:rPr>
          <w:rFonts w:ascii="Times New Roman" w:hAnsi="Times New Roman" w:cs="Times New Roman"/>
          <w:sz w:val="24"/>
          <w:szCs w:val="24"/>
        </w:rPr>
        <w:t>Whereas, Many career technical education (CTE) certificates consisting of 18 or more units may take two to three years for students to complete</w:t>
      </w:r>
      <w:r w:rsidR="00267F66">
        <w:rPr>
          <w:rFonts w:ascii="Times New Roman" w:hAnsi="Times New Roman" w:cs="Times New Roman"/>
          <w:sz w:val="24"/>
          <w:szCs w:val="24"/>
        </w:rPr>
        <w:t xml:space="preserve">, </w:t>
      </w:r>
      <w:r w:rsidRPr="00B61BE1">
        <w:rPr>
          <w:rFonts w:ascii="Times New Roman" w:hAnsi="Times New Roman" w:cs="Times New Roman"/>
          <w:sz w:val="24"/>
          <w:szCs w:val="24"/>
        </w:rPr>
        <w:t xml:space="preserve">a significant delay to students’ entry into the workforce; </w:t>
      </w:r>
    </w:p>
    <w:p w:rsidR="00B1633B" w:rsidRDefault="00B1633B" w:rsidP="00DA50CC">
      <w:pPr>
        <w:spacing w:after="0" w:line="240" w:lineRule="auto"/>
        <w:rPr>
          <w:rFonts w:ascii="Times New Roman" w:hAnsi="Times New Roman" w:cs="Times New Roman"/>
          <w:sz w:val="24"/>
          <w:szCs w:val="24"/>
        </w:rPr>
      </w:pPr>
    </w:p>
    <w:p w:rsidR="001771E6" w:rsidRPr="00B61BE1" w:rsidRDefault="001771E6"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Whereas, Many certificates can be modularized into meaningful subsequences of courses that have both a focused set of learning objectives and are connected to desired skill sets; and</w:t>
      </w:r>
    </w:p>
    <w:p w:rsidR="00B1633B" w:rsidRDefault="00B1633B" w:rsidP="00DA50CC">
      <w:pPr>
        <w:spacing w:after="0" w:line="240" w:lineRule="auto"/>
        <w:rPr>
          <w:rFonts w:ascii="Times New Roman" w:hAnsi="Times New Roman" w:cs="Times New Roman"/>
          <w:sz w:val="24"/>
          <w:szCs w:val="24"/>
        </w:rPr>
      </w:pPr>
    </w:p>
    <w:p w:rsidR="001771E6" w:rsidRPr="00B61BE1" w:rsidRDefault="001771E6"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Whereas, Low-unit certificates of less than 12 units, even if they are modularized parts of approved CTE certificates of 18 units or higher, are not approved by the California Community College Chancellor’s Office and </w:t>
      </w:r>
      <w:r w:rsidR="00267F66">
        <w:rPr>
          <w:rFonts w:ascii="Times New Roman" w:hAnsi="Times New Roman" w:cs="Times New Roman"/>
          <w:sz w:val="24"/>
          <w:szCs w:val="24"/>
        </w:rPr>
        <w:t xml:space="preserve">therefore </w:t>
      </w:r>
      <w:r w:rsidRPr="00B61BE1">
        <w:rPr>
          <w:rFonts w:ascii="Times New Roman" w:hAnsi="Times New Roman" w:cs="Times New Roman"/>
          <w:sz w:val="24"/>
          <w:szCs w:val="24"/>
        </w:rPr>
        <w:t xml:space="preserve">may not appear on students’ transcripts; </w:t>
      </w:r>
    </w:p>
    <w:p w:rsidR="00B1633B" w:rsidRDefault="00B1633B" w:rsidP="00DA50CC">
      <w:pPr>
        <w:spacing w:after="0" w:line="240" w:lineRule="auto"/>
        <w:rPr>
          <w:rFonts w:ascii="Times New Roman" w:hAnsi="Times New Roman" w:cs="Times New Roman"/>
          <w:sz w:val="24"/>
          <w:szCs w:val="24"/>
        </w:rPr>
      </w:pPr>
    </w:p>
    <w:p w:rsidR="001771E6" w:rsidRPr="00B61BE1" w:rsidRDefault="001771E6"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Resolved, That the Academic Senate for California Community Colleges explore the feasibility and value of transcripting CTE certificates of </w:t>
      </w:r>
      <w:r w:rsidR="00D77309">
        <w:rPr>
          <w:rFonts w:ascii="Times New Roman" w:hAnsi="Times New Roman" w:cs="Times New Roman"/>
          <w:sz w:val="24"/>
          <w:szCs w:val="24"/>
        </w:rPr>
        <w:t>fewer</w:t>
      </w:r>
      <w:r w:rsidR="00D77309" w:rsidRPr="00B61BE1">
        <w:rPr>
          <w:rFonts w:ascii="Times New Roman" w:hAnsi="Times New Roman" w:cs="Times New Roman"/>
          <w:sz w:val="24"/>
          <w:szCs w:val="24"/>
        </w:rPr>
        <w:t xml:space="preserve"> </w:t>
      </w:r>
      <w:r w:rsidRPr="00B61BE1">
        <w:rPr>
          <w:rFonts w:ascii="Times New Roman" w:hAnsi="Times New Roman" w:cs="Times New Roman"/>
          <w:sz w:val="24"/>
          <w:szCs w:val="24"/>
        </w:rPr>
        <w:t xml:space="preserve">than 12 </w:t>
      </w:r>
      <w:r w:rsidR="00C02033">
        <w:rPr>
          <w:rFonts w:ascii="Times New Roman" w:hAnsi="Times New Roman" w:cs="Times New Roman"/>
          <w:sz w:val="24"/>
          <w:szCs w:val="24"/>
        </w:rPr>
        <w:t xml:space="preserve">semester </w:t>
      </w:r>
      <w:r w:rsidRPr="00B61BE1">
        <w:rPr>
          <w:rFonts w:ascii="Times New Roman" w:hAnsi="Times New Roman" w:cs="Times New Roman"/>
          <w:sz w:val="24"/>
          <w:szCs w:val="24"/>
        </w:rPr>
        <w:t xml:space="preserve">units.  </w:t>
      </w:r>
    </w:p>
    <w:p w:rsidR="00B1633B" w:rsidRDefault="00B1633B" w:rsidP="00DA50CC">
      <w:pPr>
        <w:spacing w:after="0" w:line="240" w:lineRule="auto"/>
        <w:rPr>
          <w:rFonts w:ascii="Times New Roman" w:hAnsi="Times New Roman" w:cs="Times New Roman"/>
          <w:sz w:val="24"/>
          <w:szCs w:val="24"/>
        </w:rPr>
      </w:pPr>
    </w:p>
    <w:p w:rsidR="001771E6" w:rsidRDefault="001771E6" w:rsidP="00DA50CC">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Contact: Phil Smith, American River College, Leadership Development Committee </w:t>
      </w:r>
    </w:p>
    <w:p w:rsidR="00CD1632" w:rsidRDefault="00CD1632" w:rsidP="00DA50CC">
      <w:pPr>
        <w:spacing w:after="0" w:line="240" w:lineRule="auto"/>
        <w:rPr>
          <w:rFonts w:ascii="Times New Roman" w:hAnsi="Times New Roman" w:cs="Times New Roman"/>
          <w:sz w:val="24"/>
          <w:szCs w:val="24"/>
        </w:rPr>
      </w:pPr>
    </w:p>
    <w:p w:rsidR="00CD1632" w:rsidRDefault="00CD1632" w:rsidP="00CD1632">
      <w:pPr>
        <w:pStyle w:val="Heading1"/>
        <w:rPr>
          <w:rStyle w:val="Heading1Char"/>
          <w:b/>
        </w:rPr>
      </w:pPr>
      <w:bookmarkStart w:id="80" w:name="_Toc338685463"/>
      <w:r>
        <w:rPr>
          <w:rStyle w:val="Heading1Char"/>
          <w:b/>
        </w:rPr>
        <w:t>21.01.01 Amend Resolution 21.01 F12</w:t>
      </w:r>
      <w:bookmarkEnd w:id="80"/>
    </w:p>
    <w:p w:rsidR="00CD1632" w:rsidRDefault="00CD1632" w:rsidP="00CD1632">
      <w:pPr>
        <w:spacing w:after="0" w:line="240" w:lineRule="auto"/>
        <w:rPr>
          <w:rFonts w:ascii="Times New Roman" w:hAnsi="Times New Roman" w:cs="Times New Roman"/>
          <w:sz w:val="24"/>
          <w:szCs w:val="24"/>
        </w:rPr>
      </w:pPr>
    </w:p>
    <w:p w:rsidR="000E1945" w:rsidRDefault="000E1945" w:rsidP="00CD1632">
      <w:pPr>
        <w:spacing w:after="0" w:line="240" w:lineRule="auto"/>
        <w:rPr>
          <w:rFonts w:ascii="Times New Roman" w:hAnsi="Times New Roman" w:cs="Times New Roman"/>
          <w:sz w:val="24"/>
          <w:szCs w:val="24"/>
        </w:rPr>
      </w:pPr>
      <w:r>
        <w:rPr>
          <w:rFonts w:ascii="Times New Roman" w:hAnsi="Times New Roman" w:cs="Times New Roman"/>
          <w:sz w:val="24"/>
          <w:szCs w:val="24"/>
        </w:rPr>
        <w:t>Amend third whereas:</w:t>
      </w:r>
    </w:p>
    <w:p w:rsidR="000E1945" w:rsidRDefault="000E1945" w:rsidP="00CD1632">
      <w:pPr>
        <w:spacing w:after="0" w:line="240" w:lineRule="auto"/>
        <w:rPr>
          <w:rFonts w:ascii="Times New Roman" w:hAnsi="Times New Roman" w:cs="Times New Roman"/>
          <w:sz w:val="24"/>
          <w:szCs w:val="24"/>
        </w:rPr>
      </w:pPr>
    </w:p>
    <w:p w:rsidR="000E1945" w:rsidRPr="00B61BE1" w:rsidRDefault="000E1945" w:rsidP="000E1945">
      <w:pPr>
        <w:spacing w:after="0" w:line="240" w:lineRule="auto"/>
        <w:rPr>
          <w:rFonts w:ascii="Times New Roman" w:hAnsi="Times New Roman" w:cs="Times New Roman"/>
          <w:sz w:val="24"/>
          <w:szCs w:val="24"/>
        </w:rPr>
      </w:pPr>
      <w:r w:rsidRPr="00B61BE1">
        <w:rPr>
          <w:rFonts w:ascii="Times New Roman" w:hAnsi="Times New Roman" w:cs="Times New Roman"/>
          <w:sz w:val="24"/>
          <w:szCs w:val="24"/>
        </w:rPr>
        <w:t xml:space="preserve">Whereas, Low-unit certificates of less than 12 units, even if they are modularized parts of approved CTE certificates of 18 units or higher, </w:t>
      </w:r>
      <w:r w:rsidRPr="005524D9">
        <w:rPr>
          <w:rFonts w:ascii="Times New Roman" w:hAnsi="Times New Roman" w:cs="Times New Roman"/>
          <w:strike/>
          <w:sz w:val="24"/>
          <w:szCs w:val="24"/>
        </w:rPr>
        <w:t>are not approved by</w:t>
      </w:r>
      <w:r w:rsidRPr="00B61BE1">
        <w:rPr>
          <w:rFonts w:ascii="Times New Roman" w:hAnsi="Times New Roman" w:cs="Times New Roman"/>
          <w:sz w:val="24"/>
          <w:szCs w:val="24"/>
        </w:rPr>
        <w:t xml:space="preserve"> </w:t>
      </w:r>
      <w:r w:rsidRPr="005524D9">
        <w:rPr>
          <w:rFonts w:ascii="Times New Roman" w:hAnsi="Times New Roman"/>
          <w:sz w:val="24"/>
          <w:szCs w:val="24"/>
          <w:u w:val="single"/>
        </w:rPr>
        <w:t>cannot be submitted for approval to</w:t>
      </w:r>
      <w:r>
        <w:rPr>
          <w:rFonts w:ascii="Times New Roman" w:hAnsi="Times New Roman"/>
          <w:sz w:val="24"/>
          <w:szCs w:val="24"/>
        </w:rPr>
        <w:t xml:space="preserve"> </w:t>
      </w:r>
      <w:r w:rsidRPr="00B61BE1">
        <w:rPr>
          <w:rFonts w:ascii="Times New Roman" w:hAnsi="Times New Roman" w:cs="Times New Roman"/>
          <w:sz w:val="24"/>
          <w:szCs w:val="24"/>
        </w:rPr>
        <w:t xml:space="preserve">the California Community College Chancellor’s Office and </w:t>
      </w:r>
      <w:r>
        <w:rPr>
          <w:rFonts w:ascii="Times New Roman" w:hAnsi="Times New Roman" w:cs="Times New Roman"/>
          <w:sz w:val="24"/>
          <w:szCs w:val="24"/>
        </w:rPr>
        <w:t xml:space="preserve">therefore </w:t>
      </w:r>
      <w:r w:rsidRPr="00B61BE1">
        <w:rPr>
          <w:rFonts w:ascii="Times New Roman" w:hAnsi="Times New Roman" w:cs="Times New Roman"/>
          <w:sz w:val="24"/>
          <w:szCs w:val="24"/>
        </w:rPr>
        <w:t xml:space="preserve">may not appear on students’ transcripts; </w:t>
      </w:r>
    </w:p>
    <w:p w:rsidR="000E1945" w:rsidRDefault="000E1945" w:rsidP="00CD1632">
      <w:pPr>
        <w:spacing w:after="0" w:line="240" w:lineRule="auto"/>
        <w:rPr>
          <w:rFonts w:ascii="Times New Roman" w:hAnsi="Times New Roman" w:cs="Times New Roman"/>
          <w:sz w:val="24"/>
          <w:szCs w:val="24"/>
        </w:rPr>
      </w:pPr>
    </w:p>
    <w:p w:rsidR="00CD1632" w:rsidRDefault="00CD1632" w:rsidP="00CD16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Replace resolve: </w:t>
      </w:r>
    </w:p>
    <w:p w:rsidR="00CD1632" w:rsidRDefault="00CD1632" w:rsidP="00CD1632">
      <w:pPr>
        <w:spacing w:after="0" w:line="240" w:lineRule="auto"/>
        <w:rPr>
          <w:rFonts w:ascii="Times New Roman" w:hAnsi="Times New Roman" w:cs="Times New Roman"/>
          <w:sz w:val="24"/>
          <w:szCs w:val="24"/>
        </w:rPr>
      </w:pPr>
    </w:p>
    <w:p w:rsidR="00CD1632" w:rsidRPr="005524D9" w:rsidRDefault="00CD1632" w:rsidP="00CD1632">
      <w:pPr>
        <w:spacing w:after="0" w:line="240" w:lineRule="auto"/>
        <w:rPr>
          <w:rFonts w:ascii="Times New Roman" w:hAnsi="Times New Roman" w:cs="Times New Roman"/>
          <w:strike/>
          <w:sz w:val="24"/>
          <w:szCs w:val="24"/>
        </w:rPr>
      </w:pPr>
      <w:r w:rsidRPr="005524D9">
        <w:rPr>
          <w:rFonts w:ascii="Times New Roman" w:hAnsi="Times New Roman" w:cs="Times New Roman"/>
          <w:strike/>
          <w:sz w:val="24"/>
          <w:szCs w:val="24"/>
        </w:rPr>
        <w:t xml:space="preserve">Resolved, That the Academic Senate for California Community Colleges explore the feasibility and value of transcripting CTE certificates of fewer than 12 semester units.  </w:t>
      </w:r>
    </w:p>
    <w:p w:rsidR="00CD1632" w:rsidRPr="00B61BE1" w:rsidRDefault="00CD1632" w:rsidP="00CD1632">
      <w:pPr>
        <w:spacing w:after="0" w:line="240" w:lineRule="auto"/>
        <w:rPr>
          <w:rFonts w:ascii="Times New Roman" w:hAnsi="Times New Roman"/>
          <w:sz w:val="24"/>
          <w:szCs w:val="24"/>
        </w:rPr>
      </w:pPr>
      <w:r>
        <w:rPr>
          <w:rFonts w:ascii="Times New Roman" w:hAnsi="Times New Roman"/>
          <w:sz w:val="24"/>
          <w:szCs w:val="24"/>
        </w:rPr>
        <w:t>Resolved, That the Academic Senate for California Community Colleges investigate the positive and negative impacts of transcription of CTE certificates with less than 12 units, including methods through which such a practice could be facilitated, and report the results of this research by Spring, 2014.</w:t>
      </w:r>
    </w:p>
    <w:p w:rsidR="00CD1632" w:rsidRDefault="00CD1632" w:rsidP="00CD1632">
      <w:pPr>
        <w:spacing w:after="0" w:line="240" w:lineRule="auto"/>
        <w:rPr>
          <w:rFonts w:ascii="Times New Roman" w:hAnsi="Times New Roman" w:cs="Times New Roman"/>
          <w:sz w:val="24"/>
          <w:szCs w:val="24"/>
        </w:rPr>
      </w:pPr>
    </w:p>
    <w:p w:rsidR="00CD1632" w:rsidRDefault="00CD1632" w:rsidP="00CD1632">
      <w:pPr>
        <w:spacing w:after="0" w:line="240" w:lineRule="auto"/>
        <w:rPr>
          <w:rFonts w:ascii="Times New Roman" w:hAnsi="Times New Roman" w:cs="Times New Roman"/>
          <w:sz w:val="24"/>
          <w:szCs w:val="24"/>
        </w:rPr>
      </w:pPr>
      <w:r>
        <w:rPr>
          <w:rFonts w:ascii="Times New Roman" w:hAnsi="Times New Roman" w:cs="Times New Roman"/>
          <w:sz w:val="24"/>
          <w:szCs w:val="24"/>
        </w:rPr>
        <w:t>Contact:  Eric Kaljumagi, Mt. San Antonio College, Area C</w:t>
      </w:r>
    </w:p>
    <w:p w:rsidR="00CD1632" w:rsidRDefault="00CD1632" w:rsidP="00DA50CC">
      <w:pPr>
        <w:spacing w:after="0" w:line="240" w:lineRule="auto"/>
        <w:rPr>
          <w:rFonts w:ascii="Times New Roman" w:hAnsi="Times New Roman" w:cs="Times New Roman"/>
          <w:sz w:val="24"/>
          <w:szCs w:val="24"/>
        </w:rPr>
      </w:pPr>
    </w:p>
    <w:sectPr w:rsidR="00CD1632" w:rsidSect="005D61F8">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3BE" w:rsidRDefault="007363BE" w:rsidP="008D2E0A">
      <w:pPr>
        <w:spacing w:after="0" w:line="240" w:lineRule="auto"/>
      </w:pPr>
      <w:r>
        <w:separator/>
      </w:r>
    </w:p>
  </w:endnote>
  <w:endnote w:type="continuationSeparator" w:id="0">
    <w:p w:rsidR="007363BE" w:rsidRDefault="007363BE" w:rsidP="008D2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nyx">
    <w:panose1 w:val="04050602080702020203"/>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oudyCatalog BT">
    <w:altName w:val="Cambr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15573591"/>
      <w:docPartObj>
        <w:docPartGallery w:val="Page Numbers (Bottom of Page)"/>
        <w:docPartUnique/>
      </w:docPartObj>
    </w:sdtPr>
    <w:sdtEndPr>
      <w:rPr>
        <w:noProof/>
      </w:rPr>
    </w:sdtEndPr>
    <w:sdtContent>
      <w:p w:rsidR="00563EA2" w:rsidRPr="005D61F8" w:rsidRDefault="00831703">
        <w:pPr>
          <w:pStyle w:val="Footer"/>
          <w:jc w:val="center"/>
          <w:rPr>
            <w:rFonts w:ascii="Times New Roman" w:hAnsi="Times New Roman" w:cs="Times New Roman"/>
            <w:sz w:val="24"/>
            <w:szCs w:val="24"/>
          </w:rPr>
        </w:pPr>
        <w:r w:rsidRPr="00831703">
          <w:fldChar w:fldCharType="begin"/>
        </w:r>
        <w:r w:rsidR="00563EA2">
          <w:instrText xml:space="preserve"> PAGE   \* MERGEFORMAT </w:instrText>
        </w:r>
        <w:r w:rsidRPr="00831703">
          <w:fldChar w:fldCharType="separate"/>
        </w:r>
        <w:r w:rsidR="003572A8" w:rsidRPr="003572A8">
          <w:rPr>
            <w:rFonts w:ascii="Times New Roman" w:hAnsi="Times New Roman" w:cs="Times New Roman"/>
            <w:noProof/>
            <w:sz w:val="24"/>
            <w:szCs w:val="24"/>
          </w:rPr>
          <w:t>15</w:t>
        </w:r>
        <w:r>
          <w:rPr>
            <w:rFonts w:ascii="Times New Roman" w:hAnsi="Times New Roman" w:cs="Times New Roman"/>
            <w:noProof/>
            <w:sz w:val="24"/>
            <w:szCs w:val="24"/>
          </w:rPr>
          <w:fldChar w:fldCharType="end"/>
        </w:r>
      </w:p>
    </w:sdtContent>
  </w:sdt>
  <w:p w:rsidR="00563EA2" w:rsidRDefault="00563E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3BE" w:rsidRDefault="007363BE" w:rsidP="008D2E0A">
      <w:pPr>
        <w:spacing w:after="0" w:line="240" w:lineRule="auto"/>
      </w:pPr>
      <w:r>
        <w:separator/>
      </w:r>
    </w:p>
  </w:footnote>
  <w:footnote w:type="continuationSeparator" w:id="0">
    <w:p w:rsidR="007363BE" w:rsidRDefault="007363BE" w:rsidP="008D2E0A">
      <w:pPr>
        <w:spacing w:after="0" w:line="240" w:lineRule="auto"/>
      </w:pPr>
      <w:r>
        <w:continuationSeparator/>
      </w:r>
    </w:p>
  </w:footnote>
  <w:footnote w:id="1">
    <w:p w:rsidR="00563EA2" w:rsidRPr="008D2E0A" w:rsidRDefault="00563EA2" w:rsidP="00274364">
      <w:pPr>
        <w:pStyle w:val="FootnoteText"/>
        <w:rPr>
          <w:rFonts w:ascii="Times New Roman" w:hAnsi="Times New Roman" w:cs="Times New Roman"/>
          <w:sz w:val="20"/>
          <w:szCs w:val="20"/>
        </w:rPr>
      </w:pPr>
      <w:r w:rsidRPr="008D2E0A">
        <w:rPr>
          <w:rStyle w:val="FootnoteReference"/>
          <w:rFonts w:ascii="Times New Roman" w:hAnsi="Times New Roman" w:cs="Times New Roman"/>
          <w:sz w:val="20"/>
          <w:szCs w:val="20"/>
        </w:rPr>
        <w:footnoteRef/>
      </w:r>
      <w:r w:rsidRPr="008D2E0A">
        <w:rPr>
          <w:rFonts w:ascii="Times New Roman" w:hAnsi="Times New Roman" w:cs="Times New Roman"/>
          <w:sz w:val="20"/>
          <w:szCs w:val="20"/>
        </w:rPr>
        <w:t xml:space="preserve"> Board of Governors Meeting 9/10 – 11, 2012 Update on the Implementation of Student Success Task Force Recommendations</w:t>
      </w:r>
    </w:p>
  </w:footnote>
  <w:footnote w:id="2">
    <w:p w:rsidR="00563EA2" w:rsidRPr="008D2E0A" w:rsidRDefault="00563EA2" w:rsidP="00274364">
      <w:pPr>
        <w:pStyle w:val="FootnoteText"/>
        <w:rPr>
          <w:rFonts w:ascii="Times New Roman" w:hAnsi="Times New Roman" w:cs="Times New Roman"/>
          <w:sz w:val="20"/>
          <w:szCs w:val="20"/>
        </w:rPr>
      </w:pPr>
      <w:r w:rsidRPr="008D2E0A">
        <w:rPr>
          <w:rStyle w:val="FootnoteReference"/>
          <w:rFonts w:ascii="Times New Roman" w:hAnsi="Times New Roman" w:cs="Times New Roman"/>
          <w:sz w:val="20"/>
          <w:szCs w:val="20"/>
        </w:rPr>
        <w:footnoteRef/>
      </w:r>
      <w:r w:rsidRPr="008D2E0A">
        <w:rPr>
          <w:rFonts w:ascii="Times New Roman" w:hAnsi="Times New Roman" w:cs="Times New Roman"/>
          <w:sz w:val="20"/>
          <w:szCs w:val="20"/>
        </w:rPr>
        <w:t xml:space="preserve"> Personal Communication, Patrick Perry at meeting of Task Force for the Accountability Report Card for Community Colleges meetings, Spring 2012</w:t>
      </w:r>
    </w:p>
    <w:p w:rsidR="00563EA2" w:rsidRPr="008D2E0A" w:rsidRDefault="00563EA2" w:rsidP="00274364">
      <w:pPr>
        <w:pStyle w:val="FootnoteText"/>
        <w:rPr>
          <w:rFonts w:ascii="Times New Roman" w:hAnsi="Times New Roman" w:cs="Times New Roman"/>
          <w:sz w:val="20"/>
          <w:szCs w:val="20"/>
        </w:rPr>
      </w:pPr>
      <w:r w:rsidRPr="008D2E0A">
        <w:rPr>
          <w:rStyle w:val="FootnoteReference"/>
          <w:rFonts w:ascii="Times New Roman" w:hAnsi="Times New Roman" w:cs="Times New Roman"/>
          <w:sz w:val="20"/>
          <w:szCs w:val="20"/>
        </w:rPr>
        <w:t>3</w:t>
      </w:r>
      <w:r w:rsidRPr="008D2E0A">
        <w:rPr>
          <w:rFonts w:ascii="Times New Roman" w:hAnsi="Times New Roman" w:cs="Times New Roman"/>
          <w:sz w:val="20"/>
          <w:szCs w:val="20"/>
        </w:rPr>
        <w:t xml:space="preserve"> </w:t>
      </w:r>
      <w:r>
        <w:rPr>
          <w:rFonts w:ascii="Times New Roman" w:hAnsi="Times New Roman" w:cs="Times New Roman"/>
          <w:sz w:val="20"/>
          <w:szCs w:val="20"/>
        </w:rPr>
        <w:t>M</w:t>
      </w:r>
      <w:r w:rsidRPr="008D2E0A">
        <w:rPr>
          <w:rFonts w:ascii="Times New Roman" w:hAnsi="Times New Roman" w:cs="Times New Roman"/>
          <w:sz w:val="20"/>
          <w:szCs w:val="20"/>
        </w:rPr>
        <w:t xml:space="preserve">ore available upon request, see for example: Washington School Research Center, Technical Report #1, July 2001, </w:t>
      </w:r>
      <w:r w:rsidRPr="008D2E0A">
        <w:rPr>
          <w:rFonts w:ascii="Times New Roman" w:hAnsi="Times New Roman" w:cs="Times New Roman"/>
          <w:i/>
          <w:sz w:val="20"/>
          <w:szCs w:val="20"/>
        </w:rPr>
        <w:t>"The Relationship Among Achievement, Low Income and Ethnicity Across Six Groups of Washington State Students”</w:t>
      </w:r>
      <w:r w:rsidRPr="008D2E0A">
        <w:rPr>
          <w:rFonts w:ascii="Times New Roman" w:hAnsi="Times New Roman" w:cs="Times New Roman"/>
          <w:sz w:val="20"/>
          <w:szCs w:val="20"/>
        </w:rPr>
        <w:t xml:space="preserve"> </w:t>
      </w:r>
    </w:p>
    <w:p w:rsidR="00563EA2" w:rsidRDefault="00563EA2" w:rsidP="00274364">
      <w:pPr>
        <w:pStyle w:val="FootnoteText"/>
      </w:pPr>
      <w:r w:rsidRPr="008D2E0A">
        <w:rPr>
          <w:rStyle w:val="FootnoteReference"/>
          <w:rFonts w:ascii="Times New Roman" w:hAnsi="Times New Roman" w:cs="Times New Roman"/>
          <w:sz w:val="20"/>
          <w:szCs w:val="20"/>
        </w:rPr>
        <w:t>4</w:t>
      </w:r>
      <w:r w:rsidRPr="008D2E0A">
        <w:rPr>
          <w:rFonts w:ascii="Times New Roman" w:hAnsi="Times New Roman" w:cs="Times New Roman"/>
          <w:sz w:val="20"/>
          <w:szCs w:val="20"/>
        </w:rPr>
        <w:t xml:space="preserve"> ACCJC Visiting Team Training Materials, Powerpoint “Preparing For Educational Quality And Institutional Effectiveness Review”, September 2012.</w:t>
      </w:r>
    </w:p>
  </w:footnote>
  <w:footnote w:id="3">
    <w:p w:rsidR="00563EA2" w:rsidRDefault="00563EA2" w:rsidP="00274364">
      <w:pPr>
        <w:pStyle w:val="FootnoteText"/>
      </w:pPr>
    </w:p>
  </w:footnote>
  <w:footnote w:id="4">
    <w:p w:rsidR="00563EA2" w:rsidRDefault="00563EA2" w:rsidP="00274364">
      <w:pPr>
        <w:pStyle w:val="FootnoteText"/>
      </w:pPr>
    </w:p>
  </w:footnote>
  <w:footnote w:id="5">
    <w:p w:rsidR="00563EA2" w:rsidRDefault="00563EA2">
      <w:pPr>
        <w:pStyle w:val="FootnoteText"/>
      </w:pPr>
      <w:r>
        <w:rPr>
          <w:rStyle w:val="FootnoteReference"/>
        </w:rPr>
        <w:footnoteRef/>
      </w:r>
      <w:r>
        <w:t xml:space="preserve"> </w:t>
      </w:r>
      <w:r w:rsidRPr="0031701A">
        <w:rPr>
          <w:rFonts w:ascii="Times New Roman" w:hAnsi="Times New Roman" w:cs="Times New Roman"/>
          <w:sz w:val="20"/>
          <w:szCs w:val="20"/>
        </w:rPr>
        <w:t>Creative Commons Licensing website: http://creativecommons.org/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A2" w:rsidRDefault="00563EA2" w:rsidP="00F85605">
    <w:pPr>
      <w:jc w:val="center"/>
    </w:pPr>
    <w:r w:rsidRPr="006A7C72">
      <w:rPr>
        <w:rFonts w:ascii="Times New Roman" w:hAnsi="Times New Roman"/>
        <w:b/>
        <w:caps/>
        <w:sz w:val="24"/>
        <w:szCs w:val="24"/>
      </w:rPr>
      <w:t>Consent Calendar R</w:t>
    </w:r>
    <w:r>
      <w:rPr>
        <w:rFonts w:ascii="Times New Roman" w:hAnsi="Times New Roman"/>
        <w:b/>
        <w:caps/>
        <w:sz w:val="24"/>
        <w:szCs w:val="24"/>
      </w:rPr>
      <w:t>esolutions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A2" w:rsidRDefault="00563EA2" w:rsidP="00274364">
    <w:pPr>
      <w:jc w:val="center"/>
    </w:pPr>
    <w:r w:rsidRPr="00B61BE1">
      <w:rPr>
        <w:rFonts w:ascii="Times New Roman" w:hAnsi="Times New Roman" w:cs="Times New Roman"/>
        <w:b/>
        <w:sz w:val="24"/>
        <w:szCs w:val="24"/>
      </w:rPr>
      <w:t>Executive Committee Resolutions for Discussion at Area Meetings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A2" w:rsidRPr="00321248" w:rsidRDefault="00563EA2" w:rsidP="003212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52610E"/>
    <w:lvl w:ilvl="0">
      <w:numFmt w:val="bullet"/>
      <w:lvlText w:val="*"/>
      <w:lvlJc w:val="left"/>
    </w:lvl>
  </w:abstractNum>
  <w:abstractNum w:abstractNumId="1">
    <w:nsid w:val="00000001"/>
    <w:multiLevelType w:val="hybridMultilevel"/>
    <w:tmpl w:val="EF16DFD4"/>
    <w:lvl w:ilvl="0" w:tplc="46F48170">
      <w:numFmt w:val="none"/>
      <w:lvlText w:val=""/>
      <w:lvlJc w:val="left"/>
      <w:pPr>
        <w:tabs>
          <w:tab w:val="num" w:pos="360"/>
        </w:tabs>
      </w:pPr>
    </w:lvl>
    <w:lvl w:ilvl="1" w:tplc="36943972">
      <w:numFmt w:val="none"/>
      <w:lvlText w:val=""/>
      <w:lvlJc w:val="left"/>
      <w:pPr>
        <w:tabs>
          <w:tab w:val="num" w:pos="360"/>
        </w:tabs>
      </w:pPr>
    </w:lvl>
    <w:lvl w:ilvl="2" w:tplc="22BAC504">
      <w:numFmt w:val="decimal"/>
      <w:lvlText w:val=""/>
      <w:lvlJc w:val="left"/>
    </w:lvl>
    <w:lvl w:ilvl="3" w:tplc="BB6A7E36">
      <w:numFmt w:val="decimal"/>
      <w:lvlText w:val=""/>
      <w:lvlJc w:val="left"/>
    </w:lvl>
    <w:lvl w:ilvl="4" w:tplc="5FFE1ADA">
      <w:numFmt w:val="decimal"/>
      <w:lvlText w:val=""/>
      <w:lvlJc w:val="left"/>
    </w:lvl>
    <w:lvl w:ilvl="5" w:tplc="A0FC501E">
      <w:numFmt w:val="decimal"/>
      <w:lvlText w:val=""/>
      <w:lvlJc w:val="left"/>
    </w:lvl>
    <w:lvl w:ilvl="6" w:tplc="0F0A405C">
      <w:numFmt w:val="decimal"/>
      <w:lvlText w:val=""/>
      <w:lvlJc w:val="left"/>
    </w:lvl>
    <w:lvl w:ilvl="7" w:tplc="61F21170">
      <w:numFmt w:val="decimal"/>
      <w:lvlText w:val=""/>
      <w:lvlJc w:val="left"/>
    </w:lvl>
    <w:lvl w:ilvl="8" w:tplc="3C8A0208">
      <w:numFmt w:val="decimal"/>
      <w:lvlText w:val=""/>
      <w:lvlJc w:val="left"/>
    </w:lvl>
  </w:abstractNum>
  <w:abstractNum w:abstractNumId="2">
    <w:nsid w:val="00000002"/>
    <w:multiLevelType w:val="hybridMultilevel"/>
    <w:tmpl w:val="3EEA1EBE"/>
    <w:lvl w:ilvl="0" w:tplc="B3845588">
      <w:numFmt w:val="none"/>
      <w:lvlText w:val=""/>
      <w:lvlJc w:val="left"/>
      <w:pPr>
        <w:tabs>
          <w:tab w:val="num" w:pos="360"/>
        </w:tabs>
      </w:pPr>
    </w:lvl>
    <w:lvl w:ilvl="1" w:tplc="A7EECF24">
      <w:numFmt w:val="none"/>
      <w:lvlText w:val=""/>
      <w:lvlJc w:val="left"/>
      <w:pPr>
        <w:tabs>
          <w:tab w:val="num" w:pos="360"/>
        </w:tabs>
      </w:pPr>
    </w:lvl>
    <w:lvl w:ilvl="2" w:tplc="153880E4">
      <w:numFmt w:val="decimal"/>
      <w:lvlText w:val=""/>
      <w:lvlJc w:val="left"/>
    </w:lvl>
    <w:lvl w:ilvl="3" w:tplc="29D2E7D4">
      <w:numFmt w:val="decimal"/>
      <w:lvlText w:val=""/>
      <w:lvlJc w:val="left"/>
    </w:lvl>
    <w:lvl w:ilvl="4" w:tplc="4A00694E">
      <w:numFmt w:val="decimal"/>
      <w:lvlText w:val=""/>
      <w:lvlJc w:val="left"/>
    </w:lvl>
    <w:lvl w:ilvl="5" w:tplc="49A6F8D8">
      <w:numFmt w:val="decimal"/>
      <w:lvlText w:val=""/>
      <w:lvlJc w:val="left"/>
    </w:lvl>
    <w:lvl w:ilvl="6" w:tplc="FBFA5C3A">
      <w:numFmt w:val="decimal"/>
      <w:lvlText w:val=""/>
      <w:lvlJc w:val="left"/>
    </w:lvl>
    <w:lvl w:ilvl="7" w:tplc="A66AC428">
      <w:numFmt w:val="decimal"/>
      <w:lvlText w:val=""/>
      <w:lvlJc w:val="left"/>
    </w:lvl>
    <w:lvl w:ilvl="8" w:tplc="B784E418">
      <w:numFmt w:val="decimal"/>
      <w:lvlText w:val=""/>
      <w:lvlJc w:val="left"/>
    </w:lvl>
  </w:abstractNum>
  <w:abstractNum w:abstractNumId="3">
    <w:nsid w:val="006268CE"/>
    <w:multiLevelType w:val="hybridMultilevel"/>
    <w:tmpl w:val="A2CE252E"/>
    <w:lvl w:ilvl="0" w:tplc="A5D21B1E">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
    <w:nsid w:val="02896C56"/>
    <w:multiLevelType w:val="hybridMultilevel"/>
    <w:tmpl w:val="F5A8E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8B1FCF"/>
    <w:multiLevelType w:val="hybridMultilevel"/>
    <w:tmpl w:val="F468F790"/>
    <w:lvl w:ilvl="0" w:tplc="EFA29D0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5887522"/>
    <w:multiLevelType w:val="hybridMultilevel"/>
    <w:tmpl w:val="5CCECE7E"/>
    <w:lvl w:ilvl="0" w:tplc="B34E2F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4D2579"/>
    <w:multiLevelType w:val="hybridMultilevel"/>
    <w:tmpl w:val="9E80464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5113EB"/>
    <w:multiLevelType w:val="hybridMultilevel"/>
    <w:tmpl w:val="548C1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E9E01E3"/>
    <w:multiLevelType w:val="hybridMultilevel"/>
    <w:tmpl w:val="1B26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BE294C"/>
    <w:multiLevelType w:val="hybridMultilevel"/>
    <w:tmpl w:val="A446B0DA"/>
    <w:lvl w:ilvl="0" w:tplc="1D92B5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6DC3D23"/>
    <w:multiLevelType w:val="hybridMultilevel"/>
    <w:tmpl w:val="60A2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037B4D"/>
    <w:multiLevelType w:val="singleLevel"/>
    <w:tmpl w:val="DB52610E"/>
    <w:lvl w:ilvl="0">
      <w:numFmt w:val="bullet"/>
      <w:lvlText w:val=""/>
      <w:lvlJc w:val="left"/>
      <w:rPr>
        <w:rFonts w:ascii="Symbol" w:hAnsi="Symbol" w:hint="default"/>
      </w:rPr>
    </w:lvl>
  </w:abstractNum>
  <w:abstractNum w:abstractNumId="13">
    <w:nsid w:val="1ED17CB5"/>
    <w:multiLevelType w:val="singleLevel"/>
    <w:tmpl w:val="DB52610E"/>
    <w:lvl w:ilvl="0">
      <w:numFmt w:val="bullet"/>
      <w:lvlText w:val=""/>
      <w:lvlJc w:val="left"/>
      <w:rPr>
        <w:rFonts w:ascii="Symbol" w:hAnsi="Symbol" w:hint="default"/>
      </w:rPr>
    </w:lvl>
  </w:abstractNum>
  <w:abstractNum w:abstractNumId="14">
    <w:nsid w:val="1F4D79C7"/>
    <w:multiLevelType w:val="hybridMultilevel"/>
    <w:tmpl w:val="40B60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B4557D"/>
    <w:multiLevelType w:val="hybridMultilevel"/>
    <w:tmpl w:val="5CFA74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54B42"/>
    <w:multiLevelType w:val="hybridMultilevel"/>
    <w:tmpl w:val="2AD248EC"/>
    <w:lvl w:ilvl="0" w:tplc="BA1EBF0E">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791278C"/>
    <w:multiLevelType w:val="hybridMultilevel"/>
    <w:tmpl w:val="D06C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9C53BC"/>
    <w:multiLevelType w:val="hybridMultilevel"/>
    <w:tmpl w:val="2390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9B0307"/>
    <w:multiLevelType w:val="hybridMultilevel"/>
    <w:tmpl w:val="E11A43D6"/>
    <w:lvl w:ilvl="0" w:tplc="04090001">
      <w:start w:val="1"/>
      <w:numFmt w:val="bullet"/>
      <w:lvlText w:val=""/>
      <w:lvlJc w:val="left"/>
      <w:pPr>
        <w:ind w:left="1440" w:hanging="360"/>
      </w:pPr>
      <w:rPr>
        <w:rFonts w:ascii="Symbol" w:hAnsi="Symbol" w:hint="default"/>
      </w:rPr>
    </w:lvl>
    <w:lvl w:ilvl="1" w:tplc="C0F2B6D4">
      <w:numFmt w:val="bullet"/>
      <w:lvlText w:val="$"/>
      <w:lvlJc w:val="left"/>
      <w:pPr>
        <w:ind w:left="2160" w:hanging="360"/>
      </w:pPr>
      <w:rPr>
        <w:rFonts w:ascii="Onyx" w:hAnsi="Onyx"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D554C09"/>
    <w:multiLevelType w:val="hybridMultilevel"/>
    <w:tmpl w:val="5522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P TypographicSymbol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P TypographicSymbol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P TypographicSymbol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FF3B6E"/>
    <w:multiLevelType w:val="hybridMultilevel"/>
    <w:tmpl w:val="2EF6107E"/>
    <w:lvl w:ilvl="0" w:tplc="9AD66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03E7B0F"/>
    <w:multiLevelType w:val="hybridMultilevel"/>
    <w:tmpl w:val="30F4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6347AF"/>
    <w:multiLevelType w:val="hybridMultilevel"/>
    <w:tmpl w:val="6ED2F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P TypographicSymbol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P TypographicSymbol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P TypographicSymbols"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9CC7902"/>
    <w:multiLevelType w:val="hybridMultilevel"/>
    <w:tmpl w:val="2E38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B422A5"/>
    <w:multiLevelType w:val="hybridMultilevel"/>
    <w:tmpl w:val="9C0ACD86"/>
    <w:lvl w:ilvl="0" w:tplc="B9E87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F3E660C"/>
    <w:multiLevelType w:val="singleLevel"/>
    <w:tmpl w:val="DB52610E"/>
    <w:lvl w:ilvl="0">
      <w:numFmt w:val="bullet"/>
      <w:lvlText w:val=""/>
      <w:lvlJc w:val="left"/>
      <w:rPr>
        <w:rFonts w:ascii="Symbol" w:hAnsi="Symbol" w:hint="default"/>
      </w:rPr>
    </w:lvl>
  </w:abstractNum>
  <w:abstractNum w:abstractNumId="27">
    <w:nsid w:val="40216F71"/>
    <w:multiLevelType w:val="hybridMultilevel"/>
    <w:tmpl w:val="E11A43D6"/>
    <w:lvl w:ilvl="0" w:tplc="04090001">
      <w:start w:val="1"/>
      <w:numFmt w:val="bullet"/>
      <w:lvlText w:val=""/>
      <w:lvlJc w:val="left"/>
      <w:pPr>
        <w:ind w:left="1440" w:hanging="360"/>
      </w:pPr>
      <w:rPr>
        <w:rFonts w:ascii="Symbol" w:hAnsi="Symbol" w:hint="default"/>
      </w:rPr>
    </w:lvl>
    <w:lvl w:ilvl="1" w:tplc="C0F2B6D4">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0ED7582"/>
    <w:multiLevelType w:val="hybridMultilevel"/>
    <w:tmpl w:val="9FB8FECC"/>
    <w:lvl w:ilvl="0" w:tplc="C21671B4">
      <w:start w:val="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FF3243"/>
    <w:multiLevelType w:val="hybridMultilevel"/>
    <w:tmpl w:val="E11A43D6"/>
    <w:lvl w:ilvl="0" w:tplc="04090001">
      <w:start w:val="1"/>
      <w:numFmt w:val="bullet"/>
      <w:lvlText w:val=""/>
      <w:lvlJc w:val="left"/>
      <w:pPr>
        <w:ind w:left="1440" w:hanging="360"/>
      </w:pPr>
      <w:rPr>
        <w:rFonts w:ascii="Symbol" w:hAnsi="Symbol" w:hint="default"/>
      </w:rPr>
    </w:lvl>
    <w:lvl w:ilvl="1" w:tplc="C0F2B6D4">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3DD4548"/>
    <w:multiLevelType w:val="hybridMultilevel"/>
    <w:tmpl w:val="54E66A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46057A1"/>
    <w:multiLevelType w:val="hybridMultilevel"/>
    <w:tmpl w:val="17E2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E40635"/>
    <w:multiLevelType w:val="hybridMultilevel"/>
    <w:tmpl w:val="C0D0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353614C"/>
    <w:multiLevelType w:val="hybridMultilevel"/>
    <w:tmpl w:val="E7123408"/>
    <w:lvl w:ilvl="0" w:tplc="49FA8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1C62A3"/>
    <w:multiLevelType w:val="hybridMultilevel"/>
    <w:tmpl w:val="B412A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7B1554"/>
    <w:multiLevelType w:val="hybridMultilevel"/>
    <w:tmpl w:val="D25C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8C0957"/>
    <w:multiLevelType w:val="hybridMultilevel"/>
    <w:tmpl w:val="DBBE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P TypographicSymbol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P TypographicSymbol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P TypographicSymbol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CB6F86"/>
    <w:multiLevelType w:val="hybridMultilevel"/>
    <w:tmpl w:val="40B60CB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1862F9"/>
    <w:multiLevelType w:val="hybridMultilevel"/>
    <w:tmpl w:val="E11A43D6"/>
    <w:lvl w:ilvl="0" w:tplc="04090001">
      <w:start w:val="1"/>
      <w:numFmt w:val="bullet"/>
      <w:lvlText w:val=""/>
      <w:lvlJc w:val="left"/>
      <w:pPr>
        <w:ind w:left="1440" w:hanging="360"/>
      </w:pPr>
      <w:rPr>
        <w:rFonts w:ascii="Symbol" w:hAnsi="Symbol" w:hint="default"/>
      </w:rPr>
    </w:lvl>
    <w:lvl w:ilvl="1" w:tplc="C0F2B6D4">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46830E8"/>
    <w:multiLevelType w:val="hybridMultilevel"/>
    <w:tmpl w:val="C656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C97BD6"/>
    <w:multiLevelType w:val="hybridMultilevel"/>
    <w:tmpl w:val="41140BAE"/>
    <w:lvl w:ilvl="0" w:tplc="E326D6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7852F6"/>
    <w:multiLevelType w:val="hybridMultilevel"/>
    <w:tmpl w:val="F6D84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AB7DDB"/>
    <w:multiLevelType w:val="hybridMultilevel"/>
    <w:tmpl w:val="9EB61DA0"/>
    <w:lvl w:ilvl="0" w:tplc="CB808B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4221FF"/>
    <w:multiLevelType w:val="hybridMultilevel"/>
    <w:tmpl w:val="E8AE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3C0B3E"/>
    <w:multiLevelType w:val="hybridMultilevel"/>
    <w:tmpl w:val="071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P TypographicSymbol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P TypographicSymbol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P TypographicSymbol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793450"/>
    <w:multiLevelType w:val="hybridMultilevel"/>
    <w:tmpl w:val="342A9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CD866DF"/>
    <w:multiLevelType w:val="hybridMultilevel"/>
    <w:tmpl w:val="97ECB13A"/>
    <w:lvl w:ilvl="0" w:tplc="9836B410">
      <w:start w:val="1"/>
      <w:numFmt w:val="upperLetter"/>
      <w:lvlText w:val="%1."/>
      <w:lvlJc w:val="left"/>
      <w:pPr>
        <w:ind w:left="560" w:hanging="380"/>
      </w:pPr>
      <w:rPr>
        <w:rFonts w:asciiTheme="majorHAnsi" w:hAnsiTheme="majorHAnsi" w:hint="default"/>
        <w:b w:val="0"/>
        <w:i w:val="0"/>
      </w:rPr>
    </w:lvl>
    <w:lvl w:ilvl="1" w:tplc="04090019" w:tentative="1">
      <w:start w:val="1"/>
      <w:numFmt w:val="lowerLetter"/>
      <w:lvlText w:val="%2."/>
      <w:lvlJc w:val="left"/>
      <w:pPr>
        <w:ind w:left="5550" w:hanging="360"/>
      </w:pPr>
    </w:lvl>
    <w:lvl w:ilvl="2" w:tplc="0409001B" w:tentative="1">
      <w:start w:val="1"/>
      <w:numFmt w:val="lowerRoman"/>
      <w:lvlText w:val="%3."/>
      <w:lvlJc w:val="right"/>
      <w:pPr>
        <w:ind w:left="6270" w:hanging="180"/>
      </w:pPr>
    </w:lvl>
    <w:lvl w:ilvl="3" w:tplc="0409000F" w:tentative="1">
      <w:start w:val="1"/>
      <w:numFmt w:val="decimal"/>
      <w:lvlText w:val="%4."/>
      <w:lvlJc w:val="left"/>
      <w:pPr>
        <w:ind w:left="6990" w:hanging="360"/>
      </w:pPr>
    </w:lvl>
    <w:lvl w:ilvl="4" w:tplc="04090019" w:tentative="1">
      <w:start w:val="1"/>
      <w:numFmt w:val="lowerLetter"/>
      <w:lvlText w:val="%5."/>
      <w:lvlJc w:val="left"/>
      <w:pPr>
        <w:ind w:left="7710" w:hanging="360"/>
      </w:pPr>
    </w:lvl>
    <w:lvl w:ilvl="5" w:tplc="0409001B" w:tentative="1">
      <w:start w:val="1"/>
      <w:numFmt w:val="lowerRoman"/>
      <w:lvlText w:val="%6."/>
      <w:lvlJc w:val="right"/>
      <w:pPr>
        <w:ind w:left="8430" w:hanging="180"/>
      </w:pPr>
    </w:lvl>
    <w:lvl w:ilvl="6" w:tplc="0409000F" w:tentative="1">
      <w:start w:val="1"/>
      <w:numFmt w:val="decimal"/>
      <w:lvlText w:val="%7."/>
      <w:lvlJc w:val="left"/>
      <w:pPr>
        <w:ind w:left="9150" w:hanging="360"/>
      </w:pPr>
    </w:lvl>
    <w:lvl w:ilvl="7" w:tplc="04090019" w:tentative="1">
      <w:start w:val="1"/>
      <w:numFmt w:val="lowerLetter"/>
      <w:lvlText w:val="%8."/>
      <w:lvlJc w:val="left"/>
      <w:pPr>
        <w:ind w:left="9870" w:hanging="360"/>
      </w:pPr>
    </w:lvl>
    <w:lvl w:ilvl="8" w:tplc="0409001B" w:tentative="1">
      <w:start w:val="1"/>
      <w:numFmt w:val="lowerRoman"/>
      <w:lvlText w:val="%9."/>
      <w:lvlJc w:val="right"/>
      <w:pPr>
        <w:ind w:left="10590" w:hanging="180"/>
      </w:pPr>
    </w:lvl>
  </w:abstractNum>
  <w:abstractNum w:abstractNumId="47">
    <w:nsid w:val="74286B70"/>
    <w:multiLevelType w:val="hybridMultilevel"/>
    <w:tmpl w:val="EFC2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3"/>
  </w:num>
  <w:num w:numId="3">
    <w:abstractNumId w:val="41"/>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numFmt w:val="bullet"/>
        <w:lvlText w:val="$"/>
        <w:legacy w:legacy="1" w:legacySpace="0" w:legacyIndent="281"/>
        <w:lvlJc w:val="left"/>
        <w:pPr>
          <w:ind w:left="1440" w:hanging="281"/>
        </w:pPr>
        <w:rPr>
          <w:rFonts w:ascii="WP TypographicSymbols" w:hAnsi="WP TypographicSymbols" w:hint="default"/>
        </w:rPr>
      </w:lvl>
    </w:lvlOverride>
  </w:num>
  <w:num w:numId="6">
    <w:abstractNumId w:val="35"/>
  </w:num>
  <w:num w:numId="7">
    <w:abstractNumId w:val="45"/>
  </w:num>
  <w:num w:numId="8">
    <w:abstractNumId w:val="38"/>
  </w:num>
  <w:num w:numId="9">
    <w:abstractNumId w:val="32"/>
  </w:num>
  <w:num w:numId="10">
    <w:abstractNumId w:val="14"/>
  </w:num>
  <w:num w:numId="11">
    <w:abstractNumId w:val="37"/>
  </w:num>
  <w:num w:numId="12">
    <w:abstractNumId w:val="22"/>
  </w:num>
  <w:num w:numId="13">
    <w:abstractNumId w:val="31"/>
  </w:num>
  <w:num w:numId="14">
    <w:abstractNumId w:val="26"/>
  </w:num>
  <w:num w:numId="15">
    <w:abstractNumId w:val="12"/>
  </w:num>
  <w:num w:numId="16">
    <w:abstractNumId w:val="13"/>
  </w:num>
  <w:num w:numId="17">
    <w:abstractNumId w:val="47"/>
  </w:num>
  <w:num w:numId="18">
    <w:abstractNumId w:val="19"/>
  </w:num>
  <w:num w:numId="19">
    <w:abstractNumId w:val="29"/>
  </w:num>
  <w:num w:numId="20">
    <w:abstractNumId w:val="18"/>
  </w:num>
  <w:num w:numId="21">
    <w:abstractNumId w:val="27"/>
  </w:num>
  <w:num w:numId="22">
    <w:abstractNumId w:val="11"/>
  </w:num>
  <w:num w:numId="23">
    <w:abstractNumId w:val="36"/>
  </w:num>
  <w:num w:numId="24">
    <w:abstractNumId w:val="24"/>
  </w:num>
  <w:num w:numId="25">
    <w:abstractNumId w:val="21"/>
  </w:num>
  <w:num w:numId="26">
    <w:abstractNumId w:val="25"/>
  </w:num>
  <w:num w:numId="27">
    <w:abstractNumId w:val="15"/>
  </w:num>
  <w:num w:numId="28">
    <w:abstractNumId w:val="33"/>
  </w:num>
  <w:num w:numId="29">
    <w:abstractNumId w:val="23"/>
  </w:num>
  <w:num w:numId="30">
    <w:abstractNumId w:val="7"/>
  </w:num>
  <w:num w:numId="31">
    <w:abstractNumId w:val="30"/>
  </w:num>
  <w:num w:numId="32">
    <w:abstractNumId w:val="16"/>
  </w:num>
  <w:num w:numId="33">
    <w:abstractNumId w:val="44"/>
  </w:num>
  <w:num w:numId="34">
    <w:abstractNumId w:val="20"/>
  </w:num>
  <w:num w:numId="35">
    <w:abstractNumId w:val="1"/>
  </w:num>
  <w:num w:numId="36">
    <w:abstractNumId w:val="2"/>
  </w:num>
  <w:num w:numId="37">
    <w:abstractNumId w:val="34"/>
  </w:num>
  <w:num w:numId="38">
    <w:abstractNumId w:val="17"/>
  </w:num>
  <w:num w:numId="39">
    <w:abstractNumId w:val="40"/>
  </w:num>
  <w:num w:numId="40">
    <w:abstractNumId w:val="9"/>
  </w:num>
  <w:num w:numId="41">
    <w:abstractNumId w:val="42"/>
  </w:num>
  <w:num w:numId="42">
    <w:abstractNumId w:val="46"/>
  </w:num>
  <w:num w:numId="43">
    <w:abstractNumId w:val="6"/>
  </w:num>
  <w:num w:numId="44">
    <w:abstractNumId w:val="5"/>
  </w:num>
  <w:num w:numId="45">
    <w:abstractNumId w:val="10"/>
  </w:num>
  <w:num w:numId="46">
    <w:abstractNumId w:val="4"/>
  </w:num>
  <w:num w:numId="47">
    <w:abstractNumId w:val="3"/>
  </w:num>
  <w:num w:numId="48">
    <w:abstractNumId w:val="39"/>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8B06EB"/>
    <w:rsid w:val="000119D3"/>
    <w:rsid w:val="000132D3"/>
    <w:rsid w:val="00013BF9"/>
    <w:rsid w:val="00025B2F"/>
    <w:rsid w:val="00033397"/>
    <w:rsid w:val="00041DC9"/>
    <w:rsid w:val="00047AD1"/>
    <w:rsid w:val="00047EAA"/>
    <w:rsid w:val="00053FDD"/>
    <w:rsid w:val="000651BB"/>
    <w:rsid w:val="00095CEF"/>
    <w:rsid w:val="000B0B97"/>
    <w:rsid w:val="000B230E"/>
    <w:rsid w:val="000B2E85"/>
    <w:rsid w:val="000B73F7"/>
    <w:rsid w:val="000C01C0"/>
    <w:rsid w:val="000C2756"/>
    <w:rsid w:val="000E1945"/>
    <w:rsid w:val="000E749F"/>
    <w:rsid w:val="000F0A22"/>
    <w:rsid w:val="000F176D"/>
    <w:rsid w:val="000F5C61"/>
    <w:rsid w:val="00106821"/>
    <w:rsid w:val="001120F2"/>
    <w:rsid w:val="001342E3"/>
    <w:rsid w:val="001447EF"/>
    <w:rsid w:val="001476BB"/>
    <w:rsid w:val="001511DC"/>
    <w:rsid w:val="00151BB9"/>
    <w:rsid w:val="001742DB"/>
    <w:rsid w:val="00174F8A"/>
    <w:rsid w:val="001756D1"/>
    <w:rsid w:val="001771E6"/>
    <w:rsid w:val="00180DA3"/>
    <w:rsid w:val="001B2CB2"/>
    <w:rsid w:val="001B47BD"/>
    <w:rsid w:val="001C0BD3"/>
    <w:rsid w:val="001C3FDC"/>
    <w:rsid w:val="001E3BB8"/>
    <w:rsid w:val="001F2292"/>
    <w:rsid w:val="00200FF2"/>
    <w:rsid w:val="0020321C"/>
    <w:rsid w:val="002054B2"/>
    <w:rsid w:val="00210BA3"/>
    <w:rsid w:val="002131B5"/>
    <w:rsid w:val="002229FB"/>
    <w:rsid w:val="00227E29"/>
    <w:rsid w:val="002353D1"/>
    <w:rsid w:val="00250540"/>
    <w:rsid w:val="0025723A"/>
    <w:rsid w:val="00267F66"/>
    <w:rsid w:val="00274364"/>
    <w:rsid w:val="00284062"/>
    <w:rsid w:val="002865A9"/>
    <w:rsid w:val="00294DA9"/>
    <w:rsid w:val="002A2EB7"/>
    <w:rsid w:val="002B15C6"/>
    <w:rsid w:val="002D2EF6"/>
    <w:rsid w:val="002D453C"/>
    <w:rsid w:val="002E5305"/>
    <w:rsid w:val="00305343"/>
    <w:rsid w:val="00305CEA"/>
    <w:rsid w:val="003167BB"/>
    <w:rsid w:val="00321248"/>
    <w:rsid w:val="00326C11"/>
    <w:rsid w:val="00327FBB"/>
    <w:rsid w:val="00332330"/>
    <w:rsid w:val="0033511D"/>
    <w:rsid w:val="00340545"/>
    <w:rsid w:val="003572A8"/>
    <w:rsid w:val="00361508"/>
    <w:rsid w:val="003945A4"/>
    <w:rsid w:val="003C07B4"/>
    <w:rsid w:val="003C6971"/>
    <w:rsid w:val="003D0932"/>
    <w:rsid w:val="003D31AE"/>
    <w:rsid w:val="003F07E6"/>
    <w:rsid w:val="003F4264"/>
    <w:rsid w:val="00415CEF"/>
    <w:rsid w:val="00417572"/>
    <w:rsid w:val="004371F8"/>
    <w:rsid w:val="00442C10"/>
    <w:rsid w:val="00451BFE"/>
    <w:rsid w:val="0046008B"/>
    <w:rsid w:val="004701FE"/>
    <w:rsid w:val="00481641"/>
    <w:rsid w:val="004A6634"/>
    <w:rsid w:val="004B07FC"/>
    <w:rsid w:val="004B166A"/>
    <w:rsid w:val="004C26A2"/>
    <w:rsid w:val="004C37AD"/>
    <w:rsid w:val="004C4A00"/>
    <w:rsid w:val="004D5BB8"/>
    <w:rsid w:val="004E016C"/>
    <w:rsid w:val="004E51C3"/>
    <w:rsid w:val="004F23F4"/>
    <w:rsid w:val="00506074"/>
    <w:rsid w:val="0051408E"/>
    <w:rsid w:val="00521BBF"/>
    <w:rsid w:val="005524D9"/>
    <w:rsid w:val="00555145"/>
    <w:rsid w:val="00557872"/>
    <w:rsid w:val="00563EA2"/>
    <w:rsid w:val="00590F4C"/>
    <w:rsid w:val="00594B44"/>
    <w:rsid w:val="0059535C"/>
    <w:rsid w:val="0059770F"/>
    <w:rsid w:val="005B14F2"/>
    <w:rsid w:val="005C2ACC"/>
    <w:rsid w:val="005C3FD0"/>
    <w:rsid w:val="005C4FC7"/>
    <w:rsid w:val="005D376E"/>
    <w:rsid w:val="005D61F8"/>
    <w:rsid w:val="005F5515"/>
    <w:rsid w:val="006015BF"/>
    <w:rsid w:val="00604414"/>
    <w:rsid w:val="0060485A"/>
    <w:rsid w:val="00611191"/>
    <w:rsid w:val="00614E2F"/>
    <w:rsid w:val="006241A4"/>
    <w:rsid w:val="00625B79"/>
    <w:rsid w:val="006277DB"/>
    <w:rsid w:val="00642E66"/>
    <w:rsid w:val="0064447B"/>
    <w:rsid w:val="006476B3"/>
    <w:rsid w:val="00692061"/>
    <w:rsid w:val="006957E9"/>
    <w:rsid w:val="006A22BB"/>
    <w:rsid w:val="006B2842"/>
    <w:rsid w:val="006D42A6"/>
    <w:rsid w:val="006D5981"/>
    <w:rsid w:val="006D70F3"/>
    <w:rsid w:val="006F2291"/>
    <w:rsid w:val="006F27E3"/>
    <w:rsid w:val="006F3477"/>
    <w:rsid w:val="006F5781"/>
    <w:rsid w:val="007036A7"/>
    <w:rsid w:val="00720D8C"/>
    <w:rsid w:val="00721465"/>
    <w:rsid w:val="0072182E"/>
    <w:rsid w:val="007363BE"/>
    <w:rsid w:val="00747763"/>
    <w:rsid w:val="00750797"/>
    <w:rsid w:val="007509BD"/>
    <w:rsid w:val="00751AA2"/>
    <w:rsid w:val="00753908"/>
    <w:rsid w:val="00761968"/>
    <w:rsid w:val="007708A9"/>
    <w:rsid w:val="007928C5"/>
    <w:rsid w:val="007B752A"/>
    <w:rsid w:val="007C5CFE"/>
    <w:rsid w:val="007E2374"/>
    <w:rsid w:val="007E2B02"/>
    <w:rsid w:val="008028C2"/>
    <w:rsid w:val="00810099"/>
    <w:rsid w:val="00816FAD"/>
    <w:rsid w:val="00821F17"/>
    <w:rsid w:val="00822019"/>
    <w:rsid w:val="00831703"/>
    <w:rsid w:val="008376B1"/>
    <w:rsid w:val="0084179B"/>
    <w:rsid w:val="0086085F"/>
    <w:rsid w:val="00863E85"/>
    <w:rsid w:val="00864DCA"/>
    <w:rsid w:val="0088500A"/>
    <w:rsid w:val="00887EFA"/>
    <w:rsid w:val="00892150"/>
    <w:rsid w:val="008A468D"/>
    <w:rsid w:val="008B06EB"/>
    <w:rsid w:val="008D23F2"/>
    <w:rsid w:val="008D2E0A"/>
    <w:rsid w:val="008E5D17"/>
    <w:rsid w:val="009065A7"/>
    <w:rsid w:val="00943CAB"/>
    <w:rsid w:val="00946F76"/>
    <w:rsid w:val="0097740F"/>
    <w:rsid w:val="00982588"/>
    <w:rsid w:val="0098307C"/>
    <w:rsid w:val="00983FB9"/>
    <w:rsid w:val="00984176"/>
    <w:rsid w:val="00996D2E"/>
    <w:rsid w:val="009A72CA"/>
    <w:rsid w:val="009B3CB4"/>
    <w:rsid w:val="009B68E7"/>
    <w:rsid w:val="009C7BD6"/>
    <w:rsid w:val="009D5C45"/>
    <w:rsid w:val="009E524F"/>
    <w:rsid w:val="009F65E6"/>
    <w:rsid w:val="00A10272"/>
    <w:rsid w:val="00A158FA"/>
    <w:rsid w:val="00A163BD"/>
    <w:rsid w:val="00A37268"/>
    <w:rsid w:val="00A377E9"/>
    <w:rsid w:val="00A40511"/>
    <w:rsid w:val="00A53A7F"/>
    <w:rsid w:val="00A571AA"/>
    <w:rsid w:val="00A60625"/>
    <w:rsid w:val="00A65AD1"/>
    <w:rsid w:val="00A803BE"/>
    <w:rsid w:val="00AA4F47"/>
    <w:rsid w:val="00AA798C"/>
    <w:rsid w:val="00AB0B8D"/>
    <w:rsid w:val="00AB1008"/>
    <w:rsid w:val="00AC4A8E"/>
    <w:rsid w:val="00AC4C16"/>
    <w:rsid w:val="00AC72E9"/>
    <w:rsid w:val="00AD2E24"/>
    <w:rsid w:val="00AF0E4C"/>
    <w:rsid w:val="00AF1A1C"/>
    <w:rsid w:val="00AF2C42"/>
    <w:rsid w:val="00AF5224"/>
    <w:rsid w:val="00B000F1"/>
    <w:rsid w:val="00B14CE4"/>
    <w:rsid w:val="00B1633B"/>
    <w:rsid w:val="00B21706"/>
    <w:rsid w:val="00B22871"/>
    <w:rsid w:val="00B40AF7"/>
    <w:rsid w:val="00B61BE1"/>
    <w:rsid w:val="00B72A57"/>
    <w:rsid w:val="00B7300E"/>
    <w:rsid w:val="00B75C68"/>
    <w:rsid w:val="00B87C9C"/>
    <w:rsid w:val="00BB26AB"/>
    <w:rsid w:val="00BD1427"/>
    <w:rsid w:val="00BD17CF"/>
    <w:rsid w:val="00BD2D4E"/>
    <w:rsid w:val="00C02033"/>
    <w:rsid w:val="00C13555"/>
    <w:rsid w:val="00C17AC7"/>
    <w:rsid w:val="00C234EF"/>
    <w:rsid w:val="00C307F3"/>
    <w:rsid w:val="00C3265A"/>
    <w:rsid w:val="00C648F7"/>
    <w:rsid w:val="00C6717B"/>
    <w:rsid w:val="00C675C8"/>
    <w:rsid w:val="00C75C59"/>
    <w:rsid w:val="00C81433"/>
    <w:rsid w:val="00C85013"/>
    <w:rsid w:val="00C91778"/>
    <w:rsid w:val="00C94314"/>
    <w:rsid w:val="00CA4DB5"/>
    <w:rsid w:val="00CA7775"/>
    <w:rsid w:val="00CB3C87"/>
    <w:rsid w:val="00CB7694"/>
    <w:rsid w:val="00CC21A2"/>
    <w:rsid w:val="00CC2C00"/>
    <w:rsid w:val="00CD0A9F"/>
    <w:rsid w:val="00CD1632"/>
    <w:rsid w:val="00CD634F"/>
    <w:rsid w:val="00CF1276"/>
    <w:rsid w:val="00D00A67"/>
    <w:rsid w:val="00D127D5"/>
    <w:rsid w:val="00D160E7"/>
    <w:rsid w:val="00D22477"/>
    <w:rsid w:val="00D23520"/>
    <w:rsid w:val="00D316EE"/>
    <w:rsid w:val="00D43F39"/>
    <w:rsid w:val="00D52E1C"/>
    <w:rsid w:val="00D531EB"/>
    <w:rsid w:val="00D54504"/>
    <w:rsid w:val="00D70C47"/>
    <w:rsid w:val="00D77309"/>
    <w:rsid w:val="00D86F79"/>
    <w:rsid w:val="00DA50CC"/>
    <w:rsid w:val="00DD0A92"/>
    <w:rsid w:val="00DD4944"/>
    <w:rsid w:val="00DE15DB"/>
    <w:rsid w:val="00DE1842"/>
    <w:rsid w:val="00DE3872"/>
    <w:rsid w:val="00E00942"/>
    <w:rsid w:val="00E05E25"/>
    <w:rsid w:val="00E103F2"/>
    <w:rsid w:val="00E113B4"/>
    <w:rsid w:val="00E15205"/>
    <w:rsid w:val="00E15EFC"/>
    <w:rsid w:val="00E21CA6"/>
    <w:rsid w:val="00E341FF"/>
    <w:rsid w:val="00E35F30"/>
    <w:rsid w:val="00E57C64"/>
    <w:rsid w:val="00E62A76"/>
    <w:rsid w:val="00E95C16"/>
    <w:rsid w:val="00EA5C4D"/>
    <w:rsid w:val="00EA7D55"/>
    <w:rsid w:val="00EB4896"/>
    <w:rsid w:val="00EC2170"/>
    <w:rsid w:val="00EC2FF5"/>
    <w:rsid w:val="00EC4470"/>
    <w:rsid w:val="00ED2CEE"/>
    <w:rsid w:val="00EF7809"/>
    <w:rsid w:val="00F023B6"/>
    <w:rsid w:val="00F0269A"/>
    <w:rsid w:val="00F1347E"/>
    <w:rsid w:val="00F30454"/>
    <w:rsid w:val="00F31682"/>
    <w:rsid w:val="00F4198B"/>
    <w:rsid w:val="00F47210"/>
    <w:rsid w:val="00F50982"/>
    <w:rsid w:val="00F52D14"/>
    <w:rsid w:val="00F57932"/>
    <w:rsid w:val="00F656FE"/>
    <w:rsid w:val="00F65EC6"/>
    <w:rsid w:val="00F80CDF"/>
    <w:rsid w:val="00F85605"/>
    <w:rsid w:val="00FB36F7"/>
    <w:rsid w:val="00FE7D39"/>
    <w:rsid w:val="00FF3C64"/>
    <w:rsid w:val="00FF54F9"/>
    <w:rsid w:val="00FF6C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03"/>
  </w:style>
  <w:style w:type="paragraph" w:styleId="Heading1">
    <w:name w:val="heading 1"/>
    <w:basedOn w:val="Body1"/>
    <w:next w:val="Normal"/>
    <w:link w:val="Heading1Char"/>
    <w:qFormat/>
    <w:rsid w:val="001E3BB8"/>
    <w:pPr>
      <w:outlineLvl w:val="0"/>
    </w:pPr>
    <w:rPr>
      <w:rFonts w:ascii="Times New Roman" w:hAnsi="Times New Roman"/>
      <w:b/>
      <w:szCs w:val="24"/>
    </w:rPr>
  </w:style>
  <w:style w:type="paragraph" w:styleId="Heading2">
    <w:name w:val="heading 2"/>
    <w:basedOn w:val="Normal"/>
    <w:next w:val="Normal"/>
    <w:link w:val="Heading2Char"/>
    <w:unhideWhenUsed/>
    <w:qFormat/>
    <w:rsid w:val="00751AA2"/>
    <w:pPr>
      <w:spacing w:after="0" w:line="240" w:lineRule="auto"/>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AB0B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BD6"/>
    <w:pPr>
      <w:ind w:left="720"/>
      <w:contextualSpacing/>
    </w:pPr>
  </w:style>
  <w:style w:type="paragraph" w:styleId="FootnoteText">
    <w:name w:val="footnote text"/>
    <w:basedOn w:val="Normal"/>
    <w:link w:val="FootnoteTextChar"/>
    <w:uiPriority w:val="99"/>
    <w:unhideWhenUsed/>
    <w:rsid w:val="008D2E0A"/>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8D2E0A"/>
    <w:rPr>
      <w:rFonts w:eastAsiaTheme="minorEastAsia"/>
      <w:sz w:val="24"/>
      <w:szCs w:val="24"/>
    </w:rPr>
  </w:style>
  <w:style w:type="character" w:styleId="FootnoteReference">
    <w:name w:val="footnote reference"/>
    <w:basedOn w:val="DefaultParagraphFont"/>
    <w:unhideWhenUsed/>
    <w:rsid w:val="008D2E0A"/>
    <w:rPr>
      <w:vertAlign w:val="superscript"/>
    </w:rPr>
  </w:style>
  <w:style w:type="paragraph" w:styleId="Header">
    <w:name w:val="header"/>
    <w:basedOn w:val="Normal"/>
    <w:link w:val="HeaderChar"/>
    <w:unhideWhenUsed/>
    <w:rsid w:val="00EA7D55"/>
    <w:pPr>
      <w:tabs>
        <w:tab w:val="center" w:pos="4680"/>
        <w:tab w:val="right" w:pos="9360"/>
      </w:tabs>
      <w:spacing w:after="0" w:line="240" w:lineRule="auto"/>
    </w:pPr>
  </w:style>
  <w:style w:type="character" w:customStyle="1" w:styleId="HeaderChar">
    <w:name w:val="Header Char"/>
    <w:basedOn w:val="DefaultParagraphFont"/>
    <w:link w:val="Header"/>
    <w:rsid w:val="00EA7D55"/>
  </w:style>
  <w:style w:type="paragraph" w:styleId="Footer">
    <w:name w:val="footer"/>
    <w:basedOn w:val="Normal"/>
    <w:link w:val="FooterChar"/>
    <w:uiPriority w:val="99"/>
    <w:unhideWhenUsed/>
    <w:rsid w:val="00EA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55"/>
  </w:style>
  <w:style w:type="paragraph" w:styleId="NormalWeb">
    <w:name w:val="Normal (Web)"/>
    <w:basedOn w:val="Normal"/>
    <w:unhideWhenUsed/>
    <w:rsid w:val="0062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1F2292"/>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nhideWhenUsed/>
    <w:rsid w:val="007B752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7B752A"/>
    <w:rPr>
      <w:rFonts w:ascii="Lucida Grande" w:hAnsi="Lucida Grande"/>
      <w:sz w:val="18"/>
      <w:szCs w:val="18"/>
    </w:rPr>
  </w:style>
  <w:style w:type="character" w:styleId="CommentReference">
    <w:name w:val="annotation reference"/>
    <w:basedOn w:val="DefaultParagraphFont"/>
    <w:unhideWhenUsed/>
    <w:rsid w:val="007B752A"/>
    <w:rPr>
      <w:sz w:val="18"/>
      <w:szCs w:val="18"/>
    </w:rPr>
  </w:style>
  <w:style w:type="paragraph" w:styleId="CommentText">
    <w:name w:val="annotation text"/>
    <w:basedOn w:val="Normal"/>
    <w:link w:val="CommentTextChar"/>
    <w:uiPriority w:val="99"/>
    <w:unhideWhenUsed/>
    <w:rsid w:val="007B752A"/>
    <w:pPr>
      <w:spacing w:line="240" w:lineRule="auto"/>
    </w:pPr>
    <w:rPr>
      <w:sz w:val="24"/>
      <w:szCs w:val="24"/>
    </w:rPr>
  </w:style>
  <w:style w:type="character" w:customStyle="1" w:styleId="CommentTextChar">
    <w:name w:val="Comment Text Char"/>
    <w:basedOn w:val="DefaultParagraphFont"/>
    <w:link w:val="CommentText"/>
    <w:rsid w:val="007B752A"/>
    <w:rPr>
      <w:sz w:val="24"/>
      <w:szCs w:val="24"/>
    </w:rPr>
  </w:style>
  <w:style w:type="paragraph" w:styleId="CommentSubject">
    <w:name w:val="annotation subject"/>
    <w:basedOn w:val="CommentText"/>
    <w:next w:val="CommentText"/>
    <w:link w:val="CommentSubjectChar"/>
    <w:unhideWhenUsed/>
    <w:rsid w:val="007B752A"/>
    <w:rPr>
      <w:b/>
      <w:bCs/>
      <w:sz w:val="20"/>
      <w:szCs w:val="20"/>
    </w:rPr>
  </w:style>
  <w:style w:type="character" w:customStyle="1" w:styleId="CommentSubjectChar">
    <w:name w:val="Comment Subject Char"/>
    <w:basedOn w:val="CommentTextChar"/>
    <w:link w:val="CommentSubject"/>
    <w:rsid w:val="007B752A"/>
    <w:rPr>
      <w:b/>
      <w:bCs/>
      <w:sz w:val="20"/>
      <w:szCs w:val="20"/>
    </w:rPr>
  </w:style>
  <w:style w:type="paragraph" w:styleId="Revision">
    <w:name w:val="Revision"/>
    <w:hidden/>
    <w:uiPriority w:val="99"/>
    <w:semiHidden/>
    <w:rsid w:val="00C307F3"/>
    <w:pPr>
      <w:spacing w:after="0" w:line="240" w:lineRule="auto"/>
    </w:pPr>
  </w:style>
  <w:style w:type="character" w:customStyle="1" w:styleId="Heading1Char">
    <w:name w:val="Heading 1 Char"/>
    <w:basedOn w:val="DefaultParagraphFont"/>
    <w:link w:val="Heading1"/>
    <w:rsid w:val="00FF54F9"/>
    <w:rPr>
      <w:rFonts w:ascii="Times New Roman" w:eastAsia="Arial Unicode MS" w:hAnsi="Times New Roman" w:cs="Times New Roman"/>
      <w:b/>
      <w:color w:val="000000"/>
      <w:sz w:val="24"/>
      <w:szCs w:val="24"/>
    </w:rPr>
  </w:style>
  <w:style w:type="character" w:customStyle="1" w:styleId="Heading2Char">
    <w:name w:val="Heading 2 Char"/>
    <w:basedOn w:val="DefaultParagraphFont"/>
    <w:link w:val="Heading2"/>
    <w:rsid w:val="00751AA2"/>
    <w:rPr>
      <w:rFonts w:ascii="Times New Roman" w:hAnsi="Times New Roman" w:cs="Times New Roman"/>
      <w:b/>
      <w:sz w:val="24"/>
      <w:szCs w:val="24"/>
    </w:rPr>
  </w:style>
  <w:style w:type="paragraph" w:styleId="TOCHeading">
    <w:name w:val="TOC Heading"/>
    <w:basedOn w:val="Normal"/>
    <w:next w:val="Normal"/>
    <w:uiPriority w:val="39"/>
    <w:unhideWhenUsed/>
    <w:qFormat/>
    <w:rsid w:val="00025B2F"/>
    <w:pPr>
      <w:keepNext/>
      <w:keepLines/>
      <w:spacing w:before="480"/>
    </w:pPr>
    <w:rPr>
      <w:rFonts w:asciiTheme="majorHAnsi" w:eastAsiaTheme="majorEastAsia" w:hAnsiTheme="majorHAnsi" w:cstheme="majorBidi"/>
      <w:bCs/>
      <w:color w:val="365F91" w:themeColor="accent1" w:themeShade="BF"/>
      <w:sz w:val="28"/>
      <w:szCs w:val="28"/>
      <w:lang w:eastAsia="ja-JP"/>
    </w:rPr>
  </w:style>
  <w:style w:type="paragraph" w:styleId="TOC1">
    <w:name w:val="toc 1"/>
    <w:aliases w:val="Resolution TOC"/>
    <w:basedOn w:val="Normal"/>
    <w:next w:val="Normal"/>
    <w:autoRedefine/>
    <w:uiPriority w:val="39"/>
    <w:unhideWhenUsed/>
    <w:qFormat/>
    <w:rsid w:val="001511DC"/>
    <w:pPr>
      <w:tabs>
        <w:tab w:val="left" w:pos="660"/>
        <w:tab w:val="left" w:pos="1080"/>
        <w:tab w:val="left" w:pos="1440"/>
        <w:tab w:val="right" w:leader="dot" w:pos="9350"/>
      </w:tabs>
      <w:spacing w:after="100"/>
    </w:pPr>
    <w:rPr>
      <w:rFonts w:ascii="Times New Roman" w:hAnsi="Times New Roman" w:cs="Times New Roman"/>
      <w:noProof/>
      <w:sz w:val="24"/>
      <w:szCs w:val="24"/>
    </w:rPr>
  </w:style>
  <w:style w:type="character" w:styleId="Hyperlink">
    <w:name w:val="Hyperlink"/>
    <w:basedOn w:val="DefaultParagraphFont"/>
    <w:uiPriority w:val="99"/>
    <w:unhideWhenUsed/>
    <w:rsid w:val="00025B2F"/>
    <w:rPr>
      <w:color w:val="0000FF" w:themeColor="hyperlink"/>
      <w:u w:val="single"/>
    </w:rPr>
  </w:style>
  <w:style w:type="paragraph" w:styleId="TOC3">
    <w:name w:val="toc 3"/>
    <w:basedOn w:val="Normal"/>
    <w:next w:val="Normal"/>
    <w:autoRedefine/>
    <w:uiPriority w:val="39"/>
    <w:unhideWhenUsed/>
    <w:qFormat/>
    <w:rsid w:val="003D31AE"/>
    <w:pPr>
      <w:spacing w:after="100"/>
      <w:ind w:left="440"/>
    </w:pPr>
  </w:style>
  <w:style w:type="paragraph" w:styleId="TOC2">
    <w:name w:val="toc 2"/>
    <w:basedOn w:val="Normal"/>
    <w:next w:val="Normal"/>
    <w:autoRedefine/>
    <w:uiPriority w:val="39"/>
    <w:unhideWhenUsed/>
    <w:qFormat/>
    <w:rsid w:val="00047EAA"/>
    <w:pPr>
      <w:tabs>
        <w:tab w:val="left" w:pos="720"/>
        <w:tab w:val="left" w:pos="1080"/>
        <w:tab w:val="left" w:pos="1440"/>
        <w:tab w:val="right" w:leader="dot" w:pos="9350"/>
      </w:tabs>
      <w:spacing w:after="100"/>
    </w:pPr>
    <w:rPr>
      <w:rFonts w:ascii="Times New Roman" w:hAnsi="Times New Roman" w:cs="Times New Roman"/>
      <w:noProof/>
      <w:sz w:val="24"/>
      <w:szCs w:val="24"/>
    </w:rPr>
  </w:style>
  <w:style w:type="paragraph" w:styleId="NoSpacing">
    <w:name w:val="No Spacing"/>
    <w:uiPriority w:val="1"/>
    <w:qFormat/>
    <w:rsid w:val="00AB0B8D"/>
    <w:pPr>
      <w:spacing w:after="0" w:line="240" w:lineRule="auto"/>
    </w:pPr>
  </w:style>
  <w:style w:type="character" w:customStyle="1" w:styleId="Heading3Char">
    <w:name w:val="Heading 3 Char"/>
    <w:basedOn w:val="DefaultParagraphFont"/>
    <w:link w:val="Heading3"/>
    <w:rsid w:val="00AB0B8D"/>
    <w:rPr>
      <w:rFonts w:asciiTheme="majorHAnsi" w:eastAsiaTheme="majorEastAsia" w:hAnsiTheme="majorHAnsi" w:cstheme="majorBidi"/>
      <w:b/>
      <w:bCs/>
      <w:color w:val="4F81BD" w:themeColor="accent1"/>
    </w:rPr>
  </w:style>
  <w:style w:type="paragraph" w:customStyle="1" w:styleId="Level1">
    <w:name w:val="Level 1"/>
    <w:basedOn w:val="Normal"/>
    <w:rsid w:val="001120F2"/>
    <w:pPr>
      <w:widowControl w:val="0"/>
      <w:autoSpaceDE w:val="0"/>
      <w:autoSpaceDN w:val="0"/>
      <w:adjustRightInd w:val="0"/>
      <w:spacing w:after="0" w:line="240" w:lineRule="auto"/>
      <w:ind w:left="1440" w:hanging="281"/>
    </w:pPr>
    <w:rPr>
      <w:rFonts w:ascii="GoudyCatalog BT" w:eastAsia="Times New Roman" w:hAnsi="GoudyCatalog BT" w:cs="Times New Roman"/>
      <w:sz w:val="20"/>
      <w:szCs w:val="24"/>
    </w:rPr>
  </w:style>
  <w:style w:type="character" w:customStyle="1" w:styleId="CODE">
    <w:name w:val="CODE"/>
    <w:rsid w:val="001120F2"/>
    <w:rPr>
      <w:rFonts w:ascii="Courier New" w:hAnsi="Courier New"/>
      <w:sz w:val="24"/>
    </w:rPr>
  </w:style>
  <w:style w:type="paragraph" w:customStyle="1" w:styleId="ColorfulList-Accent11">
    <w:name w:val="Colorful List - Accent 11"/>
    <w:basedOn w:val="Normal"/>
    <w:uiPriority w:val="34"/>
    <w:qFormat/>
    <w:rsid w:val="001120F2"/>
    <w:pPr>
      <w:spacing w:after="0" w:line="240" w:lineRule="auto"/>
      <w:ind w:left="720"/>
    </w:pPr>
    <w:rPr>
      <w:rFonts w:ascii="Times New Roman" w:eastAsia="Times New Roman" w:hAnsi="Times New Roman" w:cs="Times New Roman"/>
      <w:sz w:val="24"/>
      <w:szCs w:val="24"/>
    </w:rPr>
  </w:style>
  <w:style w:type="paragraph" w:styleId="TOC4">
    <w:name w:val="toc 4"/>
    <w:basedOn w:val="Normal"/>
    <w:next w:val="Normal"/>
    <w:autoRedefine/>
    <w:rsid w:val="001120F2"/>
    <w:pPr>
      <w:widowControl w:val="0"/>
      <w:autoSpaceDE w:val="0"/>
      <w:autoSpaceDN w:val="0"/>
      <w:adjustRightInd w:val="0"/>
      <w:spacing w:after="0" w:line="240" w:lineRule="auto"/>
      <w:ind w:left="600"/>
    </w:pPr>
    <w:rPr>
      <w:rFonts w:ascii="GoudyCatalog BT" w:eastAsia="Times New Roman" w:hAnsi="GoudyCatalog BT" w:cs="Times New Roman"/>
      <w:sz w:val="20"/>
      <w:szCs w:val="24"/>
    </w:rPr>
  </w:style>
  <w:style w:type="paragraph" w:styleId="TOC5">
    <w:name w:val="toc 5"/>
    <w:basedOn w:val="Normal"/>
    <w:next w:val="Normal"/>
    <w:autoRedefine/>
    <w:rsid w:val="001120F2"/>
    <w:pPr>
      <w:widowControl w:val="0"/>
      <w:autoSpaceDE w:val="0"/>
      <w:autoSpaceDN w:val="0"/>
      <w:adjustRightInd w:val="0"/>
      <w:spacing w:after="0" w:line="240" w:lineRule="auto"/>
      <w:ind w:left="800"/>
    </w:pPr>
    <w:rPr>
      <w:rFonts w:ascii="GoudyCatalog BT" w:eastAsia="Times New Roman" w:hAnsi="GoudyCatalog BT" w:cs="Times New Roman"/>
      <w:sz w:val="20"/>
      <w:szCs w:val="24"/>
    </w:rPr>
  </w:style>
  <w:style w:type="paragraph" w:styleId="TOC6">
    <w:name w:val="toc 6"/>
    <w:basedOn w:val="Normal"/>
    <w:next w:val="Normal"/>
    <w:autoRedefine/>
    <w:rsid w:val="001120F2"/>
    <w:pPr>
      <w:widowControl w:val="0"/>
      <w:autoSpaceDE w:val="0"/>
      <w:autoSpaceDN w:val="0"/>
      <w:adjustRightInd w:val="0"/>
      <w:spacing w:after="0" w:line="240" w:lineRule="auto"/>
      <w:ind w:left="1000"/>
    </w:pPr>
    <w:rPr>
      <w:rFonts w:ascii="GoudyCatalog BT" w:eastAsia="Times New Roman" w:hAnsi="GoudyCatalog BT" w:cs="Times New Roman"/>
      <w:sz w:val="20"/>
      <w:szCs w:val="24"/>
    </w:rPr>
  </w:style>
  <w:style w:type="paragraph" w:styleId="TOC7">
    <w:name w:val="toc 7"/>
    <w:basedOn w:val="Normal"/>
    <w:next w:val="Normal"/>
    <w:autoRedefine/>
    <w:rsid w:val="001120F2"/>
    <w:pPr>
      <w:widowControl w:val="0"/>
      <w:autoSpaceDE w:val="0"/>
      <w:autoSpaceDN w:val="0"/>
      <w:adjustRightInd w:val="0"/>
      <w:spacing w:after="0" w:line="240" w:lineRule="auto"/>
      <w:ind w:left="1200"/>
    </w:pPr>
    <w:rPr>
      <w:rFonts w:ascii="GoudyCatalog BT" w:eastAsia="Times New Roman" w:hAnsi="GoudyCatalog BT" w:cs="Times New Roman"/>
      <w:sz w:val="20"/>
      <w:szCs w:val="24"/>
    </w:rPr>
  </w:style>
  <w:style w:type="paragraph" w:styleId="TOC8">
    <w:name w:val="toc 8"/>
    <w:basedOn w:val="Normal"/>
    <w:next w:val="Normal"/>
    <w:autoRedefine/>
    <w:rsid w:val="001120F2"/>
    <w:pPr>
      <w:widowControl w:val="0"/>
      <w:autoSpaceDE w:val="0"/>
      <w:autoSpaceDN w:val="0"/>
      <w:adjustRightInd w:val="0"/>
      <w:spacing w:after="0" w:line="240" w:lineRule="auto"/>
      <w:ind w:left="1400"/>
    </w:pPr>
    <w:rPr>
      <w:rFonts w:ascii="GoudyCatalog BT" w:eastAsia="Times New Roman" w:hAnsi="GoudyCatalog BT" w:cs="Times New Roman"/>
      <w:sz w:val="20"/>
      <w:szCs w:val="24"/>
    </w:rPr>
  </w:style>
  <w:style w:type="paragraph" w:styleId="TOC9">
    <w:name w:val="toc 9"/>
    <w:basedOn w:val="Normal"/>
    <w:next w:val="Normal"/>
    <w:autoRedefine/>
    <w:rsid w:val="001120F2"/>
    <w:pPr>
      <w:widowControl w:val="0"/>
      <w:autoSpaceDE w:val="0"/>
      <w:autoSpaceDN w:val="0"/>
      <w:adjustRightInd w:val="0"/>
      <w:spacing w:after="0" w:line="240" w:lineRule="auto"/>
      <w:ind w:left="1600"/>
    </w:pPr>
    <w:rPr>
      <w:rFonts w:ascii="GoudyCatalog BT" w:eastAsia="Times New Roman" w:hAnsi="GoudyCatalog BT" w:cs="Times New Roman"/>
      <w:sz w:val="20"/>
      <w:szCs w:val="24"/>
    </w:rPr>
  </w:style>
  <w:style w:type="character" w:customStyle="1" w:styleId="CommentTextChar1">
    <w:name w:val="Comment Text Char1"/>
    <w:rsid w:val="001120F2"/>
    <w:rPr>
      <w:rFonts w:ascii="GoudyCatalog BT" w:hAnsi="GoudyCatalog BT"/>
      <w:sz w:val="24"/>
      <w:szCs w:val="24"/>
    </w:rPr>
  </w:style>
  <w:style w:type="paragraph" w:customStyle="1" w:styleId="Default">
    <w:name w:val="Default"/>
    <w:rsid w:val="001120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ediumGrid1-Accent21">
    <w:name w:val="Medium Grid 1 - Accent 21"/>
    <w:basedOn w:val="Normal"/>
    <w:uiPriority w:val="34"/>
    <w:qFormat/>
    <w:rsid w:val="001120F2"/>
    <w:pPr>
      <w:ind w:left="720"/>
      <w:contextualSpacing/>
    </w:pPr>
    <w:rPr>
      <w:rFonts w:ascii="Calibri" w:eastAsia="Calibri" w:hAnsi="Calibri" w:cs="Times New Roman"/>
    </w:rPr>
  </w:style>
  <w:style w:type="character" w:styleId="FollowedHyperlink">
    <w:name w:val="FollowedHyperlink"/>
    <w:rsid w:val="001120F2"/>
    <w:rPr>
      <w:color w:val="800080"/>
      <w:u w:val="single"/>
    </w:rPr>
  </w:style>
  <w:style w:type="character" w:styleId="PageNumber">
    <w:name w:val="page number"/>
    <w:basedOn w:val="DefaultParagraphFont"/>
    <w:rsid w:val="00112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1"/>
    <w:next w:val="Normal"/>
    <w:link w:val="Heading1Char"/>
    <w:qFormat/>
    <w:rsid w:val="001E3BB8"/>
    <w:pPr>
      <w:outlineLvl w:val="0"/>
    </w:pPr>
    <w:rPr>
      <w:rFonts w:ascii="Times New Roman" w:hAnsi="Times New Roman"/>
      <w:b/>
      <w:szCs w:val="24"/>
    </w:rPr>
  </w:style>
  <w:style w:type="paragraph" w:styleId="Heading2">
    <w:name w:val="heading 2"/>
    <w:basedOn w:val="Normal"/>
    <w:next w:val="Normal"/>
    <w:link w:val="Heading2Char"/>
    <w:unhideWhenUsed/>
    <w:qFormat/>
    <w:rsid w:val="00751AA2"/>
    <w:pPr>
      <w:spacing w:after="0" w:line="240" w:lineRule="auto"/>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AB0B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BD6"/>
    <w:pPr>
      <w:ind w:left="720"/>
      <w:contextualSpacing/>
    </w:pPr>
  </w:style>
  <w:style w:type="paragraph" w:styleId="FootnoteText">
    <w:name w:val="footnote text"/>
    <w:basedOn w:val="Normal"/>
    <w:link w:val="FootnoteTextChar"/>
    <w:uiPriority w:val="99"/>
    <w:unhideWhenUsed/>
    <w:rsid w:val="008D2E0A"/>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8D2E0A"/>
    <w:rPr>
      <w:rFonts w:eastAsiaTheme="minorEastAsia"/>
      <w:sz w:val="24"/>
      <w:szCs w:val="24"/>
    </w:rPr>
  </w:style>
  <w:style w:type="character" w:styleId="FootnoteReference">
    <w:name w:val="footnote reference"/>
    <w:basedOn w:val="DefaultParagraphFont"/>
    <w:unhideWhenUsed/>
    <w:rsid w:val="008D2E0A"/>
    <w:rPr>
      <w:vertAlign w:val="superscript"/>
    </w:rPr>
  </w:style>
  <w:style w:type="paragraph" w:styleId="Header">
    <w:name w:val="header"/>
    <w:basedOn w:val="Normal"/>
    <w:link w:val="HeaderChar"/>
    <w:unhideWhenUsed/>
    <w:rsid w:val="00EA7D55"/>
    <w:pPr>
      <w:tabs>
        <w:tab w:val="center" w:pos="4680"/>
        <w:tab w:val="right" w:pos="9360"/>
      </w:tabs>
      <w:spacing w:after="0" w:line="240" w:lineRule="auto"/>
    </w:pPr>
  </w:style>
  <w:style w:type="character" w:customStyle="1" w:styleId="HeaderChar">
    <w:name w:val="Header Char"/>
    <w:basedOn w:val="DefaultParagraphFont"/>
    <w:link w:val="Header"/>
    <w:rsid w:val="00EA7D55"/>
  </w:style>
  <w:style w:type="paragraph" w:styleId="Footer">
    <w:name w:val="footer"/>
    <w:basedOn w:val="Normal"/>
    <w:link w:val="FooterChar"/>
    <w:uiPriority w:val="99"/>
    <w:unhideWhenUsed/>
    <w:rsid w:val="00EA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55"/>
  </w:style>
  <w:style w:type="paragraph" w:styleId="NormalWeb">
    <w:name w:val="Normal (Web)"/>
    <w:basedOn w:val="Normal"/>
    <w:unhideWhenUsed/>
    <w:rsid w:val="0062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1F2292"/>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nhideWhenUsed/>
    <w:rsid w:val="007B752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7B752A"/>
    <w:rPr>
      <w:rFonts w:ascii="Lucida Grande" w:hAnsi="Lucida Grande"/>
      <w:sz w:val="18"/>
      <w:szCs w:val="18"/>
    </w:rPr>
  </w:style>
  <w:style w:type="character" w:styleId="CommentReference">
    <w:name w:val="annotation reference"/>
    <w:basedOn w:val="DefaultParagraphFont"/>
    <w:unhideWhenUsed/>
    <w:rsid w:val="007B752A"/>
    <w:rPr>
      <w:sz w:val="18"/>
      <w:szCs w:val="18"/>
    </w:rPr>
  </w:style>
  <w:style w:type="paragraph" w:styleId="CommentText">
    <w:name w:val="annotation text"/>
    <w:basedOn w:val="Normal"/>
    <w:link w:val="CommentTextChar"/>
    <w:uiPriority w:val="99"/>
    <w:unhideWhenUsed/>
    <w:rsid w:val="007B752A"/>
    <w:pPr>
      <w:spacing w:line="240" w:lineRule="auto"/>
    </w:pPr>
    <w:rPr>
      <w:sz w:val="24"/>
      <w:szCs w:val="24"/>
    </w:rPr>
  </w:style>
  <w:style w:type="character" w:customStyle="1" w:styleId="CommentTextChar">
    <w:name w:val="Comment Text Char"/>
    <w:basedOn w:val="DefaultParagraphFont"/>
    <w:link w:val="CommentText"/>
    <w:rsid w:val="007B752A"/>
    <w:rPr>
      <w:sz w:val="24"/>
      <w:szCs w:val="24"/>
    </w:rPr>
  </w:style>
  <w:style w:type="paragraph" w:styleId="CommentSubject">
    <w:name w:val="annotation subject"/>
    <w:basedOn w:val="CommentText"/>
    <w:next w:val="CommentText"/>
    <w:link w:val="CommentSubjectChar"/>
    <w:unhideWhenUsed/>
    <w:rsid w:val="007B752A"/>
    <w:rPr>
      <w:b/>
      <w:bCs/>
      <w:sz w:val="20"/>
      <w:szCs w:val="20"/>
    </w:rPr>
  </w:style>
  <w:style w:type="character" w:customStyle="1" w:styleId="CommentSubjectChar">
    <w:name w:val="Comment Subject Char"/>
    <w:basedOn w:val="CommentTextChar"/>
    <w:link w:val="CommentSubject"/>
    <w:rsid w:val="007B752A"/>
    <w:rPr>
      <w:b/>
      <w:bCs/>
      <w:sz w:val="20"/>
      <w:szCs w:val="20"/>
    </w:rPr>
  </w:style>
  <w:style w:type="paragraph" w:styleId="Revision">
    <w:name w:val="Revision"/>
    <w:hidden/>
    <w:uiPriority w:val="99"/>
    <w:semiHidden/>
    <w:rsid w:val="00C307F3"/>
    <w:pPr>
      <w:spacing w:after="0" w:line="240" w:lineRule="auto"/>
    </w:pPr>
  </w:style>
  <w:style w:type="character" w:customStyle="1" w:styleId="Heading1Char">
    <w:name w:val="Heading 1 Char"/>
    <w:basedOn w:val="DefaultParagraphFont"/>
    <w:link w:val="Heading1"/>
    <w:rsid w:val="00FF54F9"/>
    <w:rPr>
      <w:rFonts w:ascii="Times New Roman" w:eastAsia="Arial Unicode MS" w:hAnsi="Times New Roman" w:cs="Times New Roman"/>
      <w:b/>
      <w:color w:val="000000"/>
      <w:sz w:val="24"/>
      <w:szCs w:val="24"/>
    </w:rPr>
  </w:style>
  <w:style w:type="character" w:customStyle="1" w:styleId="Heading2Char">
    <w:name w:val="Heading 2 Char"/>
    <w:basedOn w:val="DefaultParagraphFont"/>
    <w:link w:val="Heading2"/>
    <w:rsid w:val="00751AA2"/>
    <w:rPr>
      <w:rFonts w:ascii="Times New Roman" w:hAnsi="Times New Roman" w:cs="Times New Roman"/>
      <w:b/>
      <w:sz w:val="24"/>
      <w:szCs w:val="24"/>
    </w:rPr>
  </w:style>
  <w:style w:type="paragraph" w:styleId="TOCHeading">
    <w:name w:val="TOC Heading"/>
    <w:basedOn w:val="Normal"/>
    <w:next w:val="Normal"/>
    <w:uiPriority w:val="39"/>
    <w:unhideWhenUsed/>
    <w:qFormat/>
    <w:rsid w:val="00025B2F"/>
    <w:pPr>
      <w:keepNext/>
      <w:keepLines/>
      <w:spacing w:before="480"/>
    </w:pPr>
    <w:rPr>
      <w:rFonts w:asciiTheme="majorHAnsi" w:eastAsiaTheme="majorEastAsia" w:hAnsiTheme="majorHAnsi" w:cstheme="majorBidi"/>
      <w:bCs/>
      <w:color w:val="365F91" w:themeColor="accent1" w:themeShade="BF"/>
      <w:sz w:val="28"/>
      <w:szCs w:val="28"/>
      <w:lang w:eastAsia="ja-JP"/>
    </w:rPr>
  </w:style>
  <w:style w:type="paragraph" w:styleId="TOC1">
    <w:name w:val="toc 1"/>
    <w:aliases w:val="Resolution TOC"/>
    <w:basedOn w:val="Normal"/>
    <w:next w:val="Normal"/>
    <w:autoRedefine/>
    <w:uiPriority w:val="39"/>
    <w:unhideWhenUsed/>
    <w:qFormat/>
    <w:rsid w:val="001511DC"/>
    <w:pPr>
      <w:tabs>
        <w:tab w:val="left" w:pos="660"/>
        <w:tab w:val="left" w:pos="1080"/>
        <w:tab w:val="left" w:pos="1440"/>
        <w:tab w:val="right" w:leader="dot" w:pos="9350"/>
      </w:tabs>
      <w:spacing w:after="100"/>
    </w:pPr>
    <w:rPr>
      <w:rFonts w:ascii="Times New Roman" w:hAnsi="Times New Roman" w:cs="Times New Roman"/>
      <w:noProof/>
      <w:sz w:val="24"/>
      <w:szCs w:val="24"/>
    </w:rPr>
  </w:style>
  <w:style w:type="character" w:styleId="Hyperlink">
    <w:name w:val="Hyperlink"/>
    <w:basedOn w:val="DefaultParagraphFont"/>
    <w:uiPriority w:val="99"/>
    <w:unhideWhenUsed/>
    <w:rsid w:val="00025B2F"/>
    <w:rPr>
      <w:color w:val="0000FF" w:themeColor="hyperlink"/>
      <w:u w:val="single"/>
    </w:rPr>
  </w:style>
  <w:style w:type="paragraph" w:styleId="TOC3">
    <w:name w:val="toc 3"/>
    <w:basedOn w:val="Normal"/>
    <w:next w:val="Normal"/>
    <w:autoRedefine/>
    <w:uiPriority w:val="39"/>
    <w:unhideWhenUsed/>
    <w:qFormat/>
    <w:rsid w:val="003D31AE"/>
    <w:pPr>
      <w:spacing w:after="100"/>
      <w:ind w:left="440"/>
    </w:pPr>
  </w:style>
  <w:style w:type="paragraph" w:styleId="TOC2">
    <w:name w:val="toc 2"/>
    <w:basedOn w:val="Normal"/>
    <w:next w:val="Normal"/>
    <w:autoRedefine/>
    <w:uiPriority w:val="39"/>
    <w:unhideWhenUsed/>
    <w:qFormat/>
    <w:rsid w:val="00047EAA"/>
    <w:pPr>
      <w:tabs>
        <w:tab w:val="left" w:pos="720"/>
        <w:tab w:val="left" w:pos="1080"/>
        <w:tab w:val="left" w:pos="1440"/>
        <w:tab w:val="right" w:leader="dot" w:pos="9350"/>
      </w:tabs>
      <w:spacing w:after="100"/>
    </w:pPr>
    <w:rPr>
      <w:rFonts w:ascii="Times New Roman" w:hAnsi="Times New Roman" w:cs="Times New Roman"/>
      <w:noProof/>
      <w:sz w:val="24"/>
      <w:szCs w:val="24"/>
    </w:rPr>
  </w:style>
  <w:style w:type="paragraph" w:styleId="NoSpacing">
    <w:name w:val="No Spacing"/>
    <w:uiPriority w:val="1"/>
    <w:qFormat/>
    <w:rsid w:val="00AB0B8D"/>
    <w:pPr>
      <w:spacing w:after="0" w:line="240" w:lineRule="auto"/>
    </w:pPr>
  </w:style>
  <w:style w:type="character" w:customStyle="1" w:styleId="Heading3Char">
    <w:name w:val="Heading 3 Char"/>
    <w:basedOn w:val="DefaultParagraphFont"/>
    <w:link w:val="Heading3"/>
    <w:rsid w:val="00AB0B8D"/>
    <w:rPr>
      <w:rFonts w:asciiTheme="majorHAnsi" w:eastAsiaTheme="majorEastAsia" w:hAnsiTheme="majorHAnsi" w:cstheme="majorBidi"/>
      <w:b/>
      <w:bCs/>
      <w:color w:val="4F81BD" w:themeColor="accent1"/>
    </w:rPr>
  </w:style>
  <w:style w:type="paragraph" w:customStyle="1" w:styleId="Level1">
    <w:name w:val="Level 1"/>
    <w:basedOn w:val="Normal"/>
    <w:rsid w:val="001120F2"/>
    <w:pPr>
      <w:widowControl w:val="0"/>
      <w:autoSpaceDE w:val="0"/>
      <w:autoSpaceDN w:val="0"/>
      <w:adjustRightInd w:val="0"/>
      <w:spacing w:after="0" w:line="240" w:lineRule="auto"/>
      <w:ind w:left="1440" w:hanging="281"/>
    </w:pPr>
    <w:rPr>
      <w:rFonts w:ascii="GoudyCatalog BT" w:eastAsia="Times New Roman" w:hAnsi="GoudyCatalog BT" w:cs="Times New Roman"/>
      <w:sz w:val="20"/>
      <w:szCs w:val="24"/>
    </w:rPr>
  </w:style>
  <w:style w:type="character" w:customStyle="1" w:styleId="CODE">
    <w:name w:val="CODE"/>
    <w:rsid w:val="001120F2"/>
    <w:rPr>
      <w:rFonts w:ascii="Courier New" w:hAnsi="Courier New"/>
      <w:sz w:val="24"/>
    </w:rPr>
  </w:style>
  <w:style w:type="paragraph" w:customStyle="1" w:styleId="ColorfulList-Accent11">
    <w:name w:val="Colorful List - Accent 11"/>
    <w:basedOn w:val="Normal"/>
    <w:uiPriority w:val="34"/>
    <w:qFormat/>
    <w:rsid w:val="001120F2"/>
    <w:pPr>
      <w:spacing w:after="0" w:line="240" w:lineRule="auto"/>
      <w:ind w:left="720"/>
    </w:pPr>
    <w:rPr>
      <w:rFonts w:ascii="Times New Roman" w:eastAsia="Times New Roman" w:hAnsi="Times New Roman" w:cs="Times New Roman"/>
      <w:sz w:val="24"/>
      <w:szCs w:val="24"/>
    </w:rPr>
  </w:style>
  <w:style w:type="paragraph" w:styleId="TOC4">
    <w:name w:val="toc 4"/>
    <w:basedOn w:val="Normal"/>
    <w:next w:val="Normal"/>
    <w:autoRedefine/>
    <w:rsid w:val="001120F2"/>
    <w:pPr>
      <w:widowControl w:val="0"/>
      <w:autoSpaceDE w:val="0"/>
      <w:autoSpaceDN w:val="0"/>
      <w:adjustRightInd w:val="0"/>
      <w:spacing w:after="0" w:line="240" w:lineRule="auto"/>
      <w:ind w:left="600"/>
    </w:pPr>
    <w:rPr>
      <w:rFonts w:ascii="GoudyCatalog BT" w:eastAsia="Times New Roman" w:hAnsi="GoudyCatalog BT" w:cs="Times New Roman"/>
      <w:sz w:val="20"/>
      <w:szCs w:val="24"/>
    </w:rPr>
  </w:style>
  <w:style w:type="paragraph" w:styleId="TOC5">
    <w:name w:val="toc 5"/>
    <w:basedOn w:val="Normal"/>
    <w:next w:val="Normal"/>
    <w:autoRedefine/>
    <w:rsid w:val="001120F2"/>
    <w:pPr>
      <w:widowControl w:val="0"/>
      <w:autoSpaceDE w:val="0"/>
      <w:autoSpaceDN w:val="0"/>
      <w:adjustRightInd w:val="0"/>
      <w:spacing w:after="0" w:line="240" w:lineRule="auto"/>
      <w:ind w:left="800"/>
    </w:pPr>
    <w:rPr>
      <w:rFonts w:ascii="GoudyCatalog BT" w:eastAsia="Times New Roman" w:hAnsi="GoudyCatalog BT" w:cs="Times New Roman"/>
      <w:sz w:val="20"/>
      <w:szCs w:val="24"/>
    </w:rPr>
  </w:style>
  <w:style w:type="paragraph" w:styleId="TOC6">
    <w:name w:val="toc 6"/>
    <w:basedOn w:val="Normal"/>
    <w:next w:val="Normal"/>
    <w:autoRedefine/>
    <w:rsid w:val="001120F2"/>
    <w:pPr>
      <w:widowControl w:val="0"/>
      <w:autoSpaceDE w:val="0"/>
      <w:autoSpaceDN w:val="0"/>
      <w:adjustRightInd w:val="0"/>
      <w:spacing w:after="0" w:line="240" w:lineRule="auto"/>
      <w:ind w:left="1000"/>
    </w:pPr>
    <w:rPr>
      <w:rFonts w:ascii="GoudyCatalog BT" w:eastAsia="Times New Roman" w:hAnsi="GoudyCatalog BT" w:cs="Times New Roman"/>
      <w:sz w:val="20"/>
      <w:szCs w:val="24"/>
    </w:rPr>
  </w:style>
  <w:style w:type="paragraph" w:styleId="TOC7">
    <w:name w:val="toc 7"/>
    <w:basedOn w:val="Normal"/>
    <w:next w:val="Normal"/>
    <w:autoRedefine/>
    <w:rsid w:val="001120F2"/>
    <w:pPr>
      <w:widowControl w:val="0"/>
      <w:autoSpaceDE w:val="0"/>
      <w:autoSpaceDN w:val="0"/>
      <w:adjustRightInd w:val="0"/>
      <w:spacing w:after="0" w:line="240" w:lineRule="auto"/>
      <w:ind w:left="1200"/>
    </w:pPr>
    <w:rPr>
      <w:rFonts w:ascii="GoudyCatalog BT" w:eastAsia="Times New Roman" w:hAnsi="GoudyCatalog BT" w:cs="Times New Roman"/>
      <w:sz w:val="20"/>
      <w:szCs w:val="24"/>
    </w:rPr>
  </w:style>
  <w:style w:type="paragraph" w:styleId="TOC8">
    <w:name w:val="toc 8"/>
    <w:basedOn w:val="Normal"/>
    <w:next w:val="Normal"/>
    <w:autoRedefine/>
    <w:rsid w:val="001120F2"/>
    <w:pPr>
      <w:widowControl w:val="0"/>
      <w:autoSpaceDE w:val="0"/>
      <w:autoSpaceDN w:val="0"/>
      <w:adjustRightInd w:val="0"/>
      <w:spacing w:after="0" w:line="240" w:lineRule="auto"/>
      <w:ind w:left="1400"/>
    </w:pPr>
    <w:rPr>
      <w:rFonts w:ascii="GoudyCatalog BT" w:eastAsia="Times New Roman" w:hAnsi="GoudyCatalog BT" w:cs="Times New Roman"/>
      <w:sz w:val="20"/>
      <w:szCs w:val="24"/>
    </w:rPr>
  </w:style>
  <w:style w:type="paragraph" w:styleId="TOC9">
    <w:name w:val="toc 9"/>
    <w:basedOn w:val="Normal"/>
    <w:next w:val="Normal"/>
    <w:autoRedefine/>
    <w:rsid w:val="001120F2"/>
    <w:pPr>
      <w:widowControl w:val="0"/>
      <w:autoSpaceDE w:val="0"/>
      <w:autoSpaceDN w:val="0"/>
      <w:adjustRightInd w:val="0"/>
      <w:spacing w:after="0" w:line="240" w:lineRule="auto"/>
      <w:ind w:left="1600"/>
    </w:pPr>
    <w:rPr>
      <w:rFonts w:ascii="GoudyCatalog BT" w:eastAsia="Times New Roman" w:hAnsi="GoudyCatalog BT" w:cs="Times New Roman"/>
      <w:sz w:val="20"/>
      <w:szCs w:val="24"/>
    </w:rPr>
  </w:style>
  <w:style w:type="character" w:customStyle="1" w:styleId="CommentTextChar1">
    <w:name w:val="Comment Text Char1"/>
    <w:rsid w:val="001120F2"/>
    <w:rPr>
      <w:rFonts w:ascii="GoudyCatalog BT" w:hAnsi="GoudyCatalog BT"/>
      <w:sz w:val="24"/>
      <w:szCs w:val="24"/>
    </w:rPr>
  </w:style>
  <w:style w:type="paragraph" w:customStyle="1" w:styleId="Default">
    <w:name w:val="Default"/>
    <w:rsid w:val="001120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ediumGrid1-Accent21">
    <w:name w:val="Medium Grid 1 - Accent 21"/>
    <w:basedOn w:val="Normal"/>
    <w:uiPriority w:val="34"/>
    <w:qFormat/>
    <w:rsid w:val="001120F2"/>
    <w:pPr>
      <w:ind w:left="720"/>
      <w:contextualSpacing/>
    </w:pPr>
    <w:rPr>
      <w:rFonts w:ascii="Calibri" w:eastAsia="Calibri" w:hAnsi="Calibri" w:cs="Times New Roman"/>
    </w:rPr>
  </w:style>
  <w:style w:type="character" w:styleId="FollowedHyperlink">
    <w:name w:val="FollowedHyperlink"/>
    <w:rsid w:val="001120F2"/>
    <w:rPr>
      <w:color w:val="800080"/>
      <w:u w:val="single"/>
    </w:rPr>
  </w:style>
  <w:style w:type="character" w:styleId="PageNumber">
    <w:name w:val="page number"/>
    <w:basedOn w:val="DefaultParagraphFont"/>
    <w:rsid w:val="001120F2"/>
  </w:style>
</w:styles>
</file>

<file path=word/webSettings.xml><?xml version="1.0" encoding="utf-8"?>
<w:webSettings xmlns:r="http://schemas.openxmlformats.org/officeDocument/2006/relationships" xmlns:w="http://schemas.openxmlformats.org/wordprocessingml/2006/main">
  <w:divs>
    <w:div w:id="80227195">
      <w:bodyDiv w:val="1"/>
      <w:marLeft w:val="0"/>
      <w:marRight w:val="0"/>
      <w:marTop w:val="0"/>
      <w:marBottom w:val="0"/>
      <w:divBdr>
        <w:top w:val="none" w:sz="0" w:space="0" w:color="auto"/>
        <w:left w:val="none" w:sz="0" w:space="0" w:color="auto"/>
        <w:bottom w:val="none" w:sz="0" w:space="0" w:color="auto"/>
        <w:right w:val="none" w:sz="0" w:space="0" w:color="auto"/>
      </w:divBdr>
    </w:div>
    <w:div w:id="1174148764">
      <w:bodyDiv w:val="1"/>
      <w:marLeft w:val="0"/>
      <w:marRight w:val="0"/>
      <w:marTop w:val="0"/>
      <w:marBottom w:val="0"/>
      <w:divBdr>
        <w:top w:val="none" w:sz="0" w:space="0" w:color="auto"/>
        <w:left w:val="none" w:sz="0" w:space="0" w:color="auto"/>
        <w:bottom w:val="none" w:sz="0" w:space="0" w:color="auto"/>
        <w:right w:val="none" w:sz="0" w:space="0" w:color="auto"/>
      </w:divBdr>
    </w:div>
    <w:div w:id="1193156661">
      <w:bodyDiv w:val="1"/>
      <w:marLeft w:val="0"/>
      <w:marRight w:val="0"/>
      <w:marTop w:val="0"/>
      <w:marBottom w:val="0"/>
      <w:divBdr>
        <w:top w:val="none" w:sz="0" w:space="0" w:color="auto"/>
        <w:left w:val="none" w:sz="0" w:space="0" w:color="auto"/>
        <w:bottom w:val="none" w:sz="0" w:space="0" w:color="auto"/>
        <w:right w:val="none" w:sz="0" w:space="0" w:color="auto"/>
      </w:divBdr>
    </w:div>
    <w:div w:id="1315374042">
      <w:bodyDiv w:val="1"/>
      <w:marLeft w:val="0"/>
      <w:marRight w:val="0"/>
      <w:marTop w:val="0"/>
      <w:marBottom w:val="0"/>
      <w:divBdr>
        <w:top w:val="none" w:sz="0" w:space="0" w:color="auto"/>
        <w:left w:val="none" w:sz="0" w:space="0" w:color="auto"/>
        <w:bottom w:val="none" w:sz="0" w:space="0" w:color="auto"/>
        <w:right w:val="none" w:sz="0" w:space="0" w:color="auto"/>
      </w:divBdr>
    </w:div>
    <w:div w:id="1710839559">
      <w:bodyDiv w:val="1"/>
      <w:marLeft w:val="0"/>
      <w:marRight w:val="0"/>
      <w:marTop w:val="0"/>
      <w:marBottom w:val="0"/>
      <w:divBdr>
        <w:top w:val="none" w:sz="0" w:space="0" w:color="auto"/>
        <w:left w:val="none" w:sz="0" w:space="0" w:color="auto"/>
        <w:bottom w:val="none" w:sz="0" w:space="0" w:color="auto"/>
        <w:right w:val="none" w:sz="0" w:space="0" w:color="auto"/>
      </w:divBdr>
    </w:div>
    <w:div w:id="190744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standard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A8C6D-C231-4D64-8F01-7CAF83E9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6982</Words>
  <Characters>39800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Adams</dc:creator>
  <cp:lastModifiedBy>doloresdp</cp:lastModifiedBy>
  <cp:revision>2</cp:revision>
  <cp:lastPrinted>2012-10-24T18:46:00Z</cp:lastPrinted>
  <dcterms:created xsi:type="dcterms:W3CDTF">2012-10-31T15:59:00Z</dcterms:created>
  <dcterms:modified xsi:type="dcterms:W3CDTF">2012-10-31T15:59:00Z</dcterms:modified>
</cp:coreProperties>
</file>