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DD330" w14:textId="031016E4" w:rsidR="009E36A2" w:rsidRPr="00576E9B" w:rsidRDefault="00576E9B" w:rsidP="009B7F8E">
      <w:pPr>
        <w:pStyle w:val="Heading1"/>
        <w:spacing w:before="240"/>
      </w:pPr>
      <w:r>
        <w:t xml:space="preserve">Report: </w:t>
      </w:r>
      <w:r w:rsidR="00024EA2" w:rsidRPr="00576E9B">
        <w:t xml:space="preserve">Status of Professional Development </w:t>
      </w:r>
      <w:r w:rsidR="00D36148">
        <w:t xml:space="preserve">work </w:t>
      </w:r>
      <w:r w:rsidR="00024EA2" w:rsidRPr="00576E9B">
        <w:t>at Foothill College</w:t>
      </w:r>
    </w:p>
    <w:p w14:paraId="6ACBAB88" w14:textId="77777777" w:rsidR="00024EA2" w:rsidRDefault="00024EA2"/>
    <w:p w14:paraId="22806B1B" w14:textId="66E493A4" w:rsidR="00024EA2" w:rsidRDefault="00FD5924" w:rsidP="00E225B3">
      <w:pPr>
        <w:pStyle w:val="ListParagraph"/>
        <w:numPr>
          <w:ilvl w:val="0"/>
          <w:numId w:val="5"/>
        </w:numPr>
      </w:pPr>
      <w:r>
        <w:t>A “Faculty and Staff Professional Development” committee is c</w:t>
      </w:r>
      <w:r w:rsidR="00024EA2">
        <w:t xml:space="preserve">urrently </w:t>
      </w:r>
      <w:r>
        <w:t xml:space="preserve">described </w:t>
      </w:r>
      <w:r w:rsidR="00024EA2">
        <w:t xml:space="preserve">in </w:t>
      </w:r>
      <w:r>
        <w:t xml:space="preserve">our </w:t>
      </w:r>
      <w:r w:rsidR="008C5C26">
        <w:t xml:space="preserve">Governance Handbook. </w:t>
      </w:r>
      <w:r w:rsidR="00FC2575">
        <w:t xml:space="preserve">It is listed </w:t>
      </w:r>
      <w:r w:rsidR="006A178E">
        <w:t xml:space="preserve">on page 28 </w:t>
      </w:r>
      <w:r w:rsidR="00FC2575">
        <w:t>under the chapter “Additional Committees and Governance [Participatory Governance] Groups”</w:t>
      </w:r>
      <w:r w:rsidR="00D92A7C">
        <w:t>:</w:t>
      </w:r>
    </w:p>
    <w:p w14:paraId="3399B776" w14:textId="77777777" w:rsidR="00024EA2" w:rsidRDefault="00024EA2"/>
    <w:p w14:paraId="366BC8C8" w14:textId="5738C9E0" w:rsidR="006F54CB" w:rsidRPr="006F54CB" w:rsidRDefault="00E71F45" w:rsidP="005858D8">
      <w:pPr>
        <w:rPr>
          <w:rFonts w:cs="ﬁÄU'B8ˇøﬁ‡Õ"/>
          <w:color w:val="1B1A19"/>
          <w:szCs w:val="24"/>
        </w:rPr>
      </w:pPr>
      <w:r>
        <w:rPr>
          <w:noProof/>
          <w:lang w:eastAsia="en-US"/>
        </w:rPr>
        <mc:AlternateContent>
          <mc:Choice Requires="wps">
            <w:drawing>
              <wp:anchor distT="0" distB="0" distL="114300" distR="114300" simplePos="0" relativeHeight="251659264" behindDoc="0" locked="0" layoutInCell="1" allowOverlap="1" wp14:anchorId="38A576CF" wp14:editId="55AC8585">
                <wp:simplePos x="0" y="0"/>
                <wp:positionH relativeFrom="column">
                  <wp:posOffset>0</wp:posOffset>
                </wp:positionH>
                <wp:positionV relativeFrom="paragraph">
                  <wp:posOffset>0</wp:posOffset>
                </wp:positionV>
                <wp:extent cx="5943600" cy="2322195"/>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2322195"/>
                        </a:xfrm>
                        <a:prstGeom prst="rect">
                          <a:avLst/>
                        </a:prstGeom>
                        <a:solidFill>
                          <a:schemeClr val="bg1">
                            <a:lumMod val="95000"/>
                          </a:schemeClr>
                        </a:solidFill>
                        <a:ln>
                          <a:solidFill>
                            <a:srgbClr val="4F81BD"/>
                          </a:solidFill>
                        </a:ln>
                        <a:effectLst/>
                        <a:extLst>
                          <a:ext uri="{C572A759-6A51-4108-AA02-DFA0A04FC94B}">
                            <ma14:wrappingTextBoxFlag xmlns:ma14="http://schemas.microsoft.com/office/mac/drawingml/2011/main"/>
                          </a:ext>
                        </a:extLst>
                      </wps:spPr>
                      <wps:txbx>
                        <w:txbxContent>
                          <w:p w14:paraId="30278172" w14:textId="0435E06E" w:rsidR="00E71F45" w:rsidRPr="00E71F45" w:rsidRDefault="009132B5" w:rsidP="00057820">
                            <w:pPr>
                              <w:widowControl w:val="0"/>
                              <w:autoSpaceDE w:val="0"/>
                              <w:autoSpaceDN w:val="0"/>
                              <w:adjustRightInd w:val="0"/>
                              <w:spacing w:after="120"/>
                              <w:rPr>
                                <w:rFonts w:cs="Times New Roman"/>
                                <w:b/>
                                <w:szCs w:val="24"/>
                              </w:rPr>
                            </w:pPr>
                            <w:r>
                              <w:rPr>
                                <w:rFonts w:cs="Times New Roman"/>
                                <w:b/>
                                <w:szCs w:val="24"/>
                              </w:rPr>
                              <w:t>“</w:t>
                            </w:r>
                            <w:r w:rsidR="00E71F45" w:rsidRPr="00E71F45">
                              <w:rPr>
                                <w:rFonts w:cs="Times New Roman"/>
                                <w:b/>
                                <w:szCs w:val="24"/>
                              </w:rPr>
                              <w:t>Faculty and Staff Professional Development</w:t>
                            </w:r>
                          </w:p>
                          <w:p w14:paraId="769DCDF9" w14:textId="77777777" w:rsidR="00E71F45" w:rsidRPr="00E71F45" w:rsidRDefault="00E71F45" w:rsidP="00057820">
                            <w:pPr>
                              <w:widowControl w:val="0"/>
                              <w:autoSpaceDE w:val="0"/>
                              <w:autoSpaceDN w:val="0"/>
                              <w:adjustRightInd w:val="0"/>
                              <w:spacing w:after="120"/>
                              <w:rPr>
                                <w:rFonts w:cs="Times New Roman"/>
                                <w:i/>
                                <w:szCs w:val="24"/>
                              </w:rPr>
                            </w:pPr>
                            <w:r w:rsidRPr="00E71F45">
                              <w:rPr>
                                <w:rFonts w:cs="Times New Roman"/>
                                <w:i/>
                                <w:szCs w:val="24"/>
                              </w:rPr>
                              <w:t>Role</w:t>
                            </w:r>
                          </w:p>
                          <w:p w14:paraId="1EF3C850" w14:textId="77777777" w:rsidR="00E71F45" w:rsidRPr="00A26C89" w:rsidRDefault="00E71F45" w:rsidP="00800E2D">
                            <w:pPr>
                              <w:widowControl w:val="0"/>
                              <w:autoSpaceDE w:val="0"/>
                              <w:autoSpaceDN w:val="0"/>
                              <w:adjustRightInd w:val="0"/>
                              <w:spacing w:after="120"/>
                              <w:rPr>
                                <w:rFonts w:cs="ﬁÄU'B8ˇøﬁ‡Õ"/>
                                <w:sz w:val="22"/>
                                <w:szCs w:val="22"/>
                              </w:rPr>
                            </w:pPr>
                            <w:r w:rsidRPr="00A26C89">
                              <w:rPr>
                                <w:rFonts w:cs="ﬁÄU'B8ˇøﬁ‡Õ"/>
                                <w:sz w:val="22"/>
                                <w:szCs w:val="22"/>
                              </w:rPr>
                              <w:t xml:space="preserve">Provide recommendations to the Planning and Resource Council about professional development activities for employees. Oversee and integrate professional development efforts at Foothill for both faculty and staff. Subcommittee of Planning and </w:t>
                            </w:r>
                            <w:r w:rsidRPr="00A26C89">
                              <w:rPr>
                                <w:rFonts w:cs="Times New Roman"/>
                                <w:sz w:val="22"/>
                                <w:szCs w:val="22"/>
                              </w:rPr>
                              <w:t>Resource Council.</w:t>
                            </w:r>
                          </w:p>
                          <w:p w14:paraId="09586C79" w14:textId="77777777" w:rsidR="00E71F45" w:rsidRPr="00E71F45" w:rsidRDefault="00E71F45" w:rsidP="00057820">
                            <w:pPr>
                              <w:widowControl w:val="0"/>
                              <w:autoSpaceDE w:val="0"/>
                              <w:autoSpaceDN w:val="0"/>
                              <w:adjustRightInd w:val="0"/>
                              <w:spacing w:after="120"/>
                              <w:rPr>
                                <w:rFonts w:cs="ﬁÄU'B8ˇøﬁ‡Õ"/>
                                <w:i/>
                                <w:szCs w:val="24"/>
                              </w:rPr>
                            </w:pPr>
                            <w:r w:rsidRPr="00E71F45">
                              <w:rPr>
                                <w:rFonts w:cs="ﬁÄU'B8ˇøﬁ‡Õ"/>
                                <w:i/>
                                <w:szCs w:val="24"/>
                              </w:rPr>
                              <w:t>Membership Structure</w:t>
                            </w:r>
                          </w:p>
                          <w:p w14:paraId="20461568" w14:textId="77777777" w:rsidR="00E71F45" w:rsidRPr="00A26C89" w:rsidRDefault="00E71F45" w:rsidP="00800E2D">
                            <w:pPr>
                              <w:widowControl w:val="0"/>
                              <w:autoSpaceDE w:val="0"/>
                              <w:autoSpaceDN w:val="0"/>
                              <w:adjustRightInd w:val="0"/>
                              <w:spacing w:after="120"/>
                              <w:rPr>
                                <w:rFonts w:cs="ﬁÄU'B8ˇøﬁ‡Õ"/>
                                <w:sz w:val="22"/>
                                <w:szCs w:val="22"/>
                              </w:rPr>
                            </w:pPr>
                            <w:r w:rsidRPr="00A26C89">
                              <w:rPr>
                                <w:rFonts w:cs="ﬁÄU'B8ˇøﬁ‡Õ"/>
                                <w:sz w:val="22"/>
                                <w:szCs w:val="22"/>
                              </w:rPr>
                              <w:t>Chaired by the Vice President of Instruction &amp; Institutional Research. Membership includes appointees from the Academic Senate, Classified Senate, and President’s Cabinet.</w:t>
                            </w:r>
                          </w:p>
                          <w:p w14:paraId="3BAFFA24" w14:textId="77777777" w:rsidR="00E71F45" w:rsidRPr="00E71F45" w:rsidRDefault="00E71F45" w:rsidP="00800E2D">
                            <w:pPr>
                              <w:widowControl w:val="0"/>
                              <w:autoSpaceDE w:val="0"/>
                              <w:autoSpaceDN w:val="0"/>
                              <w:adjustRightInd w:val="0"/>
                              <w:spacing w:after="120"/>
                              <w:rPr>
                                <w:rFonts w:cs="Times New Roman"/>
                                <w:b/>
                                <w:i/>
                                <w:szCs w:val="24"/>
                              </w:rPr>
                            </w:pPr>
                            <w:r w:rsidRPr="001661F8">
                              <w:rPr>
                                <w:rFonts w:cs="Times New Roman"/>
                                <w:i/>
                                <w:szCs w:val="24"/>
                              </w:rPr>
                              <w:t>Products</w:t>
                            </w:r>
                          </w:p>
                          <w:p w14:paraId="691C1C3B" w14:textId="0CA01607" w:rsidR="00E71F45" w:rsidRPr="00A26C89" w:rsidRDefault="00E71F45" w:rsidP="00DD4021">
                            <w:pPr>
                              <w:widowControl w:val="0"/>
                              <w:autoSpaceDE w:val="0"/>
                              <w:autoSpaceDN w:val="0"/>
                              <w:adjustRightInd w:val="0"/>
                              <w:spacing w:after="120"/>
                              <w:rPr>
                                <w:rFonts w:cs="ﬁÄU'B8ˇøﬁ‡Õ"/>
                                <w:sz w:val="22"/>
                                <w:szCs w:val="22"/>
                              </w:rPr>
                            </w:pPr>
                            <w:r w:rsidRPr="00A26C89">
                              <w:rPr>
                                <w:rFonts w:cs="ﬁÄU'B8ˇøﬁ‡Õ"/>
                                <w:sz w:val="22"/>
                                <w:szCs w:val="22"/>
                              </w:rPr>
                              <w:t>Produces the Professional Development Master Plan.</w:t>
                            </w:r>
                            <w:r w:rsidR="009132B5">
                              <w:rPr>
                                <w:rFonts w:cs="ﬁÄU'B8ˇøﬁ‡Õ"/>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width:468pt;height:182.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" fillcolor="#f2f2f2 [3052]" strokecolor="#4f81bd">
                <v:textbox style="mso-fit-shape-to-text:t">
                  <w:txbxContent>
                    <w:p w14:paraId="30278172" w14:textId="0435E06E" w:rsidR="00E71F45" w:rsidRPr="00E71F45" w:rsidRDefault="009132B5" w:rsidP="00057820">
                      <w:pPr>
                        <w:widowControl w:val="0"/>
                        <w:autoSpaceDE w:val="0"/>
                        <w:autoSpaceDN w:val="0"/>
                        <w:adjustRightInd w:val="0"/>
                        <w:spacing w:after="120"/>
                        <w:rPr>
                          <w:rFonts w:cs="Times New Roman"/>
                          <w:b/>
                          <w:szCs w:val="24"/>
                        </w:rPr>
                      </w:pPr>
                      <w:r>
                        <w:rPr>
                          <w:rFonts w:cs="Times New Roman"/>
                          <w:b/>
                          <w:szCs w:val="24"/>
                        </w:rPr>
                        <w:t>“</w:t>
                      </w:r>
                      <w:r w:rsidR="00E71F45" w:rsidRPr="00E71F45">
                        <w:rPr>
                          <w:rFonts w:cs="Times New Roman"/>
                          <w:b/>
                          <w:szCs w:val="24"/>
                        </w:rPr>
                        <w:t>Faculty and Staff Professional Development</w:t>
                      </w:r>
                    </w:p>
                    <w:p w14:paraId="769DCDF9" w14:textId="77777777" w:rsidR="00E71F45" w:rsidRPr="00E71F45" w:rsidRDefault="00E71F45" w:rsidP="00057820">
                      <w:pPr>
                        <w:widowControl w:val="0"/>
                        <w:autoSpaceDE w:val="0"/>
                        <w:autoSpaceDN w:val="0"/>
                        <w:adjustRightInd w:val="0"/>
                        <w:spacing w:after="120"/>
                        <w:rPr>
                          <w:rFonts w:cs="Times New Roman"/>
                          <w:i/>
                          <w:szCs w:val="24"/>
                        </w:rPr>
                      </w:pPr>
                      <w:r w:rsidRPr="00E71F45">
                        <w:rPr>
                          <w:rFonts w:cs="Times New Roman"/>
                          <w:i/>
                          <w:szCs w:val="24"/>
                        </w:rPr>
                        <w:t>Role</w:t>
                      </w:r>
                    </w:p>
                    <w:p w14:paraId="1EF3C850" w14:textId="77777777" w:rsidR="00E71F45" w:rsidRPr="00A26C89" w:rsidRDefault="00E71F45" w:rsidP="00800E2D">
                      <w:pPr>
                        <w:widowControl w:val="0"/>
                        <w:autoSpaceDE w:val="0"/>
                        <w:autoSpaceDN w:val="0"/>
                        <w:adjustRightInd w:val="0"/>
                        <w:spacing w:after="120"/>
                        <w:rPr>
                          <w:rFonts w:cs="ﬁÄU'B8ˇøﬁ‡Õ"/>
                          <w:sz w:val="22"/>
                          <w:szCs w:val="22"/>
                        </w:rPr>
                      </w:pPr>
                      <w:r w:rsidRPr="00A26C89">
                        <w:rPr>
                          <w:rFonts w:cs="ﬁÄU'B8ˇøﬁ‡Õ"/>
                          <w:sz w:val="22"/>
                          <w:szCs w:val="22"/>
                        </w:rPr>
                        <w:t xml:space="preserve">Provide recommendations to the Planning and Resource Council about professional development activities for employees. Oversee and integrate professional development efforts at Foothill for both faculty and staff. Subcommittee of Planning and </w:t>
                      </w:r>
                      <w:r w:rsidRPr="00A26C89">
                        <w:rPr>
                          <w:rFonts w:cs="Times New Roman"/>
                          <w:sz w:val="22"/>
                          <w:szCs w:val="22"/>
                        </w:rPr>
                        <w:t>Resource Council.</w:t>
                      </w:r>
                    </w:p>
                    <w:p w14:paraId="09586C79" w14:textId="77777777" w:rsidR="00E71F45" w:rsidRPr="00E71F45" w:rsidRDefault="00E71F45" w:rsidP="00057820">
                      <w:pPr>
                        <w:widowControl w:val="0"/>
                        <w:autoSpaceDE w:val="0"/>
                        <w:autoSpaceDN w:val="0"/>
                        <w:adjustRightInd w:val="0"/>
                        <w:spacing w:after="120"/>
                        <w:rPr>
                          <w:rFonts w:cs="ﬁÄU'B8ˇøﬁ‡Õ"/>
                          <w:i/>
                          <w:szCs w:val="24"/>
                        </w:rPr>
                      </w:pPr>
                      <w:r w:rsidRPr="00E71F45">
                        <w:rPr>
                          <w:rFonts w:cs="ﬁÄU'B8ˇøﬁ‡Õ"/>
                          <w:i/>
                          <w:szCs w:val="24"/>
                        </w:rPr>
                        <w:t>Membership Structure</w:t>
                      </w:r>
                    </w:p>
                    <w:p w14:paraId="20461568" w14:textId="77777777" w:rsidR="00E71F45" w:rsidRPr="00A26C89" w:rsidRDefault="00E71F45" w:rsidP="00800E2D">
                      <w:pPr>
                        <w:widowControl w:val="0"/>
                        <w:autoSpaceDE w:val="0"/>
                        <w:autoSpaceDN w:val="0"/>
                        <w:adjustRightInd w:val="0"/>
                        <w:spacing w:after="120"/>
                        <w:rPr>
                          <w:rFonts w:cs="ﬁÄU'B8ˇøﬁ‡Õ"/>
                          <w:sz w:val="22"/>
                          <w:szCs w:val="22"/>
                        </w:rPr>
                      </w:pPr>
                      <w:r w:rsidRPr="00A26C89">
                        <w:rPr>
                          <w:rFonts w:cs="ﬁÄU'B8ˇøﬁ‡Õ"/>
                          <w:sz w:val="22"/>
                          <w:szCs w:val="22"/>
                        </w:rPr>
                        <w:t>Chaired by the Vice President of Instruction &amp; Institutional Research. Membership includes appointees from the Academic Senate, Classified Senate, and President’s Cabinet.</w:t>
                      </w:r>
                    </w:p>
                    <w:p w14:paraId="3BAFFA24" w14:textId="77777777" w:rsidR="00E71F45" w:rsidRPr="00E71F45" w:rsidRDefault="00E71F45" w:rsidP="00800E2D">
                      <w:pPr>
                        <w:widowControl w:val="0"/>
                        <w:autoSpaceDE w:val="0"/>
                        <w:autoSpaceDN w:val="0"/>
                        <w:adjustRightInd w:val="0"/>
                        <w:spacing w:after="120"/>
                        <w:rPr>
                          <w:rFonts w:cs="Times New Roman"/>
                          <w:b/>
                          <w:i/>
                          <w:szCs w:val="24"/>
                        </w:rPr>
                      </w:pPr>
                      <w:r w:rsidRPr="001661F8">
                        <w:rPr>
                          <w:rFonts w:cs="Times New Roman"/>
                          <w:i/>
                          <w:szCs w:val="24"/>
                        </w:rPr>
                        <w:t>Products</w:t>
                      </w:r>
                    </w:p>
                    <w:p w14:paraId="691C1C3B" w14:textId="0CA01607" w:rsidR="00E71F45" w:rsidRPr="00A26C89" w:rsidRDefault="00E71F45" w:rsidP="00DD4021">
                      <w:pPr>
                        <w:widowControl w:val="0"/>
                        <w:autoSpaceDE w:val="0"/>
                        <w:autoSpaceDN w:val="0"/>
                        <w:adjustRightInd w:val="0"/>
                        <w:spacing w:after="120"/>
                        <w:rPr>
                          <w:rFonts w:cs="ﬁÄU'B8ˇøﬁ‡Õ"/>
                          <w:sz w:val="22"/>
                          <w:szCs w:val="22"/>
                        </w:rPr>
                      </w:pPr>
                      <w:r w:rsidRPr="00A26C89">
                        <w:rPr>
                          <w:rFonts w:cs="ﬁÄU'B8ˇøﬁ‡Õ"/>
                          <w:sz w:val="22"/>
                          <w:szCs w:val="22"/>
                        </w:rPr>
                        <w:t>Produces the Professional Development Master Plan.</w:t>
                      </w:r>
                      <w:r w:rsidR="009132B5">
                        <w:rPr>
                          <w:rFonts w:cs="ﬁÄU'B8ˇøﬁ‡Õ"/>
                          <w:sz w:val="22"/>
                          <w:szCs w:val="22"/>
                        </w:rPr>
                        <w:t>”</w:t>
                      </w:r>
                    </w:p>
                  </w:txbxContent>
                </v:textbox>
                <w10:wrap type="square"/>
              </v:shape>
            </w:pict>
          </mc:Fallback>
        </mc:AlternateContent>
      </w:r>
    </w:p>
    <w:p w14:paraId="600271CD" w14:textId="77DCC64D" w:rsidR="006F54CB" w:rsidRPr="00E225B3" w:rsidRDefault="00E33386" w:rsidP="00E225B3">
      <w:pPr>
        <w:pStyle w:val="ListParagraph"/>
        <w:numPr>
          <w:ilvl w:val="0"/>
          <w:numId w:val="5"/>
        </w:numPr>
        <w:rPr>
          <w:szCs w:val="24"/>
        </w:rPr>
      </w:pPr>
      <w:r w:rsidRPr="00E225B3">
        <w:rPr>
          <w:szCs w:val="24"/>
        </w:rPr>
        <w:t>Although the Educational &amp; Strategic Master Plan web page (</w:t>
      </w:r>
      <w:hyperlink r:id="rId8" w:history="1">
        <w:r w:rsidRPr="00E225B3">
          <w:rPr>
            <w:rStyle w:val="Hyperlink"/>
            <w:szCs w:val="24"/>
          </w:rPr>
          <w:t>http://www.foothill.edu/staff/irs/ESMP/index.php</w:t>
        </w:r>
      </w:hyperlink>
      <w:r w:rsidRPr="00E225B3">
        <w:rPr>
          <w:szCs w:val="24"/>
        </w:rPr>
        <w:t>) lists a number of plans for other subcommitt</w:t>
      </w:r>
      <w:bookmarkStart w:id="0" w:name="_GoBack"/>
      <w:bookmarkEnd w:id="0"/>
      <w:r w:rsidRPr="00E225B3">
        <w:rPr>
          <w:szCs w:val="24"/>
        </w:rPr>
        <w:t>ees, there is no “Professional Development Master Plan” present.</w:t>
      </w:r>
      <w:r w:rsidR="005D36BF" w:rsidRPr="00E225B3">
        <w:rPr>
          <w:szCs w:val="24"/>
        </w:rPr>
        <w:t xml:space="preserve"> </w:t>
      </w:r>
      <w:r w:rsidR="00E00362" w:rsidRPr="001040E4">
        <w:rPr>
          <w:szCs w:val="24"/>
        </w:rPr>
        <w:t>S</w:t>
      </w:r>
      <w:r w:rsidR="001040E4">
        <w:rPr>
          <w:szCs w:val="24"/>
        </w:rPr>
        <w:t>uggest this as a top priority going forward</w:t>
      </w:r>
      <w:r w:rsidR="00E00362" w:rsidRPr="00E225B3">
        <w:rPr>
          <w:szCs w:val="24"/>
        </w:rPr>
        <w:t>.</w:t>
      </w:r>
    </w:p>
    <w:p w14:paraId="66317F12" w14:textId="77777777" w:rsidR="00545308" w:rsidRDefault="00545308" w:rsidP="005858D8">
      <w:pPr>
        <w:rPr>
          <w:szCs w:val="24"/>
        </w:rPr>
      </w:pPr>
    </w:p>
    <w:p w14:paraId="7D062742" w14:textId="193C4D4E" w:rsidR="00934584" w:rsidRPr="002B31CE" w:rsidRDefault="00A64FC8" w:rsidP="005858D8">
      <w:pPr>
        <w:rPr>
          <w:b/>
          <w:szCs w:val="24"/>
          <w:u w:val="single"/>
        </w:rPr>
      </w:pPr>
      <w:r>
        <w:rPr>
          <w:b/>
          <w:szCs w:val="24"/>
          <w:u w:val="single"/>
        </w:rPr>
        <w:t xml:space="preserve">Proposed </w:t>
      </w:r>
      <w:r w:rsidR="00206D24" w:rsidRPr="002B31CE">
        <w:rPr>
          <w:b/>
          <w:szCs w:val="24"/>
          <w:u w:val="single"/>
        </w:rPr>
        <w:t xml:space="preserve">Next </w:t>
      </w:r>
      <w:r>
        <w:rPr>
          <w:b/>
          <w:szCs w:val="24"/>
          <w:u w:val="single"/>
        </w:rPr>
        <w:t>S</w:t>
      </w:r>
      <w:r w:rsidR="00206D24" w:rsidRPr="002B31CE">
        <w:rPr>
          <w:b/>
          <w:szCs w:val="24"/>
          <w:u w:val="single"/>
        </w:rPr>
        <w:t>teps</w:t>
      </w:r>
      <w:r w:rsidR="00FF2246">
        <w:rPr>
          <w:b/>
          <w:szCs w:val="24"/>
          <w:u w:val="single"/>
        </w:rPr>
        <w:t xml:space="preserve"> for Academic Senate</w:t>
      </w:r>
      <w:r w:rsidR="00206D24" w:rsidRPr="002B31CE">
        <w:rPr>
          <w:b/>
          <w:szCs w:val="24"/>
          <w:u w:val="single"/>
        </w:rPr>
        <w:t>:</w:t>
      </w:r>
    </w:p>
    <w:p w14:paraId="443EBDD8" w14:textId="7F3AB4C6" w:rsidR="00206D24" w:rsidRPr="002B31CE" w:rsidRDefault="004F5FD9" w:rsidP="002B31CE">
      <w:pPr>
        <w:pStyle w:val="ListParagraph"/>
        <w:numPr>
          <w:ilvl w:val="0"/>
          <w:numId w:val="4"/>
        </w:numPr>
        <w:rPr>
          <w:szCs w:val="24"/>
        </w:rPr>
      </w:pPr>
      <w:r w:rsidRPr="002B31CE">
        <w:rPr>
          <w:szCs w:val="24"/>
        </w:rPr>
        <w:t>Either confirm current PD membership structure or formally request changes</w:t>
      </w:r>
      <w:r w:rsidR="009C712D" w:rsidRPr="002B31CE">
        <w:rPr>
          <w:szCs w:val="24"/>
        </w:rPr>
        <w:t xml:space="preserve"> (would need to go through PaRC)</w:t>
      </w:r>
    </w:p>
    <w:p w14:paraId="2CBB8FBB" w14:textId="688329FE" w:rsidR="00176A90" w:rsidRDefault="00633E99" w:rsidP="002B31CE">
      <w:pPr>
        <w:pStyle w:val="ListParagraph"/>
        <w:numPr>
          <w:ilvl w:val="0"/>
          <w:numId w:val="4"/>
        </w:numPr>
        <w:rPr>
          <w:szCs w:val="24"/>
        </w:rPr>
      </w:pPr>
      <w:r>
        <w:rPr>
          <w:szCs w:val="24"/>
        </w:rPr>
        <w:t xml:space="preserve">Work </w:t>
      </w:r>
      <w:r w:rsidR="005E079C">
        <w:rPr>
          <w:szCs w:val="24"/>
        </w:rPr>
        <w:t>via</w:t>
      </w:r>
      <w:r>
        <w:rPr>
          <w:szCs w:val="24"/>
        </w:rPr>
        <w:t xml:space="preserve"> PD Committee to </w:t>
      </w:r>
    </w:p>
    <w:p w14:paraId="6B24D636" w14:textId="3285B4F4" w:rsidR="002B31CE" w:rsidRDefault="00633E99" w:rsidP="00176A90">
      <w:pPr>
        <w:pStyle w:val="ListParagraph"/>
        <w:numPr>
          <w:ilvl w:val="1"/>
          <w:numId w:val="4"/>
        </w:numPr>
        <w:rPr>
          <w:szCs w:val="24"/>
        </w:rPr>
      </w:pPr>
      <w:r>
        <w:rPr>
          <w:szCs w:val="24"/>
        </w:rPr>
        <w:t>draft a Professional Development Master Plan</w:t>
      </w:r>
    </w:p>
    <w:p w14:paraId="284A7E01" w14:textId="214D93E4" w:rsidR="00633E99" w:rsidRDefault="00176A90" w:rsidP="00176A90">
      <w:pPr>
        <w:pStyle w:val="ListParagraph"/>
        <w:numPr>
          <w:ilvl w:val="1"/>
          <w:numId w:val="4"/>
        </w:numPr>
        <w:rPr>
          <w:szCs w:val="24"/>
        </w:rPr>
      </w:pPr>
      <w:r>
        <w:rPr>
          <w:szCs w:val="24"/>
        </w:rPr>
        <w:t>utilize college Program Review process to document goals and necessary resources</w:t>
      </w:r>
    </w:p>
    <w:sectPr w:rsidR="00633E99" w:rsidSect="001D284E">
      <w:footerReference w:type="default" r:id="rId9"/>
      <w:pgSz w:w="12240" w:h="15840"/>
      <w:pgMar w:top="1800" w:right="1440" w:bottom="1800" w:left="1440"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579C7" w14:textId="77777777" w:rsidR="0072197F" w:rsidRDefault="0072197F" w:rsidP="0072197F">
      <w:r>
        <w:separator/>
      </w:r>
    </w:p>
  </w:endnote>
  <w:endnote w:type="continuationSeparator" w:id="0">
    <w:p w14:paraId="49E57079" w14:textId="77777777" w:rsidR="0072197F" w:rsidRDefault="0072197F" w:rsidP="0072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ﬁÄU'B8ˇøﬁ‡Õ">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BD465" w14:textId="6EB0059F" w:rsidR="0072197F" w:rsidRDefault="0072197F">
    <w:pPr>
      <w:pStyle w:val="Footer"/>
    </w:pPr>
    <w:fldSimple w:instr=" AUTHOR ">
      <w:r>
        <w:rPr>
          <w:noProof/>
        </w:rPr>
        <w:t>Carolyn Holcroft</w:t>
      </w:r>
    </w:fldSimple>
    <w:r>
      <w:tab/>
      <w:t xml:space="preserve">Page </w:t>
    </w:r>
    <w:r>
      <w:fldChar w:fldCharType="begin"/>
    </w:r>
    <w:r>
      <w:instrText xml:space="preserve"> PAGE </w:instrText>
    </w:r>
    <w:r>
      <w:fldChar w:fldCharType="separate"/>
    </w:r>
    <w:r w:rsidR="001661F8">
      <w:rPr>
        <w:noProof/>
      </w:rPr>
      <w:t>1</w:t>
    </w:r>
    <w:r>
      <w:fldChar w:fldCharType="end"/>
    </w:r>
    <w:r>
      <w:tab/>
    </w:r>
    <w:fldSimple w:instr=" DATE ">
      <w:r>
        <w:rPr>
          <w:noProof/>
        </w:rPr>
        <w:t>11/19/12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629E1" w14:textId="77777777" w:rsidR="0072197F" w:rsidRDefault="0072197F" w:rsidP="0072197F">
      <w:r>
        <w:separator/>
      </w:r>
    </w:p>
  </w:footnote>
  <w:footnote w:type="continuationSeparator" w:id="0">
    <w:p w14:paraId="4B3C212C" w14:textId="77777777" w:rsidR="0072197F" w:rsidRDefault="0072197F" w:rsidP="007219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2A260B"/>
    <w:multiLevelType w:val="hybridMultilevel"/>
    <w:tmpl w:val="52CCB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55549"/>
    <w:multiLevelType w:val="hybridMultilevel"/>
    <w:tmpl w:val="B5F4C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35685"/>
    <w:multiLevelType w:val="hybridMultilevel"/>
    <w:tmpl w:val="DE52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A2"/>
    <w:rsid w:val="00024EA2"/>
    <w:rsid w:val="00057820"/>
    <w:rsid w:val="001040E4"/>
    <w:rsid w:val="001661F8"/>
    <w:rsid w:val="00171395"/>
    <w:rsid w:val="00176A90"/>
    <w:rsid w:val="001D284E"/>
    <w:rsid w:val="001E2965"/>
    <w:rsid w:val="00206D24"/>
    <w:rsid w:val="002106B0"/>
    <w:rsid w:val="002B31CE"/>
    <w:rsid w:val="002B39B8"/>
    <w:rsid w:val="00355BE2"/>
    <w:rsid w:val="003D00BB"/>
    <w:rsid w:val="003D7DA8"/>
    <w:rsid w:val="00417E0B"/>
    <w:rsid w:val="004B78B3"/>
    <w:rsid w:val="004F5FD9"/>
    <w:rsid w:val="00545308"/>
    <w:rsid w:val="00576E9B"/>
    <w:rsid w:val="00582C07"/>
    <w:rsid w:val="005858D8"/>
    <w:rsid w:val="005D36BF"/>
    <w:rsid w:val="005E079C"/>
    <w:rsid w:val="00633E99"/>
    <w:rsid w:val="006A0284"/>
    <w:rsid w:val="006A178E"/>
    <w:rsid w:val="006F54CB"/>
    <w:rsid w:val="0072197F"/>
    <w:rsid w:val="00756F30"/>
    <w:rsid w:val="007629AA"/>
    <w:rsid w:val="00770E42"/>
    <w:rsid w:val="00800E2D"/>
    <w:rsid w:val="00857F7E"/>
    <w:rsid w:val="008C5C26"/>
    <w:rsid w:val="009132B5"/>
    <w:rsid w:val="00934584"/>
    <w:rsid w:val="0096173B"/>
    <w:rsid w:val="00975774"/>
    <w:rsid w:val="009854C6"/>
    <w:rsid w:val="00995D9A"/>
    <w:rsid w:val="009B7F8E"/>
    <w:rsid w:val="009C712D"/>
    <w:rsid w:val="009E36A2"/>
    <w:rsid w:val="00A26C89"/>
    <w:rsid w:val="00A64FC8"/>
    <w:rsid w:val="00A74C7E"/>
    <w:rsid w:val="00A9708E"/>
    <w:rsid w:val="00AB7595"/>
    <w:rsid w:val="00B1507D"/>
    <w:rsid w:val="00CE7CB1"/>
    <w:rsid w:val="00D36148"/>
    <w:rsid w:val="00D92A7C"/>
    <w:rsid w:val="00E00362"/>
    <w:rsid w:val="00E15D20"/>
    <w:rsid w:val="00E225B3"/>
    <w:rsid w:val="00E33386"/>
    <w:rsid w:val="00E71F45"/>
    <w:rsid w:val="00FC2575"/>
    <w:rsid w:val="00FD5924"/>
    <w:rsid w:val="00FD6D1F"/>
    <w:rsid w:val="00FF22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22A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9B7F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2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B0"/>
    <w:pPr>
      <w:ind w:left="720"/>
      <w:contextualSpacing/>
    </w:pPr>
  </w:style>
  <w:style w:type="character" w:customStyle="1" w:styleId="Heading1Char">
    <w:name w:val="Heading 1 Char"/>
    <w:basedOn w:val="DefaultParagraphFont"/>
    <w:link w:val="Heading1"/>
    <w:uiPriority w:val="9"/>
    <w:rsid w:val="009B7F8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545308"/>
    <w:rPr>
      <w:color w:val="0000FF" w:themeColor="hyperlink"/>
      <w:u w:val="single"/>
    </w:rPr>
  </w:style>
  <w:style w:type="character" w:customStyle="1" w:styleId="Heading2Char">
    <w:name w:val="Heading 2 Char"/>
    <w:basedOn w:val="DefaultParagraphFont"/>
    <w:link w:val="Heading2"/>
    <w:uiPriority w:val="9"/>
    <w:rsid w:val="00762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2197F"/>
    <w:pPr>
      <w:tabs>
        <w:tab w:val="center" w:pos="4320"/>
        <w:tab w:val="right" w:pos="8640"/>
      </w:tabs>
    </w:pPr>
  </w:style>
  <w:style w:type="character" w:customStyle="1" w:styleId="HeaderChar">
    <w:name w:val="Header Char"/>
    <w:basedOn w:val="DefaultParagraphFont"/>
    <w:link w:val="Header"/>
    <w:uiPriority w:val="99"/>
    <w:rsid w:val="0072197F"/>
    <w:rPr>
      <w:sz w:val="24"/>
    </w:rPr>
  </w:style>
  <w:style w:type="paragraph" w:styleId="Footer">
    <w:name w:val="footer"/>
    <w:basedOn w:val="Normal"/>
    <w:link w:val="FooterChar"/>
    <w:uiPriority w:val="99"/>
    <w:unhideWhenUsed/>
    <w:rsid w:val="0072197F"/>
    <w:pPr>
      <w:tabs>
        <w:tab w:val="center" w:pos="4320"/>
        <w:tab w:val="right" w:pos="8640"/>
      </w:tabs>
    </w:pPr>
  </w:style>
  <w:style w:type="character" w:customStyle="1" w:styleId="FooterChar">
    <w:name w:val="Footer Char"/>
    <w:basedOn w:val="DefaultParagraphFont"/>
    <w:link w:val="Footer"/>
    <w:uiPriority w:val="99"/>
    <w:rsid w:val="0072197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9B7F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2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B0"/>
    <w:pPr>
      <w:ind w:left="720"/>
      <w:contextualSpacing/>
    </w:pPr>
  </w:style>
  <w:style w:type="character" w:customStyle="1" w:styleId="Heading1Char">
    <w:name w:val="Heading 1 Char"/>
    <w:basedOn w:val="DefaultParagraphFont"/>
    <w:link w:val="Heading1"/>
    <w:uiPriority w:val="9"/>
    <w:rsid w:val="009B7F8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545308"/>
    <w:rPr>
      <w:color w:val="0000FF" w:themeColor="hyperlink"/>
      <w:u w:val="single"/>
    </w:rPr>
  </w:style>
  <w:style w:type="character" w:customStyle="1" w:styleId="Heading2Char">
    <w:name w:val="Heading 2 Char"/>
    <w:basedOn w:val="DefaultParagraphFont"/>
    <w:link w:val="Heading2"/>
    <w:uiPriority w:val="9"/>
    <w:rsid w:val="00762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2197F"/>
    <w:pPr>
      <w:tabs>
        <w:tab w:val="center" w:pos="4320"/>
        <w:tab w:val="right" w:pos="8640"/>
      </w:tabs>
    </w:pPr>
  </w:style>
  <w:style w:type="character" w:customStyle="1" w:styleId="HeaderChar">
    <w:name w:val="Header Char"/>
    <w:basedOn w:val="DefaultParagraphFont"/>
    <w:link w:val="Header"/>
    <w:uiPriority w:val="99"/>
    <w:rsid w:val="0072197F"/>
    <w:rPr>
      <w:sz w:val="24"/>
    </w:rPr>
  </w:style>
  <w:style w:type="paragraph" w:styleId="Footer">
    <w:name w:val="footer"/>
    <w:basedOn w:val="Normal"/>
    <w:link w:val="FooterChar"/>
    <w:uiPriority w:val="99"/>
    <w:unhideWhenUsed/>
    <w:rsid w:val="0072197F"/>
    <w:pPr>
      <w:tabs>
        <w:tab w:val="center" w:pos="4320"/>
        <w:tab w:val="right" w:pos="8640"/>
      </w:tabs>
    </w:pPr>
  </w:style>
  <w:style w:type="character" w:customStyle="1" w:styleId="FooterChar">
    <w:name w:val="Footer Char"/>
    <w:basedOn w:val="DefaultParagraphFont"/>
    <w:link w:val="Footer"/>
    <w:uiPriority w:val="99"/>
    <w:rsid w:val="007219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staff/irs/ESMP/index.php"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138</Words>
  <Characters>788</Characters>
  <Application>Microsoft Macintosh Word</Application>
  <DocSecurity>0</DocSecurity>
  <Lines>13</Lines>
  <Paragraphs>5</Paragraphs>
  <ScaleCrop>false</ScaleCrop>
  <Company>Foothill College</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55</cp:revision>
  <dcterms:created xsi:type="dcterms:W3CDTF">2012-11-19T17:52:00Z</dcterms:created>
  <dcterms:modified xsi:type="dcterms:W3CDTF">2012-11-19T23:08:00Z</dcterms:modified>
</cp:coreProperties>
</file>