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53ED3" w14:textId="77777777" w:rsidR="009E36A2" w:rsidRDefault="00A04DAF" w:rsidP="00B57149">
      <w:pPr>
        <w:pStyle w:val="Heading1"/>
        <w:spacing w:before="240"/>
      </w:pPr>
      <w:r>
        <w:t>Committee Reports for April 13, 2015 Academic Senate Meeting</w:t>
      </w:r>
    </w:p>
    <w:p w14:paraId="07FF8EC6" w14:textId="4DF57B08" w:rsidR="004B538C" w:rsidRPr="00085443" w:rsidRDefault="004B538C" w:rsidP="00934A62">
      <w:pPr>
        <w:pStyle w:val="Heading2"/>
        <w:rPr>
          <w:sz w:val="28"/>
          <w:szCs w:val="28"/>
        </w:rPr>
      </w:pPr>
      <w:r w:rsidRPr="00085443">
        <w:rPr>
          <w:sz w:val="28"/>
          <w:szCs w:val="28"/>
        </w:rPr>
        <w:t>President’s Report</w:t>
      </w:r>
      <w:r w:rsidR="003535AC">
        <w:rPr>
          <w:sz w:val="28"/>
          <w:szCs w:val="28"/>
        </w:rPr>
        <w:t xml:space="preserve"> </w:t>
      </w:r>
      <w:r w:rsidR="003535AC" w:rsidRPr="003535AC">
        <w:rPr>
          <w:sz w:val="20"/>
          <w:szCs w:val="20"/>
        </w:rPr>
        <w:t xml:space="preserve">(report from </w:t>
      </w:r>
      <w:r w:rsidR="003535AC">
        <w:rPr>
          <w:sz w:val="20"/>
          <w:szCs w:val="20"/>
        </w:rPr>
        <w:t xml:space="preserve">Academic Senate President </w:t>
      </w:r>
      <w:r w:rsidR="003535AC" w:rsidRPr="003535AC">
        <w:rPr>
          <w:sz w:val="20"/>
          <w:szCs w:val="20"/>
        </w:rPr>
        <w:t>Carolyn Holcroft)</w:t>
      </w:r>
    </w:p>
    <w:p w14:paraId="6D8312C2" w14:textId="7B169840" w:rsidR="00F61E14" w:rsidRPr="00104B80" w:rsidRDefault="00DC1E4B" w:rsidP="00934A62">
      <w:pPr>
        <w:pStyle w:val="ListParagraph"/>
        <w:numPr>
          <w:ilvl w:val="0"/>
          <w:numId w:val="1"/>
        </w:numPr>
        <w:rPr>
          <w:b/>
        </w:rPr>
      </w:pPr>
      <w:r w:rsidRPr="00104B80">
        <w:rPr>
          <w:rFonts w:ascii="Cambria" w:hAnsi="Cambria"/>
          <w:b/>
          <w:sz w:val="22"/>
          <w:lang w:bidi="x-none"/>
        </w:rPr>
        <w:t>APM</w:t>
      </w:r>
      <w:r w:rsidR="00F61E14" w:rsidRPr="00104B80">
        <w:rPr>
          <w:rFonts w:ascii="Cambria" w:hAnsi="Cambria"/>
          <w:b/>
          <w:sz w:val="22"/>
          <w:lang w:bidi="x-none"/>
        </w:rPr>
        <w:t xml:space="preserve"> meeting</w:t>
      </w:r>
      <w:r w:rsidR="00104B80" w:rsidRPr="00104B80">
        <w:rPr>
          <w:rFonts w:ascii="Cambria" w:hAnsi="Cambria"/>
          <w:b/>
          <w:sz w:val="22"/>
          <w:lang w:bidi="x-none"/>
        </w:rPr>
        <w:t xml:space="preserve"> March 20, 2015</w:t>
      </w:r>
    </w:p>
    <w:p w14:paraId="01196A6D" w14:textId="08D0E123" w:rsidR="003A47EC" w:rsidRPr="003A47EC" w:rsidRDefault="00F61E14" w:rsidP="00F61E14">
      <w:pPr>
        <w:pStyle w:val="ListParagraph"/>
        <w:numPr>
          <w:ilvl w:val="1"/>
          <w:numId w:val="1"/>
        </w:numPr>
      </w:pPr>
      <w:r>
        <w:rPr>
          <w:rFonts w:ascii="Cambria" w:hAnsi="Cambria"/>
          <w:sz w:val="22"/>
          <w:lang w:bidi="x-none"/>
        </w:rPr>
        <w:t>P</w:t>
      </w:r>
      <w:r w:rsidR="003A47EC">
        <w:rPr>
          <w:rFonts w:ascii="Cambria" w:hAnsi="Cambria"/>
          <w:sz w:val="22"/>
          <w:lang w:bidi="x-none"/>
        </w:rPr>
        <w:t>roposed FHDA Social Media Guidelines</w:t>
      </w:r>
      <w:r>
        <w:rPr>
          <w:rFonts w:ascii="Cambria" w:hAnsi="Cambria"/>
          <w:sz w:val="22"/>
          <w:lang w:bidi="x-none"/>
        </w:rPr>
        <w:t xml:space="preserve"> were introduced;</w:t>
      </w:r>
      <w:r w:rsidR="00DC1E4B">
        <w:rPr>
          <w:rFonts w:ascii="Cambria" w:hAnsi="Cambria"/>
          <w:sz w:val="22"/>
          <w:lang w:bidi="x-none"/>
        </w:rPr>
        <w:t xml:space="preserve"> </w:t>
      </w:r>
      <w:r>
        <w:rPr>
          <w:rFonts w:ascii="Cambria" w:hAnsi="Cambria"/>
          <w:sz w:val="22"/>
          <w:lang w:bidi="x-none"/>
        </w:rPr>
        <w:t>r</w:t>
      </w:r>
      <w:r w:rsidR="00DC1E4B" w:rsidRPr="00F61E14">
        <w:rPr>
          <w:rFonts w:ascii="Cambria" w:hAnsi="Cambria"/>
          <w:sz w:val="22"/>
          <w:lang w:bidi="x-none"/>
        </w:rPr>
        <w:t>evisions were suggested</w:t>
      </w:r>
      <w:r>
        <w:rPr>
          <w:rFonts w:ascii="Cambria" w:hAnsi="Cambria"/>
          <w:sz w:val="22"/>
          <w:lang w:bidi="x-none"/>
        </w:rPr>
        <w:t>.</w:t>
      </w:r>
      <w:r w:rsidR="00DC1E4B" w:rsidRPr="00F61E14">
        <w:rPr>
          <w:rFonts w:ascii="Cambria" w:hAnsi="Cambria"/>
          <w:sz w:val="22"/>
          <w:lang w:bidi="x-none"/>
        </w:rPr>
        <w:t xml:space="preserve"> </w:t>
      </w:r>
      <w:r>
        <w:rPr>
          <w:rFonts w:ascii="Cambria" w:hAnsi="Cambria"/>
          <w:sz w:val="22"/>
          <w:lang w:bidi="x-none"/>
        </w:rPr>
        <w:t>A</w:t>
      </w:r>
      <w:r w:rsidR="00DC1E4B" w:rsidRPr="00F61E14">
        <w:rPr>
          <w:rFonts w:ascii="Cambria" w:hAnsi="Cambria"/>
          <w:sz w:val="22"/>
          <w:lang w:bidi="x-none"/>
        </w:rPr>
        <w:t xml:space="preserve"> second draft of the guidelines will be reviewed at the next APM meeting this Friday, April 17. </w:t>
      </w:r>
      <w:r w:rsidR="00B711FB" w:rsidRPr="00F61E14">
        <w:rPr>
          <w:rFonts w:ascii="Cambria" w:hAnsi="Cambria"/>
          <w:sz w:val="22"/>
          <w:lang w:bidi="x-none"/>
        </w:rPr>
        <w:t>I anticipate being able to distribute this revised draft for discussion at our next Academic Senate meeting on April 23.</w:t>
      </w:r>
    </w:p>
    <w:p w14:paraId="68019C36" w14:textId="449CCC23" w:rsidR="00934A62" w:rsidRPr="003948EB" w:rsidRDefault="00934A62" w:rsidP="00934A62">
      <w:pPr>
        <w:pStyle w:val="ListParagraph"/>
        <w:numPr>
          <w:ilvl w:val="0"/>
          <w:numId w:val="1"/>
        </w:numPr>
        <w:rPr>
          <w:sz w:val="22"/>
          <w:szCs w:val="22"/>
        </w:rPr>
      </w:pPr>
      <w:r w:rsidRPr="003948EB">
        <w:rPr>
          <w:b/>
          <w:sz w:val="22"/>
          <w:szCs w:val="22"/>
        </w:rPr>
        <w:t>FHDA Board Meeting Monday, April 5, 2015</w:t>
      </w:r>
      <w:r w:rsidR="00011BD0" w:rsidRPr="003948EB">
        <w:rPr>
          <w:sz w:val="22"/>
          <w:szCs w:val="22"/>
        </w:rPr>
        <w:t>. The board:</w:t>
      </w:r>
    </w:p>
    <w:p w14:paraId="1956B16E" w14:textId="4E50463D" w:rsidR="002C2774" w:rsidRPr="003948EB" w:rsidRDefault="005625A1" w:rsidP="002C2774">
      <w:pPr>
        <w:pStyle w:val="ListParagraph"/>
        <w:numPr>
          <w:ilvl w:val="1"/>
          <w:numId w:val="1"/>
        </w:numPr>
        <w:rPr>
          <w:sz w:val="22"/>
          <w:szCs w:val="22"/>
        </w:rPr>
      </w:pPr>
      <w:r w:rsidRPr="003948EB">
        <w:rPr>
          <w:sz w:val="22"/>
          <w:szCs w:val="22"/>
        </w:rPr>
        <w:t xml:space="preserve">had first </w:t>
      </w:r>
      <w:r w:rsidR="00B223EF" w:rsidRPr="003948EB">
        <w:rPr>
          <w:sz w:val="22"/>
          <w:szCs w:val="22"/>
        </w:rPr>
        <w:t>readings of five board policies (all of which had previously been through C</w:t>
      </w:r>
      <w:r w:rsidR="00846F2A" w:rsidRPr="003948EB">
        <w:rPr>
          <w:sz w:val="22"/>
          <w:szCs w:val="22"/>
        </w:rPr>
        <w:t xml:space="preserve">hancellor’s Advisory Committee), listed below. </w:t>
      </w:r>
      <w:r w:rsidR="00E44379" w:rsidRPr="003948EB">
        <w:rPr>
          <w:sz w:val="22"/>
          <w:szCs w:val="22"/>
        </w:rPr>
        <w:t>The Board will be asked to take action on these at their next meeting on May 4, 2015</w:t>
      </w:r>
      <w:r w:rsidR="00E6739E" w:rsidRPr="003948EB">
        <w:rPr>
          <w:sz w:val="22"/>
          <w:szCs w:val="22"/>
        </w:rPr>
        <w:t>.</w:t>
      </w:r>
    </w:p>
    <w:p w14:paraId="6EDA4CD3" w14:textId="608F612E" w:rsidR="002C2774" w:rsidRPr="00BC7A10" w:rsidRDefault="00A17E4F" w:rsidP="00393E19">
      <w:pPr>
        <w:pStyle w:val="ListParagraph"/>
        <w:numPr>
          <w:ilvl w:val="2"/>
          <w:numId w:val="1"/>
        </w:numPr>
        <w:rPr>
          <w:sz w:val="22"/>
          <w:szCs w:val="22"/>
        </w:rPr>
      </w:pPr>
      <w:hyperlink r:id="rId6" w:history="1">
        <w:r w:rsidR="002C2774" w:rsidRPr="003948EB">
          <w:rPr>
            <w:rStyle w:val="Hyperlink"/>
            <w:rFonts w:ascii="Times New Roman" w:hAnsi="Times New Roman"/>
            <w:sz w:val="22"/>
            <w:szCs w:val="22"/>
          </w:rPr>
          <w:t>B</w:t>
        </w:r>
      </w:hyperlink>
      <w:hyperlink r:id="rId7" w:history="1">
        <w:r w:rsidR="002C2774" w:rsidRPr="003948EB">
          <w:rPr>
            <w:rStyle w:val="Hyperlink"/>
            <w:rFonts w:ascii="Times New Roman" w:hAnsi="Times New Roman"/>
            <w:sz w:val="22"/>
            <w:szCs w:val="22"/>
          </w:rPr>
          <w:t>oard policy 2015,</w:t>
        </w:r>
      </w:hyperlink>
      <w:r w:rsidR="002C2774" w:rsidRPr="0069299A">
        <w:rPr>
          <w:rFonts w:ascii="Times New Roman" w:hAnsi="Times New Roman"/>
          <w:color w:val="222222"/>
          <w:sz w:val="22"/>
          <w:szCs w:val="22"/>
        </w:rPr>
        <w:t xml:space="preserve"> which sets forth the privileges granted to student members of the governing board. </w:t>
      </w:r>
      <w:hyperlink r:id="rId8" w:history="1">
        <w:r w:rsidR="002C2774" w:rsidRPr="0069299A">
          <w:rPr>
            <w:rStyle w:val="Hyperlink"/>
            <w:rFonts w:ascii="Times New Roman" w:hAnsi="Times New Roman"/>
            <w:sz w:val="22"/>
            <w:szCs w:val="22"/>
          </w:rPr>
          <w:t>California Education Code Section 72023.5</w:t>
        </w:r>
      </w:hyperlink>
      <w:r w:rsidR="002C2774" w:rsidRPr="0069299A">
        <w:rPr>
          <w:rFonts w:ascii="Times New Roman" w:hAnsi="Times New Roman"/>
          <w:color w:val="222222"/>
          <w:sz w:val="22"/>
          <w:szCs w:val="22"/>
        </w:rPr>
        <w:t xml:space="preserve"> requires that the </w:t>
      </w:r>
      <w:r w:rsidR="002C2774" w:rsidRPr="00BC7A10">
        <w:rPr>
          <w:rFonts w:ascii="Times New Roman" w:hAnsi="Times New Roman"/>
          <w:color w:val="222222"/>
          <w:sz w:val="22"/>
          <w:szCs w:val="22"/>
        </w:rPr>
        <w:t>governing board review the privileges granted to student trustees by May 15 each year. The district currently permits student trustees to cast an advisory vote, make and second motions, and to receive compensation.  </w:t>
      </w:r>
    </w:p>
    <w:p w14:paraId="77901B62" w14:textId="566AF8B0" w:rsidR="00393E19" w:rsidRPr="00BC7A10" w:rsidRDefault="00A17E4F" w:rsidP="00393E19">
      <w:pPr>
        <w:pStyle w:val="ListParagraph"/>
        <w:numPr>
          <w:ilvl w:val="2"/>
          <w:numId w:val="1"/>
        </w:numPr>
        <w:rPr>
          <w:sz w:val="22"/>
          <w:szCs w:val="22"/>
        </w:rPr>
      </w:pPr>
      <w:hyperlink r:id="rId9" w:history="1">
        <w:r w:rsidR="00393E19" w:rsidRPr="00BC7A10">
          <w:rPr>
            <w:rStyle w:val="Hyperlink"/>
            <w:rFonts w:ascii="Times New Roman" w:eastAsia="Times New Roman" w:hAnsi="Times New Roman" w:cs="Times New Roman"/>
            <w:sz w:val="22"/>
            <w:szCs w:val="22"/>
          </w:rPr>
          <w:t>Revised board policy</w:t>
        </w:r>
      </w:hyperlink>
      <w:r w:rsidR="00393E19" w:rsidRPr="00BC7A10">
        <w:rPr>
          <w:rFonts w:ascii="Times New Roman" w:eastAsia="Times New Roman" w:hAnsi="Times New Roman" w:cs="Times New Roman"/>
          <w:sz w:val="22"/>
          <w:szCs w:val="22"/>
        </w:rPr>
        <w:t xml:space="preserve"> 4070 (formerly 5002) regarding auditing of courses</w:t>
      </w:r>
      <w:r w:rsidR="00C20B4C" w:rsidRPr="00BC7A10">
        <w:rPr>
          <w:rFonts w:ascii="Times New Roman" w:eastAsia="Times New Roman" w:hAnsi="Times New Roman" w:cs="Times New Roman"/>
          <w:sz w:val="22"/>
          <w:szCs w:val="22"/>
        </w:rPr>
        <w:t>. The policy has been revised to align with district practices and the numbering system used by the Community College League of California Policy and Procedure Service. </w:t>
      </w:r>
    </w:p>
    <w:p w14:paraId="7CB1F9D9" w14:textId="04B95E80" w:rsidR="00D422C1" w:rsidRPr="00BC7A10" w:rsidRDefault="00A17E4F" w:rsidP="00393E19">
      <w:pPr>
        <w:pStyle w:val="ListParagraph"/>
        <w:numPr>
          <w:ilvl w:val="2"/>
          <w:numId w:val="1"/>
        </w:numPr>
        <w:rPr>
          <w:sz w:val="22"/>
          <w:szCs w:val="22"/>
        </w:rPr>
      </w:pPr>
      <w:hyperlink r:id="rId10" w:history="1">
        <w:r w:rsidR="00B223EF" w:rsidRPr="00BC7A10">
          <w:rPr>
            <w:rStyle w:val="Hyperlink"/>
            <w:rFonts w:ascii="Times New Roman" w:eastAsia="Times New Roman" w:hAnsi="Times New Roman" w:cs="Times New Roman"/>
            <w:sz w:val="22"/>
            <w:szCs w:val="22"/>
          </w:rPr>
          <w:t>Revised board policy 5020</w:t>
        </w:r>
      </w:hyperlink>
      <w:r w:rsidR="00B223EF" w:rsidRPr="00BC7A10">
        <w:rPr>
          <w:rFonts w:ascii="Times New Roman" w:eastAsia="Times New Roman" w:hAnsi="Times New Roman" w:cs="Times New Roman"/>
          <w:sz w:val="22"/>
          <w:szCs w:val="22"/>
        </w:rPr>
        <w:t xml:space="preserve"> (formerly 5015) regarding</w:t>
      </w:r>
      <w:r w:rsidR="0093574A" w:rsidRPr="00BC7A10">
        <w:rPr>
          <w:rFonts w:ascii="Times New Roman" w:eastAsia="Times New Roman" w:hAnsi="Times New Roman" w:cs="Times New Roman"/>
          <w:sz w:val="22"/>
          <w:szCs w:val="22"/>
        </w:rPr>
        <w:t xml:space="preserve"> nonresident tuition</w:t>
      </w:r>
      <w:r w:rsidR="00B223EF" w:rsidRPr="00BC7A10">
        <w:rPr>
          <w:rFonts w:ascii="Times New Roman" w:eastAsia="Times New Roman" w:hAnsi="Times New Roman" w:cs="Times New Roman"/>
          <w:sz w:val="22"/>
          <w:szCs w:val="22"/>
        </w:rPr>
        <w:t>. The policy has been revised to update language and legal references and to parallel the numbering system used by the Community College League of California Policy and Procedure Service.</w:t>
      </w:r>
    </w:p>
    <w:p w14:paraId="038C96A0" w14:textId="77777777" w:rsidR="00E70019" w:rsidRPr="00BC7A10" w:rsidRDefault="00A17E4F" w:rsidP="00E70019">
      <w:pPr>
        <w:pStyle w:val="ListParagraph"/>
        <w:numPr>
          <w:ilvl w:val="2"/>
          <w:numId w:val="1"/>
        </w:numPr>
        <w:rPr>
          <w:sz w:val="22"/>
          <w:szCs w:val="22"/>
        </w:rPr>
      </w:pPr>
      <w:hyperlink r:id="rId11" w:history="1">
        <w:r w:rsidR="00BD61FF" w:rsidRPr="00BC7A10">
          <w:rPr>
            <w:rStyle w:val="Hyperlink"/>
            <w:rFonts w:ascii="Times New Roman" w:eastAsia="Times New Roman" w:hAnsi="Times New Roman" w:cs="Times New Roman"/>
            <w:sz w:val="22"/>
            <w:szCs w:val="22"/>
          </w:rPr>
          <w:t>Revised board policy 5030</w:t>
        </w:r>
      </w:hyperlink>
      <w:r w:rsidR="00BD61FF" w:rsidRPr="00BC7A10">
        <w:rPr>
          <w:rFonts w:ascii="Times New Roman" w:eastAsia="Times New Roman" w:hAnsi="Times New Roman" w:cs="Times New Roman"/>
          <w:sz w:val="22"/>
          <w:szCs w:val="22"/>
        </w:rPr>
        <w:t xml:space="preserve"> regarding fees. </w:t>
      </w:r>
      <w:r w:rsidR="009547D2" w:rsidRPr="00BC7A10">
        <w:rPr>
          <w:rFonts w:ascii="Times New Roman" w:eastAsia="Times New Roman" w:hAnsi="Times New Roman" w:cs="Times New Roman"/>
          <w:sz w:val="22"/>
          <w:szCs w:val="22"/>
        </w:rPr>
        <w:t>The policy revision adds language required in connection with the district's participation in the baccalaureate degree pilot program and merges several district policies concerning fees (3123 Tuition and Fees, 3123.5 Exemption or Deferment of Fees, 5010 Student Fees, and 5030 Refund of Fees) into a single comprehensive policy.</w:t>
      </w:r>
    </w:p>
    <w:p w14:paraId="76400E7D" w14:textId="29DFFC86" w:rsidR="00E70019" w:rsidRPr="00463B5E" w:rsidRDefault="00A17E4F" w:rsidP="00585114">
      <w:pPr>
        <w:pStyle w:val="ListParagraph"/>
        <w:numPr>
          <w:ilvl w:val="2"/>
          <w:numId w:val="1"/>
        </w:numPr>
        <w:rPr>
          <w:sz w:val="22"/>
          <w:szCs w:val="22"/>
        </w:rPr>
      </w:pPr>
      <w:hyperlink r:id="rId12" w:history="1">
        <w:r w:rsidR="00E70019" w:rsidRPr="00EB5EFB">
          <w:rPr>
            <w:rStyle w:val="Hyperlink"/>
            <w:rFonts w:eastAsia="Times New Roman" w:cs="Times New Roman"/>
            <w:sz w:val="22"/>
            <w:szCs w:val="22"/>
          </w:rPr>
          <w:t>Board Policy 5020 Instructional and Other Materials and Use Fees</w:t>
        </w:r>
      </w:hyperlink>
      <w:r w:rsidR="00E70019" w:rsidRPr="00BC7A10">
        <w:rPr>
          <w:rFonts w:eastAsia="Times New Roman" w:cs="Times New Roman"/>
          <w:sz w:val="22"/>
          <w:szCs w:val="22"/>
        </w:rPr>
        <w:t xml:space="preserve"> – Retire. </w:t>
      </w:r>
      <w:r w:rsidR="00E70019" w:rsidRPr="00BC7A10">
        <w:rPr>
          <w:rFonts w:ascii="Times New Roman" w:hAnsi="Times New Roman"/>
          <w:sz w:val="22"/>
          <w:szCs w:val="22"/>
        </w:rPr>
        <w:t xml:space="preserve">In keeping with the Community College League of California's Policy and Procedure Service templates, the Chancellor's Advisory Council approved moving the language of the district's instructional material fees board policy (BP) into new administrative procedure </w:t>
      </w:r>
      <w:hyperlink r:id="rId13" w:history="1">
        <w:r w:rsidR="00E70019" w:rsidRPr="00BC7A10">
          <w:rPr>
            <w:rStyle w:val="Hyperlink"/>
            <w:rFonts w:ascii="Times New Roman" w:hAnsi="Times New Roman"/>
            <w:sz w:val="22"/>
            <w:szCs w:val="22"/>
          </w:rPr>
          <w:t>(AP) 5031 Instructional Materials Fees</w:t>
        </w:r>
      </w:hyperlink>
      <w:r w:rsidR="00E70019" w:rsidRPr="00BC7A10">
        <w:rPr>
          <w:rFonts w:ascii="Times New Roman" w:hAnsi="Times New Roman"/>
          <w:sz w:val="22"/>
          <w:szCs w:val="22"/>
        </w:rPr>
        <w:t xml:space="preserve">. The language incorporated into the procedure was also updated to reflect changes in the laws and regulations governing such fees. Since the district's authority to charge fees for instructional materials is set forth in the </w:t>
      </w:r>
      <w:hyperlink r:id="rId14" w:history="1">
        <w:r w:rsidR="00E70019" w:rsidRPr="00BC7A10">
          <w:rPr>
            <w:rStyle w:val="Hyperlink"/>
            <w:rFonts w:ascii="Times New Roman" w:hAnsi="Times New Roman"/>
            <w:sz w:val="22"/>
            <w:szCs w:val="22"/>
          </w:rPr>
          <w:t>revision to the fees policy (BP 5030)</w:t>
        </w:r>
      </w:hyperlink>
      <w:r w:rsidR="00E70019" w:rsidRPr="00BC7A10">
        <w:rPr>
          <w:rFonts w:ascii="Times New Roman" w:hAnsi="Times New Roman"/>
          <w:sz w:val="22"/>
          <w:szCs w:val="22"/>
        </w:rPr>
        <w:t xml:space="preserve">, </w:t>
      </w:r>
      <w:r w:rsidR="00585114" w:rsidRPr="00BC7A10">
        <w:rPr>
          <w:rFonts w:ascii="Times New Roman" w:hAnsi="Times New Roman"/>
          <w:sz w:val="22"/>
          <w:szCs w:val="22"/>
        </w:rPr>
        <w:t>(above)</w:t>
      </w:r>
      <w:r w:rsidR="00E70019" w:rsidRPr="00BC7A10">
        <w:rPr>
          <w:rFonts w:ascii="Times New Roman" w:hAnsi="Times New Roman"/>
          <w:sz w:val="22"/>
          <w:szCs w:val="22"/>
        </w:rPr>
        <w:t>, and the new administrative procedure includes the modified language of the district's current instructional materials fees policy, retirement of BP 5020 Instructional and Other Materials and Use Fees is recommended.</w:t>
      </w:r>
    </w:p>
    <w:p w14:paraId="45D7D005" w14:textId="53DA55D2" w:rsidR="005010A9" w:rsidRPr="00EE7F33" w:rsidRDefault="00463B5E" w:rsidP="00C005CC">
      <w:pPr>
        <w:pStyle w:val="ListParagraph"/>
        <w:numPr>
          <w:ilvl w:val="1"/>
          <w:numId w:val="1"/>
        </w:numPr>
        <w:rPr>
          <w:szCs w:val="24"/>
        </w:rPr>
      </w:pPr>
      <w:r w:rsidRPr="00EC6F9B">
        <w:rPr>
          <w:rFonts w:ascii="Times New Roman" w:hAnsi="Times New Roman"/>
          <w:szCs w:val="24"/>
        </w:rPr>
        <w:t>approved the Compensation Settlement as negotiated by the Faculty Association.</w:t>
      </w:r>
    </w:p>
    <w:p w14:paraId="1F5433A3" w14:textId="4C4EEA24" w:rsidR="00EE7F33" w:rsidRPr="00D25700" w:rsidRDefault="00EE7F33" w:rsidP="00EE7F33">
      <w:pPr>
        <w:pStyle w:val="ListParagraph"/>
        <w:numPr>
          <w:ilvl w:val="0"/>
          <w:numId w:val="1"/>
        </w:numPr>
        <w:rPr>
          <w:b/>
          <w:szCs w:val="24"/>
        </w:rPr>
      </w:pPr>
      <w:r w:rsidRPr="00D25700">
        <w:rPr>
          <w:rFonts w:ascii="Times New Roman" w:hAnsi="Times New Roman"/>
          <w:b/>
          <w:szCs w:val="24"/>
        </w:rPr>
        <w:t>PaRC</w:t>
      </w:r>
    </w:p>
    <w:p w14:paraId="1BD5712C" w14:textId="77777777" w:rsidR="00AD08A9" w:rsidRPr="00AD08A9" w:rsidRDefault="00AD08A9" w:rsidP="00AD08A9">
      <w:pPr>
        <w:pStyle w:val="ListParagraph"/>
        <w:numPr>
          <w:ilvl w:val="1"/>
          <w:numId w:val="1"/>
        </w:numPr>
        <w:rPr>
          <w:szCs w:val="24"/>
        </w:rPr>
      </w:pPr>
      <w:hyperlink r:id="rId15" w:history="1">
        <w:r w:rsidRPr="00AD08A9">
          <w:rPr>
            <w:rStyle w:val="Hyperlink"/>
            <w:rFonts w:ascii="Times New Roman" w:hAnsi="Times New Roman"/>
            <w:szCs w:val="24"/>
          </w:rPr>
          <w:t>Last met March 18, 2015</w:t>
        </w:r>
      </w:hyperlink>
    </w:p>
    <w:p w14:paraId="0D8C33FD" w14:textId="6663607A" w:rsidR="00C028CA" w:rsidRPr="00612B30" w:rsidRDefault="00C64A3A" w:rsidP="00AD08A9">
      <w:pPr>
        <w:pStyle w:val="ListParagraph"/>
        <w:numPr>
          <w:ilvl w:val="2"/>
          <w:numId w:val="1"/>
        </w:numPr>
        <w:rPr>
          <w:sz w:val="22"/>
          <w:szCs w:val="22"/>
        </w:rPr>
      </w:pPr>
      <w:r w:rsidRPr="00612B30">
        <w:rPr>
          <w:sz w:val="22"/>
          <w:szCs w:val="22"/>
        </w:rPr>
        <w:t>Holcroft did not attend (in Sacramento reviewing 3SP Plans for CCC Chancellor’s Office)</w:t>
      </w:r>
      <w:r w:rsidR="00F2274D" w:rsidRPr="00612B30">
        <w:rPr>
          <w:sz w:val="22"/>
          <w:szCs w:val="22"/>
        </w:rPr>
        <w:t>; Cormia served as faculty tri-chair</w:t>
      </w:r>
    </w:p>
    <w:p w14:paraId="5DF52542" w14:textId="7BB1452C" w:rsidR="00F2274D" w:rsidRPr="00CD55BD" w:rsidRDefault="00C004FD" w:rsidP="00C64A3A">
      <w:pPr>
        <w:pStyle w:val="ListParagraph"/>
        <w:numPr>
          <w:ilvl w:val="2"/>
          <w:numId w:val="1"/>
        </w:numPr>
        <w:rPr>
          <w:sz w:val="20"/>
        </w:rPr>
      </w:pPr>
      <w:r w:rsidRPr="00612B30">
        <w:rPr>
          <w:sz w:val="22"/>
          <w:szCs w:val="22"/>
        </w:rPr>
        <w:t>Collaborative Brain Trust introduction – these are the consultants who will facilitate our E</w:t>
      </w:r>
      <w:r w:rsidR="00610765" w:rsidRPr="00612B30">
        <w:rPr>
          <w:sz w:val="22"/>
          <w:szCs w:val="22"/>
        </w:rPr>
        <w:t xml:space="preserve">ducational and </w:t>
      </w:r>
      <w:r w:rsidRPr="00612B30">
        <w:rPr>
          <w:sz w:val="22"/>
          <w:szCs w:val="22"/>
        </w:rPr>
        <w:t>S</w:t>
      </w:r>
      <w:r w:rsidR="00610765" w:rsidRPr="00612B30">
        <w:rPr>
          <w:sz w:val="22"/>
          <w:szCs w:val="22"/>
        </w:rPr>
        <w:t xml:space="preserve">trategic </w:t>
      </w:r>
      <w:r w:rsidRPr="00612B30">
        <w:rPr>
          <w:sz w:val="22"/>
          <w:szCs w:val="22"/>
        </w:rPr>
        <w:t>M</w:t>
      </w:r>
      <w:r w:rsidR="00610765" w:rsidRPr="00612B30">
        <w:rPr>
          <w:sz w:val="22"/>
          <w:szCs w:val="22"/>
        </w:rPr>
        <w:t xml:space="preserve">aster </w:t>
      </w:r>
      <w:r w:rsidRPr="00612B30">
        <w:rPr>
          <w:sz w:val="22"/>
          <w:szCs w:val="22"/>
        </w:rPr>
        <w:t>P</w:t>
      </w:r>
      <w:r w:rsidR="00610765" w:rsidRPr="00612B30">
        <w:rPr>
          <w:sz w:val="22"/>
          <w:szCs w:val="22"/>
        </w:rPr>
        <w:t>lan (ESMP)</w:t>
      </w:r>
      <w:r w:rsidRPr="00612B30">
        <w:rPr>
          <w:sz w:val="22"/>
          <w:szCs w:val="22"/>
        </w:rPr>
        <w:t xml:space="preserve"> revision.</w:t>
      </w:r>
      <w:r w:rsidR="00614F00" w:rsidRPr="00612B30">
        <w:rPr>
          <w:sz w:val="22"/>
          <w:szCs w:val="22"/>
        </w:rPr>
        <w:t xml:space="preserve"> To review the presentation to PaRC see </w:t>
      </w:r>
      <w:hyperlink r:id="rId16" w:history="1">
        <w:r w:rsidR="00614F00" w:rsidRPr="00CD55BD">
          <w:rPr>
            <w:rStyle w:val="Hyperlink"/>
          </w:rPr>
          <w:t>http://www.foothill.edu/president/parc/minutes/parc2014-15/parc3.18.15/cbt_esp/emp_opening_4.1.15.pdf</w:t>
        </w:r>
      </w:hyperlink>
    </w:p>
    <w:p w14:paraId="65A6BA3E" w14:textId="1AEE7B1E" w:rsidR="00614F00" w:rsidRPr="00612B30" w:rsidRDefault="007D1BCF" w:rsidP="00C64A3A">
      <w:pPr>
        <w:pStyle w:val="ListParagraph"/>
        <w:numPr>
          <w:ilvl w:val="2"/>
          <w:numId w:val="1"/>
        </w:numPr>
        <w:rPr>
          <w:sz w:val="22"/>
          <w:szCs w:val="22"/>
        </w:rPr>
      </w:pPr>
      <w:r w:rsidRPr="00612B30">
        <w:rPr>
          <w:sz w:val="22"/>
          <w:szCs w:val="22"/>
        </w:rPr>
        <w:t>Emergency hire for Learning Resource Center full-time faculty was approved</w:t>
      </w:r>
    </w:p>
    <w:p w14:paraId="41CC35E8" w14:textId="59714B7F" w:rsidR="00A428FE" w:rsidRPr="00612B30" w:rsidRDefault="00A428FE" w:rsidP="00C64A3A">
      <w:pPr>
        <w:pStyle w:val="ListParagraph"/>
        <w:numPr>
          <w:ilvl w:val="2"/>
          <w:numId w:val="1"/>
        </w:numPr>
        <w:rPr>
          <w:sz w:val="22"/>
          <w:szCs w:val="22"/>
        </w:rPr>
      </w:pPr>
      <w:r w:rsidRPr="00612B30">
        <w:rPr>
          <w:sz w:val="22"/>
          <w:szCs w:val="22"/>
        </w:rPr>
        <w:t xml:space="preserve">Institution Set Standards </w:t>
      </w:r>
      <w:r w:rsidR="00F514A6" w:rsidRPr="00612B30">
        <w:rPr>
          <w:sz w:val="22"/>
          <w:szCs w:val="22"/>
        </w:rPr>
        <w:t xml:space="preserve">for 2015-2016 </w:t>
      </w:r>
      <w:r w:rsidRPr="00612B30">
        <w:rPr>
          <w:sz w:val="22"/>
          <w:szCs w:val="22"/>
        </w:rPr>
        <w:t xml:space="preserve">were approved </w:t>
      </w:r>
      <w:r w:rsidR="006A0BF7" w:rsidRPr="00612B30">
        <w:rPr>
          <w:sz w:val="22"/>
          <w:szCs w:val="22"/>
        </w:rPr>
        <w:t>(required for ACCJC accredi</w:t>
      </w:r>
      <w:r w:rsidR="00484CEF" w:rsidRPr="00612B30">
        <w:rPr>
          <w:sz w:val="22"/>
          <w:szCs w:val="22"/>
        </w:rPr>
        <w:t>ta</w:t>
      </w:r>
      <w:r w:rsidR="006A0BF7" w:rsidRPr="00612B30">
        <w:rPr>
          <w:sz w:val="22"/>
          <w:szCs w:val="22"/>
        </w:rPr>
        <w:t xml:space="preserve">tion) </w:t>
      </w:r>
      <w:hyperlink r:id="rId17" w:history="1">
        <w:r w:rsidRPr="00CD55BD">
          <w:rPr>
            <w:rStyle w:val="Hyperlink"/>
          </w:rPr>
          <w:t>http://www.foothill.edu/president/parc/minutes/parc2014-15/parc3.4.15/institutional_standards/parc_presentation_standards_2015v1.pdf</w:t>
        </w:r>
      </w:hyperlink>
    </w:p>
    <w:p w14:paraId="396AE5D8" w14:textId="1B905F27" w:rsidR="00A428FE" w:rsidRPr="00C85FCD" w:rsidRDefault="00B579FA" w:rsidP="00C64A3A">
      <w:pPr>
        <w:pStyle w:val="ListParagraph"/>
        <w:numPr>
          <w:ilvl w:val="2"/>
          <w:numId w:val="1"/>
        </w:numPr>
        <w:rPr>
          <w:sz w:val="20"/>
        </w:rPr>
      </w:pPr>
      <w:r w:rsidRPr="00612B30">
        <w:rPr>
          <w:sz w:val="22"/>
          <w:szCs w:val="22"/>
        </w:rPr>
        <w:t xml:space="preserve">First read of Perkins </w:t>
      </w:r>
      <w:r w:rsidR="00795689" w:rsidRPr="00612B30">
        <w:rPr>
          <w:sz w:val="22"/>
          <w:szCs w:val="22"/>
        </w:rPr>
        <w:t>Allocation</w:t>
      </w:r>
      <w:r w:rsidRPr="00612B30">
        <w:rPr>
          <w:sz w:val="22"/>
          <w:szCs w:val="22"/>
        </w:rPr>
        <w:t xml:space="preserve"> Requests</w:t>
      </w:r>
      <w:r w:rsidR="00795689" w:rsidRPr="00612B30">
        <w:rPr>
          <w:sz w:val="22"/>
          <w:szCs w:val="22"/>
        </w:rPr>
        <w:t xml:space="preserve">: </w:t>
      </w:r>
      <w:hyperlink r:id="rId18" w:history="1">
        <w:r w:rsidR="00795689" w:rsidRPr="00C85FCD">
          <w:rPr>
            <w:rStyle w:val="Hyperlink"/>
          </w:rPr>
          <w:t>http://www.foothill.edu/president/parc/minutes/parc2014-15/parc3.18.15/WWGRecommendedPerkinsAllocations2015-2016_31115%20FY15-16%20PERKINS%20worksheet.pdf.pdf</w:t>
        </w:r>
      </w:hyperlink>
    </w:p>
    <w:p w14:paraId="1568D087" w14:textId="54789846" w:rsidR="00795689" w:rsidRPr="00CE6130" w:rsidRDefault="00911E76" w:rsidP="00911E76">
      <w:pPr>
        <w:pStyle w:val="ListParagraph"/>
        <w:numPr>
          <w:ilvl w:val="1"/>
          <w:numId w:val="1"/>
        </w:numPr>
        <w:rPr>
          <w:sz w:val="22"/>
          <w:szCs w:val="22"/>
        </w:rPr>
      </w:pPr>
      <w:r w:rsidRPr="00CE6130">
        <w:rPr>
          <w:sz w:val="22"/>
          <w:szCs w:val="22"/>
        </w:rPr>
        <w:t>Next meeting Wednesday, April 15</w:t>
      </w:r>
    </w:p>
    <w:p w14:paraId="7214E3B8" w14:textId="77777777" w:rsidR="004B538C" w:rsidRDefault="004B538C" w:rsidP="004B538C"/>
    <w:p w14:paraId="267106FA" w14:textId="2293D372" w:rsidR="004B538C" w:rsidRDefault="006049A8" w:rsidP="00934A62">
      <w:pPr>
        <w:pStyle w:val="Heading2"/>
      </w:pPr>
      <w:r>
        <w:t>Vice President’s Report</w:t>
      </w:r>
      <w:r w:rsidR="00BE5F52">
        <w:t xml:space="preserve"> </w:t>
      </w:r>
      <w:r w:rsidR="00BE5F52" w:rsidRPr="0079103E">
        <w:rPr>
          <w:sz w:val="20"/>
          <w:szCs w:val="20"/>
        </w:rPr>
        <w:t>(report from faculty co-chair Isaac Escoto)</w:t>
      </w:r>
    </w:p>
    <w:p w14:paraId="4F747FDA" w14:textId="5A36B451" w:rsidR="00A85D4C" w:rsidRPr="004B6F3B" w:rsidRDefault="00A85D4C" w:rsidP="00A85D4C">
      <w:pPr>
        <w:pStyle w:val="ListParagraph"/>
        <w:numPr>
          <w:ilvl w:val="0"/>
          <w:numId w:val="14"/>
        </w:numPr>
        <w:rPr>
          <w:sz w:val="22"/>
          <w:szCs w:val="22"/>
        </w:rPr>
      </w:pPr>
      <w:r w:rsidRPr="004B6F3B">
        <w:rPr>
          <w:sz w:val="22"/>
          <w:szCs w:val="22"/>
        </w:rPr>
        <w:t>At last meeting (</w:t>
      </w:r>
      <w:r w:rsidR="00B91AF5" w:rsidRPr="004B6F3B">
        <w:rPr>
          <w:sz w:val="22"/>
          <w:szCs w:val="22"/>
        </w:rPr>
        <w:t>3/24/15</w:t>
      </w:r>
      <w:r w:rsidRPr="004B6F3B">
        <w:rPr>
          <w:sz w:val="22"/>
          <w:szCs w:val="22"/>
        </w:rPr>
        <w:t>)</w:t>
      </w:r>
    </w:p>
    <w:p w14:paraId="5D4CF9D8" w14:textId="2A04568E" w:rsidR="00A85D4C" w:rsidRPr="004B6F3B" w:rsidRDefault="00A85D4C" w:rsidP="00A85D4C">
      <w:pPr>
        <w:pStyle w:val="ListParagraph"/>
        <w:numPr>
          <w:ilvl w:val="1"/>
          <w:numId w:val="14"/>
        </w:numPr>
        <w:rPr>
          <w:sz w:val="22"/>
          <w:szCs w:val="22"/>
        </w:rPr>
      </w:pPr>
      <w:r w:rsidRPr="004B6F3B">
        <w:rPr>
          <w:sz w:val="22"/>
          <w:szCs w:val="22"/>
        </w:rPr>
        <w:t xml:space="preserve">CCC voted to adopt the GE course equivalency list </w:t>
      </w:r>
      <w:r w:rsidR="00DE0B60" w:rsidRPr="004B6F3B">
        <w:rPr>
          <w:sz w:val="22"/>
          <w:szCs w:val="22"/>
        </w:rPr>
        <w:t>as discussed</w:t>
      </w:r>
      <w:r w:rsidRPr="004B6F3B">
        <w:rPr>
          <w:sz w:val="22"/>
          <w:szCs w:val="22"/>
        </w:rPr>
        <w:t xml:space="preserve"> in previous senate meetings. This means when a student comes to us with an AP score, we will grant GE area credit, based off of the AP list found on page 42</w:t>
      </w:r>
      <w:r w:rsidR="005843D9" w:rsidRPr="004B6F3B">
        <w:rPr>
          <w:sz w:val="22"/>
          <w:szCs w:val="22"/>
        </w:rPr>
        <w:t xml:space="preserve"> of the catalog</w:t>
      </w:r>
      <w:r w:rsidRPr="004B6F3B">
        <w:rPr>
          <w:sz w:val="22"/>
          <w:szCs w:val="22"/>
        </w:rPr>
        <w:t>.</w:t>
      </w:r>
    </w:p>
    <w:p w14:paraId="0F95C4CB" w14:textId="335864D1" w:rsidR="00A85D4C" w:rsidRPr="004B6F3B" w:rsidRDefault="00A85D4C" w:rsidP="00A85D4C">
      <w:pPr>
        <w:pStyle w:val="ListParagraph"/>
        <w:numPr>
          <w:ilvl w:val="2"/>
          <w:numId w:val="14"/>
        </w:numPr>
        <w:rPr>
          <w:sz w:val="22"/>
          <w:szCs w:val="22"/>
        </w:rPr>
      </w:pPr>
      <w:r w:rsidRPr="004B6F3B">
        <w:rPr>
          <w:sz w:val="22"/>
          <w:szCs w:val="22"/>
        </w:rPr>
        <w:t xml:space="preserve">To be clear, this action does not change any current </w:t>
      </w:r>
      <w:r w:rsidR="00A61DEB" w:rsidRPr="004B6F3B">
        <w:rPr>
          <w:sz w:val="22"/>
          <w:szCs w:val="22"/>
        </w:rPr>
        <w:t xml:space="preserve">policy we have about </w:t>
      </w:r>
      <w:r w:rsidRPr="004B6F3B">
        <w:rPr>
          <w:sz w:val="22"/>
          <w:szCs w:val="22"/>
        </w:rPr>
        <w:t>grant</w:t>
      </w:r>
      <w:r w:rsidR="00A61DEB" w:rsidRPr="004B6F3B">
        <w:rPr>
          <w:sz w:val="22"/>
          <w:szCs w:val="22"/>
        </w:rPr>
        <w:t>ing</w:t>
      </w:r>
      <w:r w:rsidRPr="004B6F3B">
        <w:rPr>
          <w:sz w:val="22"/>
          <w:szCs w:val="22"/>
        </w:rPr>
        <w:t xml:space="preserve"> specific AP to course/unit credit</w:t>
      </w:r>
      <w:r w:rsidR="00A61DEB" w:rsidRPr="004B6F3B">
        <w:rPr>
          <w:sz w:val="22"/>
          <w:szCs w:val="22"/>
        </w:rPr>
        <w:t xml:space="preserve"> (or not)</w:t>
      </w:r>
      <w:r w:rsidRPr="004B6F3B">
        <w:rPr>
          <w:sz w:val="22"/>
          <w:szCs w:val="22"/>
        </w:rPr>
        <w:t xml:space="preserve">. Conversation to continue regarding </w:t>
      </w:r>
      <w:r w:rsidR="00A61DEB" w:rsidRPr="004B6F3B">
        <w:rPr>
          <w:sz w:val="22"/>
          <w:szCs w:val="22"/>
        </w:rPr>
        <w:t xml:space="preserve">using </w:t>
      </w:r>
      <w:r w:rsidRPr="004B6F3B">
        <w:rPr>
          <w:sz w:val="22"/>
          <w:szCs w:val="22"/>
        </w:rPr>
        <w:t xml:space="preserve">AP </w:t>
      </w:r>
      <w:r w:rsidR="00A61DEB" w:rsidRPr="004B6F3B">
        <w:rPr>
          <w:sz w:val="22"/>
          <w:szCs w:val="22"/>
        </w:rPr>
        <w:t>for</w:t>
      </w:r>
      <w:r w:rsidRPr="004B6F3B">
        <w:rPr>
          <w:sz w:val="22"/>
          <w:szCs w:val="22"/>
        </w:rPr>
        <w:t xml:space="preserve"> major/unit credit.</w:t>
      </w:r>
    </w:p>
    <w:p w14:paraId="6C1472D3" w14:textId="58D7297A" w:rsidR="00A85D4C" w:rsidRPr="004B6F3B" w:rsidRDefault="00DF2CA2" w:rsidP="00DF2CA2">
      <w:pPr>
        <w:pStyle w:val="ListParagraph"/>
        <w:numPr>
          <w:ilvl w:val="1"/>
          <w:numId w:val="14"/>
        </w:numPr>
        <w:rPr>
          <w:sz w:val="22"/>
          <w:szCs w:val="22"/>
        </w:rPr>
      </w:pPr>
      <w:r w:rsidRPr="004B6F3B">
        <w:rPr>
          <w:sz w:val="22"/>
          <w:szCs w:val="22"/>
        </w:rPr>
        <w:t>C</w:t>
      </w:r>
      <w:r w:rsidR="00A85D4C" w:rsidRPr="004B6F3B">
        <w:rPr>
          <w:sz w:val="22"/>
          <w:szCs w:val="22"/>
        </w:rPr>
        <w:t>ontinued to evaluate our current curriculum management system</w:t>
      </w:r>
      <w:r w:rsidR="00AB1812" w:rsidRPr="004B6F3B">
        <w:rPr>
          <w:sz w:val="22"/>
          <w:szCs w:val="22"/>
        </w:rPr>
        <w:t xml:space="preserve"> (C3MS)</w:t>
      </w:r>
      <w:r w:rsidR="00A85D4C" w:rsidRPr="004B6F3B">
        <w:rPr>
          <w:sz w:val="22"/>
          <w:szCs w:val="22"/>
        </w:rPr>
        <w:t xml:space="preserve"> </w:t>
      </w:r>
      <w:r w:rsidR="00B507B6" w:rsidRPr="004B6F3B">
        <w:rPr>
          <w:sz w:val="22"/>
          <w:szCs w:val="22"/>
        </w:rPr>
        <w:t>and look</w:t>
      </w:r>
      <w:r w:rsidR="00A85D4C" w:rsidRPr="004B6F3B">
        <w:rPr>
          <w:sz w:val="22"/>
          <w:szCs w:val="22"/>
        </w:rPr>
        <w:t xml:space="preserve"> at </w:t>
      </w:r>
      <w:r w:rsidR="00B507B6" w:rsidRPr="004B6F3B">
        <w:rPr>
          <w:sz w:val="22"/>
          <w:szCs w:val="22"/>
        </w:rPr>
        <w:t>potential alternatives</w:t>
      </w:r>
      <w:r w:rsidR="00A85D4C" w:rsidRPr="004B6F3B">
        <w:rPr>
          <w:sz w:val="22"/>
          <w:szCs w:val="22"/>
        </w:rPr>
        <w:t>. On Tuesday, May 12</w:t>
      </w:r>
      <w:r w:rsidR="00A85D4C" w:rsidRPr="004B6F3B">
        <w:rPr>
          <w:sz w:val="22"/>
          <w:szCs w:val="22"/>
          <w:vertAlign w:val="superscript"/>
        </w:rPr>
        <w:t>th</w:t>
      </w:r>
      <w:r w:rsidR="00A85D4C" w:rsidRPr="004B6F3B">
        <w:rPr>
          <w:sz w:val="22"/>
          <w:szCs w:val="22"/>
        </w:rPr>
        <w:t xml:space="preserve"> from 1-2:30pm in room 2018, we have scheduled a curriculum system demo so that folks have a chance to take a look at other systems. Feel free to join us!</w:t>
      </w:r>
    </w:p>
    <w:p w14:paraId="5925657B" w14:textId="330CD55D" w:rsidR="004B538C" w:rsidRDefault="00A85D4C" w:rsidP="00AB1812">
      <w:pPr>
        <w:pStyle w:val="ListParagraph"/>
        <w:numPr>
          <w:ilvl w:val="1"/>
          <w:numId w:val="14"/>
        </w:numPr>
      </w:pPr>
      <w:r w:rsidRPr="004B6F3B">
        <w:rPr>
          <w:sz w:val="22"/>
          <w:szCs w:val="22"/>
        </w:rPr>
        <w:t>At next meeting we will be finalizing the appeal procedure/process</w:t>
      </w:r>
      <w:r w:rsidR="009C36ED" w:rsidRPr="004B6F3B">
        <w:rPr>
          <w:sz w:val="22"/>
          <w:szCs w:val="22"/>
        </w:rPr>
        <w:t xml:space="preserve"> portion</w:t>
      </w:r>
      <w:r w:rsidR="00441A36" w:rsidRPr="004B6F3B">
        <w:rPr>
          <w:sz w:val="22"/>
          <w:szCs w:val="22"/>
        </w:rPr>
        <w:t xml:space="preserve"> of</w:t>
      </w:r>
      <w:r w:rsidRPr="004B6F3B">
        <w:rPr>
          <w:sz w:val="22"/>
          <w:szCs w:val="22"/>
        </w:rPr>
        <w:t xml:space="preserve"> </w:t>
      </w:r>
      <w:r w:rsidR="009C36ED" w:rsidRPr="004B6F3B">
        <w:rPr>
          <w:sz w:val="22"/>
          <w:szCs w:val="22"/>
        </w:rPr>
        <w:t>our</w:t>
      </w:r>
      <w:r w:rsidRPr="004B6F3B">
        <w:rPr>
          <w:sz w:val="22"/>
          <w:szCs w:val="22"/>
        </w:rPr>
        <w:t xml:space="preserve"> Course Currency Policy. </w:t>
      </w:r>
      <w:r w:rsidR="00745514" w:rsidRPr="004B6F3B">
        <w:rPr>
          <w:sz w:val="22"/>
          <w:szCs w:val="22"/>
        </w:rPr>
        <w:br/>
      </w:r>
    </w:p>
    <w:p w14:paraId="0AB31686" w14:textId="37C66EF0" w:rsidR="004B538C" w:rsidRDefault="00F51D06" w:rsidP="00D40D9C">
      <w:pPr>
        <w:pStyle w:val="Heading2"/>
      </w:pPr>
      <w:r>
        <w:t>Treasurer’s Report</w:t>
      </w:r>
      <w:r w:rsidR="00742F84">
        <w:t xml:space="preserve"> </w:t>
      </w:r>
      <w:r w:rsidR="00742F84" w:rsidRPr="009F7C59">
        <w:rPr>
          <w:sz w:val="20"/>
          <w:szCs w:val="20"/>
        </w:rPr>
        <w:t>(report from academic senate sec/treas Robert Cormia)</w:t>
      </w:r>
    </w:p>
    <w:p w14:paraId="57156240" w14:textId="0E622635" w:rsidR="00F51D06" w:rsidRPr="00D96B32" w:rsidRDefault="00742F84" w:rsidP="004B538C">
      <w:pPr>
        <w:pStyle w:val="ListParagraph"/>
        <w:numPr>
          <w:ilvl w:val="0"/>
          <w:numId w:val="15"/>
        </w:numPr>
        <w:rPr>
          <w:sz w:val="22"/>
          <w:szCs w:val="22"/>
        </w:rPr>
      </w:pPr>
      <w:r w:rsidRPr="00D96B32">
        <w:rPr>
          <w:sz w:val="22"/>
          <w:szCs w:val="22"/>
        </w:rPr>
        <w:t>No report at this time</w:t>
      </w:r>
      <w:r w:rsidR="00745514" w:rsidRPr="00D96B32">
        <w:rPr>
          <w:sz w:val="22"/>
          <w:szCs w:val="22"/>
        </w:rPr>
        <w:br/>
      </w:r>
    </w:p>
    <w:p w14:paraId="1BE15E1D" w14:textId="01A65B36" w:rsidR="006B5135" w:rsidRDefault="006B5135" w:rsidP="000C2E5E">
      <w:pPr>
        <w:pStyle w:val="Heading2"/>
        <w:rPr>
          <w:sz w:val="20"/>
          <w:szCs w:val="20"/>
        </w:rPr>
      </w:pPr>
      <w:r>
        <w:t xml:space="preserve">Faculty Data Inquiry Tool Input Group </w:t>
      </w:r>
      <w:r w:rsidRPr="000C2E5E">
        <w:rPr>
          <w:sz w:val="20"/>
          <w:szCs w:val="20"/>
        </w:rPr>
        <w:t>(report from faculty rep Ben Stefonik)</w:t>
      </w:r>
    </w:p>
    <w:p w14:paraId="7643149B" w14:textId="38FDEAE8" w:rsidR="00840B45" w:rsidRPr="00F84324" w:rsidRDefault="00840B45" w:rsidP="00840B45">
      <w:pPr>
        <w:numPr>
          <w:ilvl w:val="0"/>
          <w:numId w:val="16"/>
        </w:numPr>
        <w:rPr>
          <w:rFonts w:eastAsia="Times New Roman" w:cs="Times New Roman"/>
          <w:sz w:val="22"/>
          <w:szCs w:val="22"/>
          <w:lang w:eastAsia="en-US"/>
        </w:rPr>
      </w:pPr>
      <w:r w:rsidRPr="00F84324">
        <w:rPr>
          <w:rFonts w:eastAsia="Times New Roman" w:cs="Times New Roman"/>
          <w:sz w:val="22"/>
          <w:szCs w:val="22"/>
          <w:lang w:eastAsia="en-US"/>
        </w:rPr>
        <w:t>This tool will be phased in over multiple stages.  Stage 1</w:t>
      </w:r>
      <w:r w:rsidR="00A8357A" w:rsidRPr="00F84324">
        <w:rPr>
          <w:rFonts w:eastAsia="Times New Roman" w:cs="Times New Roman"/>
          <w:sz w:val="22"/>
          <w:szCs w:val="22"/>
          <w:lang w:eastAsia="en-US"/>
        </w:rPr>
        <w:t xml:space="preserve"> </w:t>
      </w:r>
      <w:r w:rsidRPr="00F84324">
        <w:rPr>
          <w:rFonts w:eastAsia="Times New Roman" w:cs="Times New Roman"/>
          <w:sz w:val="22"/>
          <w:szCs w:val="22"/>
          <w:lang w:eastAsia="en-US"/>
        </w:rPr>
        <w:t xml:space="preserve">will include limited capabilities.  Feedback will be assessed and will inform the implementation of new features in stage 2 </w:t>
      </w:r>
    </w:p>
    <w:p w14:paraId="067A7693" w14:textId="7C84F53A" w:rsidR="00840B45" w:rsidRPr="00F84324" w:rsidRDefault="00840B45" w:rsidP="00C03497">
      <w:pPr>
        <w:numPr>
          <w:ilvl w:val="0"/>
          <w:numId w:val="16"/>
        </w:numPr>
        <w:rPr>
          <w:rFonts w:cs="Times New Roman"/>
          <w:sz w:val="22"/>
          <w:szCs w:val="22"/>
          <w:lang w:eastAsia="en-US"/>
        </w:rPr>
      </w:pPr>
      <w:r w:rsidRPr="00F84324">
        <w:rPr>
          <w:rFonts w:cs="Times New Roman"/>
          <w:b/>
          <w:bCs/>
          <w:sz w:val="22"/>
          <w:szCs w:val="22"/>
          <w:u w:val="single"/>
          <w:lang w:eastAsia="en-US"/>
        </w:rPr>
        <w:t>Timeline</w:t>
      </w:r>
      <w:r w:rsidR="00C03497" w:rsidRPr="00F84324">
        <w:rPr>
          <w:rFonts w:cs="Times New Roman"/>
          <w:sz w:val="22"/>
          <w:szCs w:val="22"/>
          <w:lang w:eastAsia="en-US"/>
        </w:rPr>
        <w:t>:</w:t>
      </w:r>
    </w:p>
    <w:p w14:paraId="2323870C" w14:textId="679F7F42" w:rsidR="00840B45" w:rsidRPr="00F84324" w:rsidRDefault="00840B45" w:rsidP="00767234">
      <w:pPr>
        <w:pStyle w:val="ListParagraph"/>
        <w:numPr>
          <w:ilvl w:val="0"/>
          <w:numId w:val="18"/>
        </w:numPr>
        <w:rPr>
          <w:rFonts w:cs="Times New Roman"/>
          <w:sz w:val="22"/>
          <w:szCs w:val="22"/>
          <w:lang w:eastAsia="en-US"/>
        </w:rPr>
      </w:pPr>
      <w:r w:rsidRPr="00F84324">
        <w:rPr>
          <w:rFonts w:cs="Times New Roman"/>
          <w:sz w:val="22"/>
          <w:szCs w:val="22"/>
          <w:lang w:eastAsia="en-US"/>
        </w:rPr>
        <w:t>Summer 2015/Fall 2015—Have a version (1.0) ready for testing</w:t>
      </w:r>
    </w:p>
    <w:p w14:paraId="2500A031" w14:textId="13D1D974" w:rsidR="00840B45" w:rsidRPr="00F84324" w:rsidRDefault="00840B45" w:rsidP="00767234">
      <w:pPr>
        <w:pStyle w:val="ListParagraph"/>
        <w:numPr>
          <w:ilvl w:val="0"/>
          <w:numId w:val="18"/>
        </w:numPr>
        <w:rPr>
          <w:rFonts w:cs="Times New Roman"/>
          <w:sz w:val="22"/>
          <w:szCs w:val="22"/>
          <w:lang w:eastAsia="en-US"/>
        </w:rPr>
      </w:pPr>
      <w:r w:rsidRPr="00F84324">
        <w:rPr>
          <w:rFonts w:cs="Times New Roman"/>
          <w:sz w:val="22"/>
          <w:szCs w:val="22"/>
          <w:lang w:eastAsia="en-US"/>
        </w:rPr>
        <w:t>Fall 2015/Winter 2016—Train select faculty members to use the tool.</w:t>
      </w:r>
    </w:p>
    <w:p w14:paraId="240E408F" w14:textId="711B681E" w:rsidR="00840B45" w:rsidRPr="00F84324" w:rsidRDefault="00840B45" w:rsidP="00767234">
      <w:pPr>
        <w:pStyle w:val="ListParagraph"/>
        <w:numPr>
          <w:ilvl w:val="0"/>
          <w:numId w:val="18"/>
        </w:numPr>
        <w:rPr>
          <w:rFonts w:cs="Times New Roman"/>
          <w:sz w:val="22"/>
          <w:szCs w:val="22"/>
          <w:lang w:eastAsia="en-US"/>
        </w:rPr>
      </w:pPr>
      <w:r w:rsidRPr="00F84324">
        <w:rPr>
          <w:rFonts w:cs="Times New Roman"/>
          <w:sz w:val="22"/>
          <w:szCs w:val="22"/>
          <w:lang w:eastAsia="en-US"/>
        </w:rPr>
        <w:t>Winter 2016/Spring 2016—Roll out tool to admin./faculty/staff at each college</w:t>
      </w:r>
    </w:p>
    <w:p w14:paraId="1DFE6B92" w14:textId="0DBB66C4" w:rsidR="00840B45" w:rsidRPr="00F84324" w:rsidRDefault="00840B45" w:rsidP="00767234">
      <w:pPr>
        <w:pStyle w:val="ListParagraph"/>
        <w:numPr>
          <w:ilvl w:val="0"/>
          <w:numId w:val="18"/>
        </w:numPr>
        <w:rPr>
          <w:rFonts w:cs="Times New Roman"/>
          <w:sz w:val="22"/>
          <w:szCs w:val="22"/>
          <w:lang w:eastAsia="en-US"/>
        </w:rPr>
      </w:pPr>
      <w:r w:rsidRPr="00F84324">
        <w:rPr>
          <w:rFonts w:cs="Times New Roman"/>
          <w:sz w:val="22"/>
          <w:szCs w:val="22"/>
          <w:lang w:eastAsia="en-US"/>
        </w:rPr>
        <w:t>Ongoing—Development of version 2.0</w:t>
      </w:r>
    </w:p>
    <w:p w14:paraId="44718593" w14:textId="77777777" w:rsidR="00840B45" w:rsidRPr="00F84324" w:rsidRDefault="00840B45" w:rsidP="00C03497">
      <w:pPr>
        <w:numPr>
          <w:ilvl w:val="0"/>
          <w:numId w:val="16"/>
        </w:numPr>
        <w:rPr>
          <w:rFonts w:eastAsia="Times New Roman" w:cs="Times New Roman"/>
          <w:sz w:val="22"/>
          <w:szCs w:val="22"/>
          <w:lang w:eastAsia="en-US"/>
        </w:rPr>
      </w:pPr>
      <w:r w:rsidRPr="00F84324">
        <w:rPr>
          <w:rFonts w:eastAsia="Times New Roman" w:cs="Times New Roman"/>
          <w:sz w:val="22"/>
          <w:szCs w:val="22"/>
          <w:lang w:eastAsia="en-US"/>
        </w:rPr>
        <w:t>Functionality was also discussed, including how the data would be disaggregated and when faculty/staff/administrators would have access to data.</w:t>
      </w:r>
    </w:p>
    <w:p w14:paraId="0658D5FC" w14:textId="51E26FB8" w:rsidR="00447ED8" w:rsidRPr="00F84324" w:rsidRDefault="00447ED8" w:rsidP="00C03497">
      <w:pPr>
        <w:numPr>
          <w:ilvl w:val="0"/>
          <w:numId w:val="16"/>
        </w:numPr>
        <w:rPr>
          <w:rFonts w:eastAsia="Times New Roman" w:cs="Times New Roman"/>
          <w:sz w:val="22"/>
          <w:szCs w:val="22"/>
          <w:lang w:eastAsia="en-US"/>
        </w:rPr>
      </w:pPr>
      <w:r w:rsidRPr="00F84324">
        <w:rPr>
          <w:rFonts w:eastAsia="Times New Roman" w:cs="Times New Roman"/>
          <w:sz w:val="22"/>
          <w:szCs w:val="22"/>
          <w:lang w:eastAsia="en-US"/>
        </w:rPr>
        <w:t xml:space="preserve">For questions/feedback contact reps </w:t>
      </w:r>
      <w:hyperlink r:id="rId19" w:history="1">
        <w:r w:rsidRPr="00F84324">
          <w:rPr>
            <w:rStyle w:val="Hyperlink"/>
            <w:rFonts w:eastAsia="Times New Roman" w:cs="Times New Roman"/>
            <w:sz w:val="22"/>
            <w:szCs w:val="22"/>
            <w:lang w:eastAsia="en-US"/>
          </w:rPr>
          <w:t>Ben Stefonik</w:t>
        </w:r>
      </w:hyperlink>
      <w:r w:rsidRPr="00F84324">
        <w:rPr>
          <w:rFonts w:eastAsia="Times New Roman" w:cs="Times New Roman"/>
          <w:sz w:val="22"/>
          <w:szCs w:val="22"/>
          <w:lang w:eastAsia="en-US"/>
        </w:rPr>
        <w:t xml:space="preserve"> or </w:t>
      </w:r>
      <w:hyperlink r:id="rId20" w:history="1">
        <w:r w:rsidRPr="00F84324">
          <w:rPr>
            <w:rStyle w:val="Hyperlink"/>
            <w:rFonts w:eastAsia="Times New Roman" w:cs="Times New Roman"/>
            <w:sz w:val="22"/>
            <w:szCs w:val="22"/>
            <w:lang w:eastAsia="en-US"/>
          </w:rPr>
          <w:t>Lori Silverman</w:t>
        </w:r>
      </w:hyperlink>
    </w:p>
    <w:p w14:paraId="1F50AE8F" w14:textId="77777777" w:rsidR="00385DBE" w:rsidRPr="00385DBE" w:rsidRDefault="00385DBE" w:rsidP="00385DBE"/>
    <w:p w14:paraId="4597DFB6" w14:textId="46A9A608" w:rsidR="00425F3F" w:rsidRDefault="00425F3F" w:rsidP="00AD5562">
      <w:pPr>
        <w:pStyle w:val="Heading2"/>
      </w:pPr>
      <w:r>
        <w:t>Academic Integrity Committee</w:t>
      </w:r>
      <w:r w:rsidR="00B72602">
        <w:t xml:space="preserve"> </w:t>
      </w:r>
      <w:r w:rsidR="00B72602" w:rsidRPr="00697F4A">
        <w:rPr>
          <w:sz w:val="20"/>
          <w:szCs w:val="20"/>
        </w:rPr>
        <w:t>(report from chair John Fox)</w:t>
      </w:r>
    </w:p>
    <w:p w14:paraId="1B98C689" w14:textId="123BCF6E" w:rsidR="001A5B2D" w:rsidRDefault="00A17E4F" w:rsidP="00DD6883">
      <w:pPr>
        <w:pStyle w:val="ListParagraph"/>
        <w:numPr>
          <w:ilvl w:val="0"/>
          <w:numId w:val="8"/>
        </w:numPr>
        <w:ind w:left="720"/>
        <w:rPr>
          <w:rFonts w:eastAsia="Times New Roman" w:cs="Times New Roman"/>
          <w:sz w:val="22"/>
          <w:szCs w:val="22"/>
          <w:lang w:eastAsia="en-US"/>
        </w:rPr>
      </w:pPr>
      <w:r>
        <w:rPr>
          <w:rFonts w:eastAsia="Times New Roman" w:cs="Times New Roman"/>
          <w:sz w:val="22"/>
          <w:szCs w:val="22"/>
          <w:lang w:eastAsia="en-US"/>
        </w:rPr>
        <w:t xml:space="preserve">Last meeting </w:t>
      </w:r>
      <w:r w:rsidR="00AD5562" w:rsidRPr="00A17E4F">
        <w:rPr>
          <w:rFonts w:eastAsia="Times New Roman" w:cs="Times New Roman"/>
          <w:sz w:val="22"/>
          <w:szCs w:val="22"/>
          <w:lang w:eastAsia="en-US"/>
        </w:rPr>
        <w:t>March 16</w:t>
      </w:r>
      <w:r w:rsidR="00AD5562" w:rsidRPr="00A17E4F">
        <w:rPr>
          <w:rFonts w:eastAsia="Times New Roman" w:cs="Times New Roman"/>
          <w:sz w:val="22"/>
          <w:szCs w:val="22"/>
          <w:vertAlign w:val="superscript"/>
          <w:lang w:eastAsia="en-US"/>
        </w:rPr>
        <w:t>th</w:t>
      </w:r>
      <w:r w:rsidR="001A5B2D">
        <w:rPr>
          <w:rFonts w:eastAsia="Times New Roman" w:cs="Times New Roman"/>
          <w:sz w:val="22"/>
          <w:szCs w:val="22"/>
          <w:vertAlign w:val="superscript"/>
          <w:lang w:eastAsia="en-US"/>
        </w:rPr>
        <w:t xml:space="preserve"> </w:t>
      </w:r>
      <w:r w:rsidR="001A5B2D">
        <w:rPr>
          <w:rFonts w:eastAsia="Times New Roman" w:cs="Times New Roman"/>
          <w:sz w:val="22"/>
          <w:szCs w:val="22"/>
          <w:lang w:eastAsia="en-US"/>
        </w:rPr>
        <w:t>:</w:t>
      </w:r>
    </w:p>
    <w:p w14:paraId="4C6AF14C" w14:textId="77777777" w:rsidR="001A5B2D" w:rsidRPr="001A5B2D" w:rsidRDefault="00A17E4F" w:rsidP="001A5B2D">
      <w:pPr>
        <w:pStyle w:val="ListParagraph"/>
        <w:numPr>
          <w:ilvl w:val="0"/>
          <w:numId w:val="7"/>
        </w:numPr>
        <w:rPr>
          <w:rFonts w:eastAsia="Times New Roman" w:cs="Times New Roman"/>
          <w:sz w:val="22"/>
          <w:szCs w:val="22"/>
          <w:lang w:eastAsia="en-US"/>
        </w:rPr>
      </w:pPr>
      <w:r>
        <w:rPr>
          <w:rFonts w:eastAsia="Times New Roman" w:cs="Times New Roman"/>
          <w:sz w:val="22"/>
          <w:szCs w:val="22"/>
          <w:lang w:eastAsia="en-US"/>
        </w:rPr>
        <w:t>discussed</w:t>
      </w:r>
      <w:r w:rsidR="00AD5562" w:rsidRPr="00A17E4F">
        <w:rPr>
          <w:rFonts w:eastAsia="Times New Roman" w:cs="Times New Roman"/>
          <w:sz w:val="22"/>
          <w:szCs w:val="22"/>
          <w:lang w:eastAsia="en-US"/>
        </w:rPr>
        <w:t xml:space="preserve"> AB 968, and decided we had "no recommendation" to the full senate on this bill. This is from our notes: </w:t>
      </w:r>
      <w:r w:rsidR="00AD5562" w:rsidRPr="00A17E4F">
        <w:rPr>
          <w:rFonts w:cs="Times New Roman"/>
          <w:sz w:val="22"/>
          <w:szCs w:val="22"/>
          <w:lang w:eastAsia="en-US"/>
        </w:rPr>
        <w:t>"In summary, the AIC makes no recommendation to the Academic Senate on this legislation because it is too broad and vague and makes unsupported claims (e.g. 'ensures the integrity and transparency of student transcripts and the safety and security of California campuses.') If it specified the reason for an expulsion, we would probably support it."</w:t>
      </w:r>
    </w:p>
    <w:p w14:paraId="4B55D1ED" w14:textId="7E0F597C" w:rsidR="001A5B2D" w:rsidRPr="001A5B2D" w:rsidRDefault="001A5B2D" w:rsidP="001A5B2D">
      <w:pPr>
        <w:pStyle w:val="ListParagraph"/>
        <w:numPr>
          <w:ilvl w:val="0"/>
          <w:numId w:val="7"/>
        </w:numPr>
        <w:rPr>
          <w:rFonts w:eastAsia="Times New Roman" w:cs="Times New Roman"/>
          <w:sz w:val="22"/>
          <w:szCs w:val="22"/>
          <w:lang w:eastAsia="en-US"/>
        </w:rPr>
      </w:pPr>
      <w:r>
        <w:rPr>
          <w:rFonts w:cs="Times New Roman"/>
          <w:sz w:val="22"/>
          <w:szCs w:val="22"/>
          <w:lang w:eastAsia="en-US"/>
        </w:rPr>
        <w:t>Planning</w:t>
      </w:r>
      <w:r w:rsidR="00AD5562" w:rsidRPr="001A5B2D">
        <w:rPr>
          <w:rFonts w:cs="Times New Roman"/>
          <w:sz w:val="22"/>
          <w:szCs w:val="22"/>
          <w:lang w:eastAsia="en-US"/>
        </w:rPr>
        <w:t xml:space="preserve"> a PD worksh</w:t>
      </w:r>
      <w:r>
        <w:rPr>
          <w:rFonts w:cs="Times New Roman"/>
          <w:sz w:val="22"/>
          <w:szCs w:val="22"/>
          <w:lang w:eastAsia="en-US"/>
        </w:rPr>
        <w:t>op on Turn-It-In and NoodleBib</w:t>
      </w:r>
    </w:p>
    <w:p w14:paraId="434EB694" w14:textId="77777777" w:rsidR="00D90AC7" w:rsidRPr="00D90AC7" w:rsidRDefault="00D90AC7" w:rsidP="00D90AC7">
      <w:pPr>
        <w:pStyle w:val="ListParagraph"/>
        <w:numPr>
          <w:ilvl w:val="0"/>
          <w:numId w:val="7"/>
        </w:numPr>
        <w:rPr>
          <w:rFonts w:eastAsia="Times New Roman" w:cs="Times New Roman"/>
          <w:sz w:val="22"/>
          <w:szCs w:val="22"/>
          <w:lang w:eastAsia="en-US"/>
        </w:rPr>
      </w:pPr>
      <w:r>
        <w:rPr>
          <w:rFonts w:cs="Times New Roman"/>
          <w:sz w:val="22"/>
          <w:szCs w:val="22"/>
          <w:lang w:eastAsia="en-US"/>
        </w:rPr>
        <w:t>D</w:t>
      </w:r>
      <w:r w:rsidR="00AD5562" w:rsidRPr="001A5B2D">
        <w:rPr>
          <w:rFonts w:cs="Times New Roman"/>
          <w:sz w:val="22"/>
          <w:szCs w:val="22"/>
          <w:lang w:eastAsia="en-US"/>
        </w:rPr>
        <w:t xml:space="preserve">iscussed the testing center, which will be addressed at the </w:t>
      </w:r>
      <w:r>
        <w:rPr>
          <w:rFonts w:cs="Times New Roman"/>
          <w:sz w:val="22"/>
          <w:szCs w:val="22"/>
          <w:lang w:eastAsia="en-US"/>
        </w:rPr>
        <w:t>Academic Senate meeting on April 13</w:t>
      </w:r>
    </w:p>
    <w:p w14:paraId="4BB56938" w14:textId="6D9DEE4C" w:rsidR="00AD5562" w:rsidRPr="00A355EA" w:rsidRDefault="00D90AC7" w:rsidP="004B538C">
      <w:pPr>
        <w:pStyle w:val="ListParagraph"/>
        <w:numPr>
          <w:ilvl w:val="0"/>
          <w:numId w:val="7"/>
        </w:numPr>
        <w:rPr>
          <w:rFonts w:eastAsia="Times New Roman" w:cs="Times New Roman"/>
          <w:sz w:val="22"/>
          <w:szCs w:val="22"/>
          <w:lang w:eastAsia="en-US"/>
        </w:rPr>
      </w:pPr>
      <w:r>
        <w:rPr>
          <w:rFonts w:cs="Times New Roman"/>
          <w:sz w:val="22"/>
          <w:szCs w:val="22"/>
          <w:lang w:eastAsia="en-US"/>
        </w:rPr>
        <w:t xml:space="preserve">next meeting </w:t>
      </w:r>
      <w:r w:rsidR="00AD5562" w:rsidRPr="00D90AC7">
        <w:rPr>
          <w:rFonts w:cs="Times New Roman"/>
          <w:sz w:val="22"/>
          <w:szCs w:val="22"/>
          <w:lang w:eastAsia="en-US"/>
        </w:rPr>
        <w:t>Wednesday, April 15th, 2pm, Altos</w:t>
      </w:r>
    </w:p>
    <w:p w14:paraId="7ABEC2D2" w14:textId="77777777" w:rsidR="008F69F0" w:rsidRPr="00AD5562" w:rsidRDefault="008F69F0" w:rsidP="004B538C">
      <w:pPr>
        <w:rPr>
          <w:sz w:val="22"/>
          <w:szCs w:val="22"/>
        </w:rPr>
      </w:pPr>
    </w:p>
    <w:p w14:paraId="0344DFD7" w14:textId="32B4FC9E" w:rsidR="008F69F0" w:rsidRPr="00EB7DE8" w:rsidRDefault="008F69F0" w:rsidP="00200918">
      <w:pPr>
        <w:pStyle w:val="Heading2"/>
        <w:rPr>
          <w:sz w:val="20"/>
          <w:szCs w:val="20"/>
        </w:rPr>
      </w:pPr>
      <w:r>
        <w:t>Commencement</w:t>
      </w:r>
      <w:r w:rsidR="00E32E91">
        <w:t xml:space="preserve"> </w:t>
      </w:r>
      <w:r w:rsidR="00E32E91" w:rsidRPr="00EB7DE8">
        <w:rPr>
          <w:sz w:val="20"/>
          <w:szCs w:val="20"/>
        </w:rPr>
        <w:t>(report from faculty rep Rich Morasci)</w:t>
      </w:r>
    </w:p>
    <w:p w14:paraId="7F632EDC" w14:textId="4B5F841F" w:rsidR="00FE6F71" w:rsidRPr="00FB4604" w:rsidRDefault="00FE6F71" w:rsidP="00FE6F71">
      <w:pPr>
        <w:pStyle w:val="ListParagraph"/>
        <w:numPr>
          <w:ilvl w:val="0"/>
          <w:numId w:val="10"/>
        </w:numPr>
        <w:rPr>
          <w:sz w:val="22"/>
          <w:szCs w:val="22"/>
        </w:rPr>
      </w:pPr>
      <w:r w:rsidRPr="00FB4604">
        <w:rPr>
          <w:sz w:val="22"/>
          <w:szCs w:val="22"/>
        </w:rPr>
        <w:t xml:space="preserve">Last meeting was </w:t>
      </w:r>
      <w:r w:rsidR="00E57315" w:rsidRPr="00FB4604">
        <w:rPr>
          <w:sz w:val="22"/>
          <w:szCs w:val="22"/>
        </w:rPr>
        <w:t xml:space="preserve">Monday, </w:t>
      </w:r>
      <w:r w:rsidR="00574C48" w:rsidRPr="00FB4604">
        <w:rPr>
          <w:sz w:val="22"/>
          <w:szCs w:val="22"/>
        </w:rPr>
        <w:t>March 2015</w:t>
      </w:r>
    </w:p>
    <w:p w14:paraId="72953A6D" w14:textId="6113B379" w:rsidR="00351461" w:rsidRPr="00FB4604" w:rsidRDefault="002333F7" w:rsidP="007A3448">
      <w:pPr>
        <w:pStyle w:val="ListParagraph"/>
        <w:numPr>
          <w:ilvl w:val="1"/>
          <w:numId w:val="10"/>
        </w:numPr>
        <w:rPr>
          <w:sz w:val="22"/>
          <w:szCs w:val="22"/>
        </w:rPr>
      </w:pPr>
      <w:r w:rsidRPr="00FB4604">
        <w:rPr>
          <w:sz w:val="22"/>
          <w:szCs w:val="22"/>
        </w:rPr>
        <w:t>Decision made to cancel the rehearsal (only about 1/3 of students attended)</w:t>
      </w:r>
      <w:r w:rsidR="007E3411" w:rsidRPr="00FB4604">
        <w:rPr>
          <w:sz w:val="22"/>
          <w:szCs w:val="22"/>
        </w:rPr>
        <w:t>; Rich will ask committee to revisit decision at next meeting</w:t>
      </w:r>
      <w:r w:rsidR="00347B24" w:rsidRPr="00FB4604">
        <w:rPr>
          <w:sz w:val="22"/>
          <w:szCs w:val="22"/>
        </w:rPr>
        <w:t xml:space="preserve">. </w:t>
      </w:r>
      <w:r w:rsidR="00347B24" w:rsidRPr="00FB4604">
        <w:rPr>
          <w:b/>
          <w:color w:val="C0504D" w:themeColor="accent2"/>
          <w:sz w:val="22"/>
          <w:szCs w:val="22"/>
        </w:rPr>
        <w:t>Please send feedback</w:t>
      </w:r>
      <w:r w:rsidR="00347B24" w:rsidRPr="00FB4604">
        <w:rPr>
          <w:sz w:val="22"/>
          <w:szCs w:val="22"/>
        </w:rPr>
        <w:t xml:space="preserve"> to </w:t>
      </w:r>
      <w:hyperlink r:id="rId21" w:history="1">
        <w:r w:rsidR="00E207E1" w:rsidRPr="00FB4604">
          <w:rPr>
            <w:rStyle w:val="Hyperlink"/>
            <w:sz w:val="22"/>
            <w:szCs w:val="22"/>
          </w:rPr>
          <w:t>morascirichard@foothill.edu</w:t>
        </w:r>
      </w:hyperlink>
      <w:r w:rsidR="00E207E1" w:rsidRPr="00FB4604">
        <w:rPr>
          <w:sz w:val="22"/>
          <w:szCs w:val="22"/>
        </w:rPr>
        <w:t xml:space="preserve"> (or </w:t>
      </w:r>
      <w:r w:rsidR="00296103" w:rsidRPr="00FB4604">
        <w:rPr>
          <w:sz w:val="22"/>
          <w:szCs w:val="22"/>
        </w:rPr>
        <w:t xml:space="preserve">call </w:t>
      </w:r>
      <w:r w:rsidR="00E207E1" w:rsidRPr="00FB4604">
        <w:rPr>
          <w:sz w:val="22"/>
          <w:szCs w:val="22"/>
        </w:rPr>
        <w:t>x7458)</w:t>
      </w:r>
    </w:p>
    <w:p w14:paraId="2B9E005E" w14:textId="6780E426" w:rsidR="00500FCC" w:rsidRPr="00FB4604" w:rsidRDefault="00500FCC" w:rsidP="007A3448">
      <w:pPr>
        <w:pStyle w:val="ListParagraph"/>
        <w:numPr>
          <w:ilvl w:val="1"/>
          <w:numId w:val="10"/>
        </w:numPr>
        <w:rPr>
          <w:sz w:val="22"/>
          <w:szCs w:val="22"/>
        </w:rPr>
      </w:pPr>
      <w:r w:rsidRPr="00FB4604">
        <w:rPr>
          <w:sz w:val="22"/>
          <w:szCs w:val="22"/>
        </w:rPr>
        <w:t>Faculty were to have been invited to apply for cap/gown stipends, no word yet on response rate</w:t>
      </w:r>
    </w:p>
    <w:p w14:paraId="6E6E208E" w14:textId="4A295581" w:rsidR="00425F3F" w:rsidRPr="00FB4604" w:rsidRDefault="00FE6F71" w:rsidP="004B538C">
      <w:pPr>
        <w:pStyle w:val="ListParagraph"/>
        <w:numPr>
          <w:ilvl w:val="0"/>
          <w:numId w:val="10"/>
        </w:numPr>
        <w:rPr>
          <w:sz w:val="22"/>
          <w:szCs w:val="22"/>
        </w:rPr>
      </w:pPr>
      <w:r w:rsidRPr="00FB4604">
        <w:rPr>
          <w:sz w:val="22"/>
          <w:szCs w:val="22"/>
        </w:rPr>
        <w:t>Next meeting is April 15, 2015 at 3:30PM</w:t>
      </w:r>
      <w:r w:rsidR="006E0D1D" w:rsidRPr="00FB4604">
        <w:rPr>
          <w:sz w:val="22"/>
          <w:szCs w:val="22"/>
        </w:rPr>
        <w:t xml:space="preserve"> </w:t>
      </w:r>
      <w:r w:rsidR="007008E4" w:rsidRPr="00FB4604">
        <w:rPr>
          <w:sz w:val="22"/>
          <w:szCs w:val="22"/>
        </w:rPr>
        <w:t>(Altos)</w:t>
      </w:r>
      <w:r w:rsidR="00436D53">
        <w:rPr>
          <w:sz w:val="22"/>
          <w:szCs w:val="22"/>
        </w:rPr>
        <w:br/>
      </w:r>
    </w:p>
    <w:p w14:paraId="0CF9305A" w14:textId="1245C095" w:rsidR="00F51D06" w:rsidRDefault="00D8548D" w:rsidP="00542A71">
      <w:pPr>
        <w:pStyle w:val="Heading2"/>
      </w:pPr>
      <w:r>
        <w:t>Professional Development Committee</w:t>
      </w:r>
      <w:r w:rsidR="00AF6671">
        <w:t xml:space="preserve"> </w:t>
      </w:r>
      <w:r w:rsidR="00AF6671" w:rsidRPr="00FE036B">
        <w:rPr>
          <w:sz w:val="20"/>
          <w:szCs w:val="20"/>
        </w:rPr>
        <w:t>(report from committee member Carolyn Holcroft)</w:t>
      </w:r>
    </w:p>
    <w:p w14:paraId="2EB97FA7" w14:textId="1D62E8D6" w:rsidR="00AE7A8C" w:rsidRPr="0031110A" w:rsidRDefault="00AE7A8C" w:rsidP="005968AE">
      <w:pPr>
        <w:pStyle w:val="ListParagraph"/>
        <w:numPr>
          <w:ilvl w:val="0"/>
          <w:numId w:val="4"/>
        </w:numPr>
        <w:rPr>
          <w:sz w:val="22"/>
          <w:szCs w:val="22"/>
        </w:rPr>
      </w:pPr>
      <w:r w:rsidRPr="0031110A">
        <w:rPr>
          <w:sz w:val="22"/>
          <w:szCs w:val="22"/>
        </w:rPr>
        <w:t>No meeting since last senate meeting</w:t>
      </w:r>
    </w:p>
    <w:p w14:paraId="3BD916A0" w14:textId="1A66A87A" w:rsidR="00AF6671" w:rsidRPr="0031110A" w:rsidRDefault="005968AE" w:rsidP="00AE7A8C">
      <w:pPr>
        <w:pStyle w:val="ListParagraph"/>
        <w:numPr>
          <w:ilvl w:val="0"/>
          <w:numId w:val="4"/>
        </w:numPr>
        <w:rPr>
          <w:sz w:val="22"/>
          <w:szCs w:val="22"/>
        </w:rPr>
      </w:pPr>
      <w:r w:rsidRPr="0031110A">
        <w:rPr>
          <w:sz w:val="22"/>
          <w:szCs w:val="22"/>
        </w:rPr>
        <w:t>Next meeting April 28, 2</w:t>
      </w:r>
      <w:r w:rsidR="00EC09D0" w:rsidRPr="0031110A">
        <w:rPr>
          <w:sz w:val="22"/>
          <w:szCs w:val="22"/>
        </w:rPr>
        <w:t>015 at 12PM (Altos)</w:t>
      </w:r>
    </w:p>
    <w:p w14:paraId="271C6C59" w14:textId="5C52FF4B" w:rsidR="00D6117D" w:rsidRDefault="00D6117D" w:rsidP="00AE7A8C">
      <w:pPr>
        <w:pStyle w:val="ListParagraph"/>
        <w:numPr>
          <w:ilvl w:val="0"/>
          <w:numId w:val="4"/>
        </w:numPr>
      </w:pPr>
      <w:hyperlink r:id="rId22" w:history="1">
        <w:r w:rsidRPr="004E4567">
          <w:rPr>
            <w:rStyle w:val="Hyperlink"/>
          </w:rPr>
          <w:t>http://www.foothill.edu/staff/development/PDC.php</w:t>
        </w:r>
      </w:hyperlink>
      <w:r>
        <w:t xml:space="preserve"> </w:t>
      </w:r>
    </w:p>
    <w:p w14:paraId="66423F02" w14:textId="77777777" w:rsidR="00D8548D" w:rsidRDefault="00D8548D" w:rsidP="004B538C"/>
    <w:p w14:paraId="18D9D168" w14:textId="0DB2B752" w:rsidR="00D8548D" w:rsidRDefault="00D8548D" w:rsidP="00FB5E45">
      <w:pPr>
        <w:pStyle w:val="Heading2"/>
      </w:pPr>
      <w:r>
        <w:t>COOL</w:t>
      </w:r>
      <w:r w:rsidR="00FE0705">
        <w:t xml:space="preserve"> </w:t>
      </w:r>
      <w:r w:rsidR="00FE0705" w:rsidRPr="00FE0705">
        <w:rPr>
          <w:sz w:val="20"/>
          <w:szCs w:val="20"/>
        </w:rPr>
        <w:t>(report from Kate Jordahl, faculty co-chair)</w:t>
      </w:r>
    </w:p>
    <w:p w14:paraId="2B0C4F3F" w14:textId="6935AA8D" w:rsidR="00BD4A00" w:rsidRPr="00BD4A00" w:rsidRDefault="00BD4A00" w:rsidP="00893CE7">
      <w:pPr>
        <w:pStyle w:val="ListParagraph"/>
        <w:numPr>
          <w:ilvl w:val="0"/>
          <w:numId w:val="4"/>
        </w:numPr>
        <w:contextualSpacing w:val="0"/>
        <w:rPr>
          <w:rFonts w:eastAsia="Times New Roman" w:cs="Times New Roman"/>
          <w:szCs w:val="24"/>
        </w:rPr>
      </w:pPr>
      <w:hyperlink r:id="rId23" w:history="1">
        <w:r w:rsidRPr="004E4567">
          <w:rPr>
            <w:rStyle w:val="Hyperlink"/>
            <w:rFonts w:eastAsia="Times New Roman" w:cs="Times New Roman"/>
            <w:szCs w:val="24"/>
          </w:rPr>
          <w:t>http://www.foothill.edu/fga/committees.php#COOL</w:t>
        </w:r>
      </w:hyperlink>
    </w:p>
    <w:p w14:paraId="16D129D9" w14:textId="77777777" w:rsidR="00A35F69" w:rsidRPr="00A31C23" w:rsidRDefault="00A35F69" w:rsidP="004B538C">
      <w:pPr>
        <w:pStyle w:val="ListParagraph"/>
        <w:numPr>
          <w:ilvl w:val="0"/>
          <w:numId w:val="4"/>
        </w:numPr>
        <w:rPr>
          <w:sz w:val="22"/>
          <w:szCs w:val="22"/>
        </w:rPr>
      </w:pPr>
      <w:r w:rsidRPr="00A31C23">
        <w:rPr>
          <w:sz w:val="22"/>
          <w:szCs w:val="22"/>
        </w:rPr>
        <w:t>Has not met since last senate meeting</w:t>
      </w:r>
    </w:p>
    <w:p w14:paraId="334E4899" w14:textId="77777777" w:rsidR="00FB5E45" w:rsidRPr="00A31C23" w:rsidRDefault="00A35F69" w:rsidP="004B538C">
      <w:pPr>
        <w:pStyle w:val="ListParagraph"/>
        <w:numPr>
          <w:ilvl w:val="0"/>
          <w:numId w:val="4"/>
        </w:numPr>
        <w:rPr>
          <w:sz w:val="22"/>
          <w:szCs w:val="22"/>
        </w:rPr>
      </w:pPr>
      <w:r w:rsidRPr="00A31C23">
        <w:rPr>
          <w:rFonts w:eastAsia="Times New Roman" w:cs="Arial"/>
          <w:sz w:val="22"/>
          <w:szCs w:val="22"/>
        </w:rPr>
        <w:t>N</w:t>
      </w:r>
      <w:r w:rsidR="0054485D" w:rsidRPr="00A31C23">
        <w:rPr>
          <w:rFonts w:eastAsia="Times New Roman" w:cs="Arial"/>
          <w:sz w:val="22"/>
          <w:szCs w:val="22"/>
        </w:rPr>
        <w:t>ext meeting is Monday April 20 from 1-2:3</w:t>
      </w:r>
      <w:r w:rsidR="00FB5E45" w:rsidRPr="00A31C23">
        <w:rPr>
          <w:rFonts w:eastAsia="Times New Roman" w:cs="Arial"/>
          <w:sz w:val="22"/>
          <w:szCs w:val="22"/>
        </w:rPr>
        <w:t>0 in the FH BIO/H Conf Rm 5212</w:t>
      </w:r>
    </w:p>
    <w:p w14:paraId="64642814" w14:textId="77777777" w:rsidR="009457A8" w:rsidRPr="00A31C23" w:rsidRDefault="0054485D" w:rsidP="009457A8">
      <w:pPr>
        <w:pStyle w:val="ListParagraph"/>
        <w:numPr>
          <w:ilvl w:val="1"/>
          <w:numId w:val="4"/>
        </w:numPr>
        <w:rPr>
          <w:sz w:val="22"/>
          <w:szCs w:val="22"/>
        </w:rPr>
      </w:pPr>
      <w:r w:rsidRPr="00A31C23">
        <w:rPr>
          <w:rFonts w:eastAsia="Times New Roman" w:cs="Arial"/>
          <w:sz w:val="22"/>
          <w:szCs w:val="22"/>
        </w:rPr>
        <w:t xml:space="preserve">working on a resolution </w:t>
      </w:r>
      <w:r w:rsidR="00E276B7" w:rsidRPr="00A31C23">
        <w:rPr>
          <w:rFonts w:eastAsia="Times New Roman" w:cs="Arial"/>
          <w:sz w:val="22"/>
          <w:szCs w:val="22"/>
        </w:rPr>
        <w:t xml:space="preserve">to bring to academic senate </w:t>
      </w:r>
      <w:r w:rsidRPr="00A31C23">
        <w:rPr>
          <w:rFonts w:eastAsia="Times New Roman" w:cs="Arial"/>
          <w:sz w:val="22"/>
          <w:szCs w:val="22"/>
        </w:rPr>
        <w:t>on "Responsibility for Development of Online Course Standards”</w:t>
      </w:r>
    </w:p>
    <w:p w14:paraId="0DA4468B" w14:textId="69F70F27" w:rsidR="009457A8" w:rsidRPr="00573137" w:rsidRDefault="009457A8" w:rsidP="009457A8">
      <w:pPr>
        <w:pStyle w:val="ListParagraph"/>
        <w:numPr>
          <w:ilvl w:val="0"/>
          <w:numId w:val="4"/>
        </w:numPr>
        <w:rPr>
          <w:szCs w:val="24"/>
        </w:rPr>
      </w:pPr>
      <w:r w:rsidRPr="0009617E">
        <w:rPr>
          <w:rFonts w:eastAsia="Times New Roman" w:cs="Arial"/>
          <w:sz w:val="22"/>
          <w:szCs w:val="22"/>
        </w:rPr>
        <w:t>Faculty invited to attend Canvas Demo Town Hall meetings in April. Drop in or register at </w:t>
      </w:r>
      <w:r w:rsidRPr="00573137">
        <w:rPr>
          <w:rFonts w:eastAsia="Times New Roman" w:cs="Arial"/>
          <w:szCs w:val="24"/>
        </w:rPr>
        <w:fldChar w:fldCharType="begin"/>
      </w:r>
      <w:r w:rsidRPr="00573137">
        <w:rPr>
          <w:rFonts w:eastAsia="Times New Roman" w:cs="Arial"/>
          <w:szCs w:val="24"/>
        </w:rPr>
        <w:instrText xml:space="preserve"> HYPERLINK "https://email.fhda.edu/owa/redir.aspx?C=t0EBF7akAk-THYQaO6oU-bWhEi7sSNIIGOKaPJl59cxMlgLVWpSlunjh3XhZkIEe0lPRCFTtcRw.&amp;URL=http%3a%2f%2fwww.foothill.edu%2fstaff%2fdevelopment%2fcalendar.php" \t "_blank" </w:instrText>
      </w:r>
      <w:r w:rsidRPr="00573137">
        <w:rPr>
          <w:rFonts w:cs="Arial"/>
          <w:szCs w:val="24"/>
        </w:rPr>
      </w:r>
      <w:r w:rsidRPr="00573137">
        <w:rPr>
          <w:rFonts w:eastAsia="Times New Roman" w:cs="Arial"/>
          <w:szCs w:val="24"/>
        </w:rPr>
        <w:fldChar w:fldCharType="separate"/>
      </w:r>
      <w:r w:rsidRPr="00573137">
        <w:rPr>
          <w:rStyle w:val="Hyperlink"/>
          <w:rFonts w:eastAsia="Times New Roman" w:cs="Arial"/>
          <w:szCs w:val="24"/>
        </w:rPr>
        <w:t>http://www.foothill.edu/staff/development/calendar.ph</w:t>
      </w:r>
      <w:r w:rsidRPr="00573137">
        <w:rPr>
          <w:rFonts w:eastAsia="Times New Roman" w:cs="Arial"/>
          <w:szCs w:val="24"/>
        </w:rPr>
        <w:fldChar w:fldCharType="end"/>
      </w:r>
      <w:r w:rsidRPr="00573137">
        <w:rPr>
          <w:rFonts w:eastAsia="Times New Roman" w:cs="Arial"/>
          <w:szCs w:val="24"/>
        </w:rPr>
        <w:fldChar w:fldCharType="begin"/>
      </w:r>
      <w:r w:rsidRPr="00573137">
        <w:rPr>
          <w:rFonts w:eastAsia="Times New Roman" w:cs="Arial"/>
          <w:szCs w:val="24"/>
        </w:rPr>
        <w:instrText xml:space="preserve"> HYPERLINK "https://email.fhda.edu/owa/redir.aspx?C=t0EBF7akAk-THYQaO6oU-bWhEi7sSNIIGOKaPJl59cxMlgLVWpSlunjh3XhZkIEe0lPRCFTtcRw.&amp;URL=http%3a%2f%2fwww.foothill.edu%2fstaff%2fdevelopment%2fcalendar.php" \t "_blank" </w:instrText>
      </w:r>
      <w:r w:rsidRPr="00573137">
        <w:rPr>
          <w:rFonts w:cs="Arial"/>
          <w:szCs w:val="24"/>
        </w:rPr>
      </w:r>
      <w:r w:rsidRPr="00573137">
        <w:rPr>
          <w:rFonts w:eastAsia="Times New Roman" w:cs="Arial"/>
          <w:szCs w:val="24"/>
        </w:rPr>
        <w:fldChar w:fldCharType="separate"/>
      </w:r>
      <w:r w:rsidRPr="00573137">
        <w:rPr>
          <w:rStyle w:val="Hyperlink"/>
          <w:rFonts w:eastAsia="Times New Roman" w:cs="Arial"/>
          <w:szCs w:val="24"/>
        </w:rPr>
        <w:t>p</w:t>
      </w:r>
      <w:r w:rsidRPr="00573137">
        <w:rPr>
          <w:rFonts w:eastAsia="Times New Roman" w:cs="Arial"/>
          <w:szCs w:val="24"/>
        </w:rPr>
        <w:fldChar w:fldCharType="end"/>
      </w:r>
    </w:p>
    <w:p w14:paraId="7232FF8F" w14:textId="77777777" w:rsidR="009457A8" w:rsidRPr="009457A8" w:rsidRDefault="009457A8" w:rsidP="00485020">
      <w:pPr>
        <w:numPr>
          <w:ilvl w:val="0"/>
          <w:numId w:val="19"/>
        </w:numPr>
        <w:rPr>
          <w:rFonts w:eastAsia="Times New Roman" w:cs="Times New Roman"/>
          <w:sz w:val="22"/>
          <w:szCs w:val="22"/>
        </w:rPr>
      </w:pPr>
      <w:r w:rsidRPr="009457A8">
        <w:rPr>
          <w:rFonts w:eastAsia="Times New Roman" w:cs="Arial"/>
          <w:sz w:val="22"/>
          <w:szCs w:val="22"/>
        </w:rPr>
        <w:t>Monday, April 13 at 9 - 10 am in Altos Room</w:t>
      </w:r>
    </w:p>
    <w:p w14:paraId="29831294" w14:textId="77777777" w:rsidR="009457A8" w:rsidRPr="009457A8" w:rsidRDefault="009457A8" w:rsidP="00485020">
      <w:pPr>
        <w:numPr>
          <w:ilvl w:val="0"/>
          <w:numId w:val="19"/>
        </w:numPr>
        <w:rPr>
          <w:rFonts w:eastAsia="Times New Roman" w:cs="Times New Roman"/>
          <w:sz w:val="22"/>
          <w:szCs w:val="22"/>
        </w:rPr>
      </w:pPr>
      <w:r w:rsidRPr="009457A8">
        <w:rPr>
          <w:rFonts w:eastAsia="Times New Roman" w:cs="Arial"/>
          <w:sz w:val="22"/>
          <w:szCs w:val="22"/>
        </w:rPr>
        <w:t>Monday, April 13 at 3 - 4 pm in Altos Room</w:t>
      </w:r>
    </w:p>
    <w:p w14:paraId="246C7489" w14:textId="77777777" w:rsidR="009457A8" w:rsidRPr="009457A8" w:rsidRDefault="009457A8" w:rsidP="00485020">
      <w:pPr>
        <w:numPr>
          <w:ilvl w:val="0"/>
          <w:numId w:val="19"/>
        </w:numPr>
        <w:rPr>
          <w:rFonts w:eastAsia="Times New Roman" w:cs="Times New Roman"/>
          <w:sz w:val="22"/>
          <w:szCs w:val="22"/>
        </w:rPr>
      </w:pPr>
      <w:r w:rsidRPr="009457A8">
        <w:rPr>
          <w:rFonts w:eastAsia="Times New Roman" w:cs="Arial"/>
          <w:sz w:val="22"/>
          <w:szCs w:val="22"/>
        </w:rPr>
        <w:t>Tuesday, April 14 at 11 - 12 noon in Language Arts Computer Lab Room 6402 (hands-on)</w:t>
      </w:r>
    </w:p>
    <w:p w14:paraId="6FBF6B28" w14:textId="77777777" w:rsidR="009457A8" w:rsidRPr="009457A8" w:rsidRDefault="009457A8" w:rsidP="00485020">
      <w:pPr>
        <w:numPr>
          <w:ilvl w:val="0"/>
          <w:numId w:val="19"/>
        </w:numPr>
        <w:rPr>
          <w:rFonts w:eastAsia="Times New Roman" w:cs="Times New Roman"/>
          <w:sz w:val="22"/>
          <w:szCs w:val="22"/>
        </w:rPr>
      </w:pPr>
      <w:r w:rsidRPr="009457A8">
        <w:rPr>
          <w:rFonts w:eastAsia="Times New Roman" w:cs="Arial"/>
          <w:sz w:val="22"/>
          <w:szCs w:val="22"/>
        </w:rPr>
        <w:t>Thursday, April 16 at 4 - 5 pm in Altos Room in Language Arts Computer Lab Room 6402 (hands-on)</w:t>
      </w:r>
    </w:p>
    <w:p w14:paraId="1D7ED100" w14:textId="77777777" w:rsidR="009457A8" w:rsidRPr="009457A8" w:rsidRDefault="009457A8" w:rsidP="00485020">
      <w:pPr>
        <w:numPr>
          <w:ilvl w:val="0"/>
          <w:numId w:val="19"/>
        </w:numPr>
        <w:rPr>
          <w:rFonts w:eastAsia="Times New Roman" w:cs="Times New Roman"/>
          <w:sz w:val="22"/>
          <w:szCs w:val="22"/>
        </w:rPr>
      </w:pPr>
      <w:r w:rsidRPr="009457A8">
        <w:rPr>
          <w:rFonts w:eastAsia="Times New Roman" w:cs="Arial"/>
          <w:sz w:val="22"/>
          <w:szCs w:val="22"/>
        </w:rPr>
        <w:t>Friday, April 17 at 10 - 11 am in Altos Room</w:t>
      </w:r>
    </w:p>
    <w:p w14:paraId="36495D87" w14:textId="77777777" w:rsidR="005B1816" w:rsidRDefault="009457A8" w:rsidP="00485020">
      <w:pPr>
        <w:numPr>
          <w:ilvl w:val="0"/>
          <w:numId w:val="19"/>
        </w:numPr>
        <w:rPr>
          <w:rFonts w:eastAsia="Times New Roman" w:cs="Times New Roman"/>
          <w:sz w:val="22"/>
          <w:szCs w:val="22"/>
        </w:rPr>
      </w:pPr>
      <w:r w:rsidRPr="009457A8">
        <w:rPr>
          <w:rFonts w:eastAsia="Times New Roman" w:cs="Arial"/>
          <w:sz w:val="22"/>
          <w:szCs w:val="22"/>
        </w:rPr>
        <w:t>Friday, April 17 at 2:30 - 3:30 pm in Altos Room</w:t>
      </w:r>
    </w:p>
    <w:p w14:paraId="08A8FFF2" w14:textId="0B70D8A6" w:rsidR="009457A8" w:rsidRPr="00FA3C2C" w:rsidRDefault="009457A8" w:rsidP="00D45C0D">
      <w:pPr>
        <w:spacing w:before="100" w:beforeAutospacing="1" w:after="100" w:afterAutospacing="1"/>
        <w:ind w:left="720"/>
        <w:rPr>
          <w:rFonts w:eastAsia="Times New Roman" w:cs="Times New Roman"/>
          <w:sz w:val="22"/>
          <w:szCs w:val="22"/>
        </w:rPr>
      </w:pPr>
      <w:r w:rsidRPr="00FA3C2C">
        <w:rPr>
          <w:rFonts w:eastAsia="Times New Roman" w:cs="Arial"/>
          <w:sz w:val="22"/>
          <w:szCs w:val="22"/>
        </w:rPr>
        <w:t>For those who are unable to attend</w:t>
      </w:r>
      <w:r w:rsidR="005B1816" w:rsidRPr="00FA3C2C">
        <w:rPr>
          <w:rFonts w:eastAsia="Times New Roman" w:cs="Arial"/>
          <w:sz w:val="22"/>
          <w:szCs w:val="22"/>
        </w:rPr>
        <w:t xml:space="preserve"> one of the above sessions</w:t>
      </w:r>
      <w:r w:rsidRPr="00FA3C2C">
        <w:rPr>
          <w:rFonts w:eastAsia="Times New Roman" w:cs="Arial"/>
          <w:sz w:val="22"/>
          <w:szCs w:val="22"/>
        </w:rPr>
        <w:t>, please:</w:t>
      </w:r>
    </w:p>
    <w:p w14:paraId="566F97B1" w14:textId="77777777" w:rsidR="009457A8" w:rsidRPr="009457A8" w:rsidRDefault="009457A8" w:rsidP="009457A8">
      <w:pPr>
        <w:numPr>
          <w:ilvl w:val="0"/>
          <w:numId w:val="12"/>
        </w:numPr>
        <w:spacing w:before="100" w:beforeAutospacing="1" w:after="100" w:afterAutospacing="1"/>
        <w:rPr>
          <w:rFonts w:eastAsia="Times New Roman" w:cs="Times New Roman"/>
          <w:sz w:val="22"/>
          <w:szCs w:val="22"/>
        </w:rPr>
      </w:pPr>
      <w:r w:rsidRPr="009457A8">
        <w:rPr>
          <w:rFonts w:eastAsia="Times New Roman" w:cs="Arial"/>
          <w:sz w:val="22"/>
          <w:szCs w:val="22"/>
        </w:rPr>
        <w:t>View the Canvas Instructor Tour Videos at </w:t>
      </w:r>
      <w:r w:rsidRPr="009457A8">
        <w:rPr>
          <w:rFonts w:eastAsia="Times New Roman" w:cs="Arial"/>
          <w:sz w:val="22"/>
          <w:szCs w:val="22"/>
        </w:rPr>
        <w:fldChar w:fldCharType="begin"/>
      </w:r>
      <w:r w:rsidRPr="009457A8">
        <w:rPr>
          <w:rFonts w:eastAsia="Times New Roman" w:cs="Arial"/>
          <w:sz w:val="22"/>
          <w:szCs w:val="22"/>
        </w:rPr>
        <w:instrText xml:space="preserve"> HYPERLINK "https://email.fhda.edu/owa/redir.aspx?C=t0EBF7akAk-THYQaO6oU-bWhEi7sSNIIGOKaPJl59cxMlgLVWpSlunjh3XhZkIEe0lPRCFTtcRw.&amp;URL=https%3a%2f%2fresources.instructure.com%2fcourses%2f31%2fpages%2fcanvas-instructor-tour-videos+" \t "_blank" </w:instrText>
      </w:r>
      <w:r w:rsidRPr="009457A8">
        <w:rPr>
          <w:rFonts w:eastAsia="Times New Roman" w:cs="Arial"/>
          <w:sz w:val="22"/>
          <w:szCs w:val="22"/>
        </w:rPr>
      </w:r>
      <w:r w:rsidRPr="009457A8">
        <w:rPr>
          <w:rFonts w:eastAsia="Times New Roman" w:cs="Arial"/>
          <w:sz w:val="22"/>
          <w:szCs w:val="22"/>
        </w:rPr>
        <w:fldChar w:fldCharType="separate"/>
      </w:r>
      <w:r w:rsidRPr="009457A8">
        <w:rPr>
          <w:rStyle w:val="Hyperlink"/>
          <w:rFonts w:eastAsia="Times New Roman" w:cs="Arial"/>
          <w:sz w:val="22"/>
          <w:szCs w:val="22"/>
        </w:rPr>
        <w:t>https://resources.instructure.com/courses/31/pages/canvas-instructor-tour-videos </w:t>
      </w:r>
      <w:r w:rsidRPr="009457A8">
        <w:rPr>
          <w:rFonts w:eastAsia="Times New Roman" w:cs="Arial"/>
          <w:sz w:val="22"/>
          <w:szCs w:val="22"/>
        </w:rPr>
        <w:fldChar w:fldCharType="end"/>
      </w:r>
    </w:p>
    <w:p w14:paraId="461CEE32" w14:textId="77777777" w:rsidR="00402F9E" w:rsidRDefault="009457A8" w:rsidP="009457A8">
      <w:pPr>
        <w:numPr>
          <w:ilvl w:val="0"/>
          <w:numId w:val="12"/>
        </w:numPr>
        <w:spacing w:before="100" w:beforeAutospacing="1" w:after="100" w:afterAutospacing="1"/>
        <w:rPr>
          <w:rFonts w:eastAsia="Times New Roman" w:cs="Times New Roman"/>
          <w:sz w:val="22"/>
          <w:szCs w:val="22"/>
        </w:rPr>
      </w:pPr>
      <w:r w:rsidRPr="009457A8">
        <w:rPr>
          <w:rFonts w:eastAsia="Times New Roman" w:cs="Arial"/>
          <w:sz w:val="22"/>
          <w:szCs w:val="22"/>
        </w:rPr>
        <w:t>Review sample courses in Canvas at </w:t>
      </w:r>
      <w:r w:rsidRPr="009457A8">
        <w:rPr>
          <w:rFonts w:eastAsia="Times New Roman" w:cs="Arial"/>
          <w:sz w:val="22"/>
          <w:szCs w:val="22"/>
        </w:rPr>
        <w:fldChar w:fldCharType="begin"/>
      </w:r>
      <w:r w:rsidRPr="009457A8">
        <w:rPr>
          <w:rFonts w:eastAsia="Times New Roman" w:cs="Arial"/>
          <w:sz w:val="22"/>
          <w:szCs w:val="22"/>
        </w:rPr>
        <w:instrText xml:space="preserve"> HYPERLINK "https://email.fhda.edu/owa/redir.aspx?C=t0EBF7akAk-THYQaO6oU-bWhEi7sSNIIGOKaPJl59cxMlgLVWpSlunjh3XhZkIEe0lPRCFTtcRw.&amp;URL=http%3a%2f%2fwww.ucdenver.edu%2facademics%2fCUOnline%2fOnlineCourses%2fSampleCourses%2fPages%2fSampleCourses.aspx" \t "_blank" </w:instrText>
      </w:r>
      <w:r w:rsidRPr="009457A8">
        <w:rPr>
          <w:rFonts w:eastAsia="Times New Roman" w:cs="Arial"/>
          <w:sz w:val="22"/>
          <w:szCs w:val="22"/>
        </w:rPr>
      </w:r>
      <w:r w:rsidRPr="009457A8">
        <w:rPr>
          <w:rFonts w:eastAsia="Times New Roman" w:cs="Arial"/>
          <w:sz w:val="22"/>
          <w:szCs w:val="22"/>
        </w:rPr>
        <w:fldChar w:fldCharType="separate"/>
      </w:r>
      <w:r w:rsidRPr="009457A8">
        <w:rPr>
          <w:rStyle w:val="Hyperlink"/>
          <w:rFonts w:eastAsia="Times New Roman" w:cs="Arial"/>
          <w:sz w:val="22"/>
          <w:szCs w:val="22"/>
        </w:rPr>
        <w:t>http://www.ucdenver.edu/academics/CUOnline/OnlineCourses/SampleCourses/Pages/SampleCourses.aspx</w:t>
      </w:r>
      <w:r w:rsidRPr="009457A8">
        <w:rPr>
          <w:rFonts w:eastAsia="Times New Roman" w:cs="Arial"/>
          <w:sz w:val="22"/>
          <w:szCs w:val="22"/>
        </w:rPr>
        <w:fldChar w:fldCharType="end"/>
      </w:r>
    </w:p>
    <w:p w14:paraId="774347B6" w14:textId="651CF7C0" w:rsidR="00D8548D" w:rsidRPr="00ED7347" w:rsidRDefault="009457A8" w:rsidP="00ED7347">
      <w:pPr>
        <w:spacing w:before="100" w:beforeAutospacing="1" w:after="100" w:afterAutospacing="1"/>
        <w:ind w:left="720"/>
        <w:rPr>
          <w:rFonts w:eastAsia="Times New Roman" w:cs="Arial"/>
          <w:szCs w:val="24"/>
        </w:rPr>
      </w:pPr>
      <w:r w:rsidRPr="00402F9E">
        <w:rPr>
          <w:rFonts w:eastAsia="Times New Roman" w:cs="Arial"/>
          <w:szCs w:val="24"/>
        </w:rPr>
        <w:t>Faculty wishing to have their own Canvas course site (shell) to try out, are asked to send a request via email to Judy Baker at </w:t>
      </w:r>
      <w:r w:rsidRPr="00402F9E">
        <w:rPr>
          <w:rFonts w:eastAsia="Times New Roman" w:cs="Arial"/>
          <w:szCs w:val="24"/>
        </w:rPr>
        <w:fldChar w:fldCharType="begin"/>
      </w:r>
      <w:r w:rsidRPr="00402F9E">
        <w:rPr>
          <w:rFonts w:eastAsia="Times New Roman" w:cs="Arial"/>
          <w:szCs w:val="24"/>
        </w:rPr>
        <w:instrText xml:space="preserve"> HYPERLINK "https://email.fhda.edu/owa/redir.aspx?C=t0EBF7akAk-THYQaO6oU-bWhEi7sSNIIGOKaPJl59cxMlgLVWpSlunjh3XhZkIEe0lPRCFTtcRw.&amp;URL=mailto%3abakerjudy%40fhda.edu" \t "_blank" </w:instrText>
      </w:r>
      <w:r w:rsidRPr="00402F9E">
        <w:rPr>
          <w:rFonts w:eastAsia="Times New Roman" w:cs="Arial"/>
          <w:szCs w:val="24"/>
        </w:rPr>
      </w:r>
      <w:r w:rsidRPr="00402F9E">
        <w:rPr>
          <w:rFonts w:eastAsia="Times New Roman" w:cs="Arial"/>
          <w:szCs w:val="24"/>
        </w:rPr>
        <w:fldChar w:fldCharType="separate"/>
      </w:r>
      <w:r w:rsidRPr="00402F9E">
        <w:rPr>
          <w:rStyle w:val="Hyperlink"/>
          <w:rFonts w:eastAsia="Times New Roman" w:cs="Arial"/>
          <w:szCs w:val="24"/>
        </w:rPr>
        <w:t>bakerjudy@fhda.edu</w:t>
      </w:r>
      <w:r w:rsidRPr="00402F9E">
        <w:rPr>
          <w:rFonts w:eastAsia="Times New Roman" w:cs="Arial"/>
          <w:szCs w:val="24"/>
        </w:rPr>
        <w:fldChar w:fldCharType="end"/>
      </w:r>
      <w:r w:rsidRPr="00402F9E">
        <w:rPr>
          <w:rFonts w:eastAsia="Times New Roman" w:cs="Arial"/>
          <w:szCs w:val="24"/>
        </w:rPr>
        <w:t>.</w:t>
      </w:r>
      <w:r w:rsidR="00ED7347">
        <w:rPr>
          <w:rFonts w:eastAsia="Times New Roman" w:cs="Arial"/>
          <w:szCs w:val="24"/>
        </w:rPr>
        <w:br/>
      </w:r>
    </w:p>
    <w:p w14:paraId="3BFD414B" w14:textId="1509E416" w:rsidR="00D8548D" w:rsidRPr="00AA3DB7" w:rsidRDefault="00EF4598" w:rsidP="00152036">
      <w:pPr>
        <w:pStyle w:val="Heading2"/>
        <w:rPr>
          <w:sz w:val="20"/>
          <w:szCs w:val="20"/>
        </w:rPr>
      </w:pPr>
      <w:r>
        <w:t>Student Equity Workgroup</w:t>
      </w:r>
      <w:r w:rsidR="00C27ADC">
        <w:t xml:space="preserve"> </w:t>
      </w:r>
      <w:r w:rsidR="00C27ADC" w:rsidRPr="00AA3DB7">
        <w:rPr>
          <w:sz w:val="20"/>
          <w:szCs w:val="20"/>
        </w:rPr>
        <w:t>(report from committee member Carolyn Holcroft)</w:t>
      </w:r>
    </w:p>
    <w:p w14:paraId="3DC275EB" w14:textId="19B7474A" w:rsidR="00F6536D" w:rsidRPr="00C27ADC" w:rsidRDefault="00F153B3" w:rsidP="00515EA9">
      <w:pPr>
        <w:pStyle w:val="ListParagraph"/>
        <w:numPr>
          <w:ilvl w:val="0"/>
          <w:numId w:val="13"/>
        </w:numPr>
        <w:rPr>
          <w:sz w:val="22"/>
          <w:szCs w:val="22"/>
        </w:rPr>
      </w:pPr>
      <w:r w:rsidRPr="00C27ADC">
        <w:rPr>
          <w:sz w:val="22"/>
          <w:szCs w:val="22"/>
        </w:rPr>
        <w:t>Next meeting April 16, 2:30PM – 4P</w:t>
      </w:r>
      <w:r w:rsidR="00DE221E" w:rsidRPr="00C27ADC">
        <w:rPr>
          <w:sz w:val="22"/>
          <w:szCs w:val="22"/>
        </w:rPr>
        <w:t>M location TBA</w:t>
      </w:r>
    </w:p>
    <w:p w14:paraId="52D8D172" w14:textId="4A8BFA60" w:rsidR="00AA0AD2" w:rsidRPr="00C27ADC" w:rsidRDefault="006E7F99" w:rsidP="00515EA9">
      <w:pPr>
        <w:pStyle w:val="ListParagraph"/>
        <w:numPr>
          <w:ilvl w:val="0"/>
          <w:numId w:val="13"/>
        </w:numPr>
        <w:rPr>
          <w:sz w:val="22"/>
          <w:szCs w:val="22"/>
        </w:rPr>
      </w:pPr>
      <w:r w:rsidRPr="00C27ADC">
        <w:rPr>
          <w:sz w:val="22"/>
          <w:szCs w:val="22"/>
        </w:rPr>
        <w:t>Hosting Beyond Diversity Seminar April 23-24, 8:30AM – 4PM both days</w:t>
      </w:r>
      <w:r w:rsidR="001436CB" w:rsidRPr="00C27ADC">
        <w:rPr>
          <w:sz w:val="22"/>
          <w:szCs w:val="22"/>
        </w:rPr>
        <w:t>, many senators attending</w:t>
      </w:r>
    </w:p>
    <w:p w14:paraId="100A4FF7" w14:textId="77777777" w:rsidR="00EF4598" w:rsidRDefault="00EF4598" w:rsidP="004B538C"/>
    <w:p w14:paraId="00F0397E" w14:textId="6F32806C" w:rsidR="00EF4598" w:rsidRDefault="00EF4598" w:rsidP="001077A4">
      <w:pPr>
        <w:pStyle w:val="Heading2"/>
      </w:pPr>
      <w:r>
        <w:t>Assessment/Placement Ad Hoc Committee</w:t>
      </w:r>
      <w:r w:rsidR="00BC2273">
        <w:t xml:space="preserve"> </w:t>
      </w:r>
      <w:r w:rsidR="00BC2273" w:rsidRPr="00436C95">
        <w:rPr>
          <w:sz w:val="20"/>
          <w:szCs w:val="20"/>
        </w:rPr>
        <w:t>(report from faculty tri-chair Carolyn Holcroft)</w:t>
      </w:r>
    </w:p>
    <w:p w14:paraId="6B33B6BD" w14:textId="2F98A25F" w:rsidR="00914456" w:rsidRDefault="00AF332B" w:rsidP="00914456">
      <w:pPr>
        <w:pStyle w:val="ListParagraph"/>
        <w:numPr>
          <w:ilvl w:val="0"/>
          <w:numId w:val="3"/>
        </w:numPr>
        <w:rPr>
          <w:sz w:val="22"/>
          <w:szCs w:val="22"/>
        </w:rPr>
      </w:pPr>
      <w:r w:rsidRPr="007B169C">
        <w:rPr>
          <w:sz w:val="22"/>
          <w:szCs w:val="22"/>
        </w:rPr>
        <w:t>Last</w:t>
      </w:r>
      <w:r w:rsidR="00914456" w:rsidRPr="007B169C">
        <w:rPr>
          <w:sz w:val="22"/>
          <w:szCs w:val="22"/>
        </w:rPr>
        <w:t xml:space="preserve"> meeting was April 6, 2015</w:t>
      </w:r>
      <w:r w:rsidR="0018625F" w:rsidRPr="007B169C">
        <w:rPr>
          <w:sz w:val="22"/>
          <w:szCs w:val="22"/>
        </w:rPr>
        <w:t>. Meeting consisted of:</w:t>
      </w:r>
    </w:p>
    <w:p w14:paraId="2CF3105A" w14:textId="70859F27" w:rsidR="00222165" w:rsidRDefault="00222165" w:rsidP="00222165">
      <w:pPr>
        <w:pStyle w:val="ListParagraph"/>
        <w:numPr>
          <w:ilvl w:val="1"/>
          <w:numId w:val="3"/>
        </w:numPr>
        <w:rPr>
          <w:sz w:val="22"/>
          <w:szCs w:val="22"/>
        </w:rPr>
      </w:pPr>
      <w:r>
        <w:rPr>
          <w:sz w:val="22"/>
          <w:szCs w:val="22"/>
        </w:rPr>
        <w:t>Visit from Stephen Fletcher from De Anza, reviewed DA’s assessment policies</w:t>
      </w:r>
    </w:p>
    <w:p w14:paraId="513785DD" w14:textId="75B5886F" w:rsidR="00222165" w:rsidRDefault="00222165" w:rsidP="00222165">
      <w:pPr>
        <w:pStyle w:val="ListParagraph"/>
        <w:numPr>
          <w:ilvl w:val="1"/>
          <w:numId w:val="3"/>
        </w:numPr>
        <w:rPr>
          <w:sz w:val="22"/>
          <w:szCs w:val="22"/>
        </w:rPr>
      </w:pPr>
      <w:r>
        <w:rPr>
          <w:sz w:val="22"/>
          <w:szCs w:val="22"/>
        </w:rPr>
        <w:t xml:space="preserve">Discussion of Foothill’s retest policies; committee agreed that Thom Shepard and Andrew LaManque would draft a proposal for retest policy and bring to next meeting, Paul Starer and Debbie Lee to facilitate discussion of </w:t>
      </w:r>
      <w:r w:rsidR="00E35698">
        <w:rPr>
          <w:sz w:val="22"/>
          <w:szCs w:val="22"/>
        </w:rPr>
        <w:t>draft with English/math faculty</w:t>
      </w:r>
    </w:p>
    <w:p w14:paraId="3895F832" w14:textId="07AE29A8" w:rsidR="00222165" w:rsidRPr="007B169C" w:rsidRDefault="003312E1" w:rsidP="00222165">
      <w:pPr>
        <w:pStyle w:val="ListParagraph"/>
        <w:numPr>
          <w:ilvl w:val="1"/>
          <w:numId w:val="3"/>
        </w:numPr>
        <w:rPr>
          <w:sz w:val="22"/>
          <w:szCs w:val="22"/>
        </w:rPr>
      </w:pPr>
      <w:r>
        <w:rPr>
          <w:sz w:val="22"/>
          <w:szCs w:val="22"/>
        </w:rPr>
        <w:t>LaManque gave update from Common Assessment Initiative Steering Committee</w:t>
      </w:r>
    </w:p>
    <w:p w14:paraId="3D0A7E98" w14:textId="605479B9" w:rsidR="007D40FA" w:rsidRPr="007B169C" w:rsidRDefault="008E23AF" w:rsidP="004B538C">
      <w:pPr>
        <w:pStyle w:val="ListParagraph"/>
        <w:numPr>
          <w:ilvl w:val="0"/>
          <w:numId w:val="3"/>
        </w:numPr>
        <w:rPr>
          <w:sz w:val="22"/>
          <w:szCs w:val="22"/>
        </w:rPr>
      </w:pPr>
      <w:r w:rsidRPr="007B169C">
        <w:rPr>
          <w:sz w:val="22"/>
          <w:szCs w:val="22"/>
        </w:rPr>
        <w:t xml:space="preserve">Next meeting </w:t>
      </w:r>
      <w:r w:rsidR="00354FBA" w:rsidRPr="007B169C">
        <w:rPr>
          <w:sz w:val="22"/>
          <w:szCs w:val="22"/>
        </w:rPr>
        <w:t>Tuesday, April 14 from 1-3PM (H</w:t>
      </w:r>
      <w:r w:rsidR="004650FE" w:rsidRPr="007B169C">
        <w:rPr>
          <w:sz w:val="22"/>
          <w:szCs w:val="22"/>
        </w:rPr>
        <w:t xml:space="preserve">earthside) </w:t>
      </w:r>
    </w:p>
    <w:p w14:paraId="6EB0C18D" w14:textId="3896B50F" w:rsidR="007D40FA" w:rsidRDefault="007B2DF9" w:rsidP="00211D18">
      <w:pPr>
        <w:pStyle w:val="Heading2"/>
      </w:pPr>
      <w:r>
        <w:t>Student Success and Support Services (3SP)</w:t>
      </w:r>
      <w:bookmarkStart w:id="0" w:name="_GoBack"/>
      <w:bookmarkEnd w:id="0"/>
      <w:r w:rsidR="007D40FA">
        <w:t xml:space="preserve"> Advisory Council</w:t>
      </w:r>
      <w:r w:rsidR="0000033C">
        <w:t xml:space="preserve"> </w:t>
      </w:r>
      <w:r w:rsidR="0000033C" w:rsidRPr="00436C95">
        <w:rPr>
          <w:sz w:val="20"/>
          <w:szCs w:val="20"/>
        </w:rPr>
        <w:t xml:space="preserve">(report from faculty tri-chair Carolyn Holcroft) </w:t>
      </w:r>
    </w:p>
    <w:p w14:paraId="0E629C46" w14:textId="77777777" w:rsidR="00211D18" w:rsidRPr="00404290" w:rsidRDefault="00211D18" w:rsidP="00211D18">
      <w:pPr>
        <w:pStyle w:val="ListParagraph"/>
        <w:numPr>
          <w:ilvl w:val="0"/>
          <w:numId w:val="3"/>
        </w:numPr>
        <w:rPr>
          <w:sz w:val="22"/>
          <w:szCs w:val="22"/>
        </w:rPr>
      </w:pPr>
      <w:r w:rsidRPr="00404290">
        <w:rPr>
          <w:sz w:val="22"/>
          <w:szCs w:val="22"/>
        </w:rPr>
        <w:t>First meeting was April 6, 2015. Meeting consisted of:</w:t>
      </w:r>
    </w:p>
    <w:p w14:paraId="7811D675" w14:textId="77777777" w:rsidR="00211D18" w:rsidRPr="00404290" w:rsidRDefault="00211D18" w:rsidP="00211D18">
      <w:pPr>
        <w:pStyle w:val="ListParagraph"/>
        <w:numPr>
          <w:ilvl w:val="1"/>
          <w:numId w:val="3"/>
        </w:numPr>
        <w:rPr>
          <w:sz w:val="22"/>
          <w:szCs w:val="22"/>
        </w:rPr>
      </w:pPr>
      <w:r w:rsidRPr="00404290">
        <w:rPr>
          <w:sz w:val="22"/>
          <w:szCs w:val="22"/>
        </w:rPr>
        <w:t>Introductions</w:t>
      </w:r>
    </w:p>
    <w:p w14:paraId="5F5D4D13" w14:textId="77777777" w:rsidR="00211D18" w:rsidRPr="00404290" w:rsidRDefault="00211D18" w:rsidP="00211D18">
      <w:pPr>
        <w:pStyle w:val="ListParagraph"/>
        <w:numPr>
          <w:ilvl w:val="1"/>
          <w:numId w:val="3"/>
        </w:numPr>
        <w:rPr>
          <w:sz w:val="22"/>
          <w:szCs w:val="22"/>
        </w:rPr>
      </w:pPr>
      <w:r w:rsidRPr="00404290">
        <w:rPr>
          <w:sz w:val="22"/>
          <w:szCs w:val="22"/>
        </w:rPr>
        <w:t>Orientation to our 3SP Plan</w:t>
      </w:r>
    </w:p>
    <w:p w14:paraId="1962B470" w14:textId="77777777" w:rsidR="00211D18" w:rsidRPr="00404290" w:rsidRDefault="00211D18" w:rsidP="00211D18">
      <w:pPr>
        <w:pStyle w:val="ListParagraph"/>
        <w:numPr>
          <w:ilvl w:val="1"/>
          <w:numId w:val="3"/>
        </w:numPr>
        <w:rPr>
          <w:sz w:val="22"/>
          <w:szCs w:val="22"/>
        </w:rPr>
      </w:pPr>
      <w:r w:rsidRPr="00404290">
        <w:rPr>
          <w:sz w:val="22"/>
          <w:szCs w:val="22"/>
        </w:rPr>
        <w:t>Clarification of committee charge</w:t>
      </w:r>
    </w:p>
    <w:p w14:paraId="7AB0DAB1" w14:textId="77777777" w:rsidR="00211D18" w:rsidRPr="00404290" w:rsidRDefault="00211D18" w:rsidP="00211D18">
      <w:pPr>
        <w:pStyle w:val="ListParagraph"/>
        <w:numPr>
          <w:ilvl w:val="0"/>
          <w:numId w:val="3"/>
        </w:numPr>
        <w:rPr>
          <w:sz w:val="22"/>
          <w:szCs w:val="22"/>
        </w:rPr>
      </w:pPr>
      <w:r w:rsidRPr="00404290">
        <w:rPr>
          <w:sz w:val="22"/>
          <w:szCs w:val="22"/>
        </w:rPr>
        <w:t>Next meeting May 4, 2015 at 1PM</w:t>
      </w:r>
    </w:p>
    <w:p w14:paraId="3F09F625" w14:textId="77777777" w:rsidR="00211D18" w:rsidRDefault="00211D18" w:rsidP="004B538C"/>
    <w:p w14:paraId="44BA994C" w14:textId="5B1C21C8" w:rsidR="00425F3F" w:rsidRDefault="005737B9" w:rsidP="00FE6012">
      <w:pPr>
        <w:pStyle w:val="Heading2"/>
      </w:pPr>
      <w:r>
        <w:t>BEST</w:t>
      </w:r>
      <w:r w:rsidR="00451BD8">
        <w:t xml:space="preserve"> (Behavior</w:t>
      </w:r>
      <w:r w:rsidR="004D4768">
        <w:t xml:space="preserve"> Evaluation Strategies Team)</w:t>
      </w:r>
      <w:r w:rsidR="00FE6012">
        <w:t xml:space="preserve"> </w:t>
      </w:r>
      <w:r w:rsidR="00FE6012" w:rsidRPr="0013598B">
        <w:rPr>
          <w:sz w:val="20"/>
          <w:szCs w:val="20"/>
        </w:rPr>
        <w:t>(report from faculty rep David Marasco)</w:t>
      </w:r>
    </w:p>
    <w:p w14:paraId="26780A69" w14:textId="6D6DB625" w:rsidR="004D4768" w:rsidRPr="00A05420" w:rsidRDefault="004D4768" w:rsidP="004D4768">
      <w:pPr>
        <w:pStyle w:val="ListParagraph"/>
        <w:numPr>
          <w:ilvl w:val="0"/>
          <w:numId w:val="9"/>
        </w:numPr>
        <w:rPr>
          <w:sz w:val="22"/>
          <w:szCs w:val="22"/>
        </w:rPr>
      </w:pPr>
      <w:r w:rsidRPr="00A05420">
        <w:rPr>
          <w:sz w:val="22"/>
          <w:szCs w:val="22"/>
        </w:rPr>
        <w:t>Committee continues to meet, no report out at this time</w:t>
      </w:r>
    </w:p>
    <w:p w14:paraId="3D0DD7A0" w14:textId="66B49A18" w:rsidR="00EE1D3F" w:rsidRDefault="00EE1D3F" w:rsidP="004D4768">
      <w:pPr>
        <w:pStyle w:val="ListParagraph"/>
        <w:numPr>
          <w:ilvl w:val="0"/>
          <w:numId w:val="9"/>
        </w:numPr>
      </w:pPr>
      <w:hyperlink r:id="rId24" w:history="1">
        <w:r w:rsidRPr="004E4567">
          <w:rPr>
            <w:rStyle w:val="Hyperlink"/>
          </w:rPr>
          <w:t>http://www.foothill.edu/best/</w:t>
        </w:r>
      </w:hyperlink>
    </w:p>
    <w:p w14:paraId="4BC7FD5A" w14:textId="7C218912" w:rsidR="00EE1D3F" w:rsidRPr="004B538C" w:rsidRDefault="00EE1D3F" w:rsidP="00390D40">
      <w:pPr>
        <w:pStyle w:val="ListParagraph"/>
      </w:pPr>
    </w:p>
    <w:sectPr w:rsidR="00EE1D3F" w:rsidRPr="004B538C" w:rsidSect="003A17DE">
      <w:pgSz w:w="12240" w:h="15840"/>
      <w:pgMar w:top="1296" w:right="1152" w:bottom="1296" w:left="1152" w:header="576"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259"/>
    <w:multiLevelType w:val="hybridMultilevel"/>
    <w:tmpl w:val="5F6C0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04A1C"/>
    <w:multiLevelType w:val="multilevel"/>
    <w:tmpl w:val="C542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593238"/>
    <w:multiLevelType w:val="hybridMultilevel"/>
    <w:tmpl w:val="B82ABD5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095F90"/>
    <w:multiLevelType w:val="hybridMultilevel"/>
    <w:tmpl w:val="E95AB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66DEC"/>
    <w:multiLevelType w:val="hybridMultilevel"/>
    <w:tmpl w:val="AB067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8F1CA7"/>
    <w:multiLevelType w:val="multilevel"/>
    <w:tmpl w:val="E6C2337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nsid w:val="1EF713C6"/>
    <w:multiLevelType w:val="hybridMultilevel"/>
    <w:tmpl w:val="70ACE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51370AB"/>
    <w:multiLevelType w:val="hybridMultilevel"/>
    <w:tmpl w:val="2D58D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6C7D70"/>
    <w:multiLevelType w:val="multilevel"/>
    <w:tmpl w:val="198429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nsid w:val="36F520AE"/>
    <w:multiLevelType w:val="multilevel"/>
    <w:tmpl w:val="B97A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192C07"/>
    <w:multiLevelType w:val="hybridMultilevel"/>
    <w:tmpl w:val="844E2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9F53A1E"/>
    <w:multiLevelType w:val="hybridMultilevel"/>
    <w:tmpl w:val="8CC61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7A66D5"/>
    <w:multiLevelType w:val="hybridMultilevel"/>
    <w:tmpl w:val="7602B5B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29A1825"/>
    <w:multiLevelType w:val="hybridMultilevel"/>
    <w:tmpl w:val="D7EE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1642F7"/>
    <w:multiLevelType w:val="hybridMultilevel"/>
    <w:tmpl w:val="52BA2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0861F8"/>
    <w:multiLevelType w:val="hybridMultilevel"/>
    <w:tmpl w:val="45844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F363D5"/>
    <w:multiLevelType w:val="hybridMultilevel"/>
    <w:tmpl w:val="3F142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6337ACC"/>
    <w:multiLevelType w:val="hybridMultilevel"/>
    <w:tmpl w:val="7B88A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C82E1D"/>
    <w:multiLevelType w:val="hybridMultilevel"/>
    <w:tmpl w:val="6F24192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1"/>
  </w:num>
  <w:num w:numId="4">
    <w:abstractNumId w:val="14"/>
  </w:num>
  <w:num w:numId="5">
    <w:abstractNumId w:val="15"/>
  </w:num>
  <w:num w:numId="6">
    <w:abstractNumId w:val="7"/>
  </w:num>
  <w:num w:numId="7">
    <w:abstractNumId w:val="6"/>
  </w:num>
  <w:num w:numId="8">
    <w:abstractNumId w:val="10"/>
  </w:num>
  <w:num w:numId="9">
    <w:abstractNumId w:val="17"/>
  </w:num>
  <w:num w:numId="10">
    <w:abstractNumId w:val="3"/>
  </w:num>
  <w:num w:numId="11">
    <w:abstractNumId w:val="8"/>
  </w:num>
  <w:num w:numId="12">
    <w:abstractNumId w:val="5"/>
  </w:num>
  <w:num w:numId="13">
    <w:abstractNumId w:val="16"/>
  </w:num>
  <w:num w:numId="14">
    <w:abstractNumId w:val="4"/>
  </w:num>
  <w:num w:numId="15">
    <w:abstractNumId w:val="13"/>
  </w:num>
  <w:num w:numId="16">
    <w:abstractNumId w:val="9"/>
  </w:num>
  <w:num w:numId="17">
    <w:abstractNumId w:val="1"/>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DAF"/>
    <w:rsid w:val="0000033C"/>
    <w:rsid w:val="00011BD0"/>
    <w:rsid w:val="000621EA"/>
    <w:rsid w:val="00066683"/>
    <w:rsid w:val="00085443"/>
    <w:rsid w:val="0009617E"/>
    <w:rsid w:val="000A5352"/>
    <w:rsid w:val="000C2E5E"/>
    <w:rsid w:val="00104B80"/>
    <w:rsid w:val="001077A4"/>
    <w:rsid w:val="0013598B"/>
    <w:rsid w:val="001436CB"/>
    <w:rsid w:val="00152036"/>
    <w:rsid w:val="0018625F"/>
    <w:rsid w:val="001A5B2D"/>
    <w:rsid w:val="001C51B4"/>
    <w:rsid w:val="001D284E"/>
    <w:rsid w:val="001F7104"/>
    <w:rsid w:val="00200918"/>
    <w:rsid w:val="00207998"/>
    <w:rsid w:val="00211D18"/>
    <w:rsid w:val="00222165"/>
    <w:rsid w:val="002333F7"/>
    <w:rsid w:val="002529F7"/>
    <w:rsid w:val="00273ADB"/>
    <w:rsid w:val="002909E9"/>
    <w:rsid w:val="00296103"/>
    <w:rsid w:val="002B39B8"/>
    <w:rsid w:val="002C2774"/>
    <w:rsid w:val="002C596A"/>
    <w:rsid w:val="002F3A11"/>
    <w:rsid w:val="0031110A"/>
    <w:rsid w:val="003119FD"/>
    <w:rsid w:val="003312E1"/>
    <w:rsid w:val="00347B24"/>
    <w:rsid w:val="00351461"/>
    <w:rsid w:val="003535AC"/>
    <w:rsid w:val="00354FBA"/>
    <w:rsid w:val="00363AC3"/>
    <w:rsid w:val="00385DBE"/>
    <w:rsid w:val="00390D40"/>
    <w:rsid w:val="003923F9"/>
    <w:rsid w:val="00393E19"/>
    <w:rsid w:val="003948EB"/>
    <w:rsid w:val="003A17DE"/>
    <w:rsid w:val="003A47EC"/>
    <w:rsid w:val="003A5638"/>
    <w:rsid w:val="003C7080"/>
    <w:rsid w:val="003D7DA8"/>
    <w:rsid w:val="00402F9E"/>
    <w:rsid w:val="00404290"/>
    <w:rsid w:val="00415F08"/>
    <w:rsid w:val="00425F3F"/>
    <w:rsid w:val="00436C95"/>
    <w:rsid w:val="00436D53"/>
    <w:rsid w:val="00441A36"/>
    <w:rsid w:val="00447ED8"/>
    <w:rsid w:val="00451BD8"/>
    <w:rsid w:val="00463B5E"/>
    <w:rsid w:val="004650FE"/>
    <w:rsid w:val="00484CEF"/>
    <w:rsid w:val="00485020"/>
    <w:rsid w:val="004B538C"/>
    <w:rsid w:val="004B6F3B"/>
    <w:rsid w:val="004D4768"/>
    <w:rsid w:val="00500FCC"/>
    <w:rsid w:val="005010A9"/>
    <w:rsid w:val="00515EA9"/>
    <w:rsid w:val="00542A71"/>
    <w:rsid w:val="0054485D"/>
    <w:rsid w:val="0056232B"/>
    <w:rsid w:val="005625A1"/>
    <w:rsid w:val="00573137"/>
    <w:rsid w:val="005737B9"/>
    <w:rsid w:val="00574C48"/>
    <w:rsid w:val="005766A7"/>
    <w:rsid w:val="005843D9"/>
    <w:rsid w:val="00585114"/>
    <w:rsid w:val="00585F4B"/>
    <w:rsid w:val="005968AE"/>
    <w:rsid w:val="005B1816"/>
    <w:rsid w:val="005B3078"/>
    <w:rsid w:val="006049A8"/>
    <w:rsid w:val="00610765"/>
    <w:rsid w:val="00612B30"/>
    <w:rsid w:val="00614489"/>
    <w:rsid w:val="00614F00"/>
    <w:rsid w:val="00681A8F"/>
    <w:rsid w:val="0069299A"/>
    <w:rsid w:val="00697F4A"/>
    <w:rsid w:val="006A0BF7"/>
    <w:rsid w:val="006B5135"/>
    <w:rsid w:val="006C35AF"/>
    <w:rsid w:val="006E0D1D"/>
    <w:rsid w:val="006E7F99"/>
    <w:rsid w:val="007008E4"/>
    <w:rsid w:val="00742F84"/>
    <w:rsid w:val="00743549"/>
    <w:rsid w:val="00745514"/>
    <w:rsid w:val="00751A78"/>
    <w:rsid w:val="00767234"/>
    <w:rsid w:val="0079103E"/>
    <w:rsid w:val="00795689"/>
    <w:rsid w:val="007A3448"/>
    <w:rsid w:val="007B169C"/>
    <w:rsid w:val="007B2DF9"/>
    <w:rsid w:val="007C74C5"/>
    <w:rsid w:val="007D1BCF"/>
    <w:rsid w:val="007D40FA"/>
    <w:rsid w:val="007E3411"/>
    <w:rsid w:val="008226DA"/>
    <w:rsid w:val="00840B45"/>
    <w:rsid w:val="00846F2A"/>
    <w:rsid w:val="00893CE7"/>
    <w:rsid w:val="008C5542"/>
    <w:rsid w:val="008E23AF"/>
    <w:rsid w:val="008E2741"/>
    <w:rsid w:val="008F511A"/>
    <w:rsid w:val="008F69F0"/>
    <w:rsid w:val="00903779"/>
    <w:rsid w:val="00911E76"/>
    <w:rsid w:val="00912321"/>
    <w:rsid w:val="00914456"/>
    <w:rsid w:val="00934A62"/>
    <w:rsid w:val="0093574A"/>
    <w:rsid w:val="009457A8"/>
    <w:rsid w:val="00951E2E"/>
    <w:rsid w:val="009547D2"/>
    <w:rsid w:val="0096173B"/>
    <w:rsid w:val="009C36ED"/>
    <w:rsid w:val="009E36A2"/>
    <w:rsid w:val="009F7C59"/>
    <w:rsid w:val="00A04DAF"/>
    <w:rsid w:val="00A05420"/>
    <w:rsid w:val="00A17E4F"/>
    <w:rsid w:val="00A31C23"/>
    <w:rsid w:val="00A355EA"/>
    <w:rsid w:val="00A35F69"/>
    <w:rsid w:val="00A428FE"/>
    <w:rsid w:val="00A61DEB"/>
    <w:rsid w:val="00A70249"/>
    <w:rsid w:val="00A74C7E"/>
    <w:rsid w:val="00A8357A"/>
    <w:rsid w:val="00A85D4C"/>
    <w:rsid w:val="00AA0AD2"/>
    <w:rsid w:val="00AA3DB7"/>
    <w:rsid w:val="00AB1812"/>
    <w:rsid w:val="00AB30FC"/>
    <w:rsid w:val="00AD08A9"/>
    <w:rsid w:val="00AD5562"/>
    <w:rsid w:val="00AE270F"/>
    <w:rsid w:val="00AE7A8C"/>
    <w:rsid w:val="00AF332B"/>
    <w:rsid w:val="00AF6671"/>
    <w:rsid w:val="00B0068F"/>
    <w:rsid w:val="00B223EF"/>
    <w:rsid w:val="00B507B6"/>
    <w:rsid w:val="00B57149"/>
    <w:rsid w:val="00B579FA"/>
    <w:rsid w:val="00B711FB"/>
    <w:rsid w:val="00B72602"/>
    <w:rsid w:val="00B91AF5"/>
    <w:rsid w:val="00BA704D"/>
    <w:rsid w:val="00BC2273"/>
    <w:rsid w:val="00BC7A10"/>
    <w:rsid w:val="00BD4A00"/>
    <w:rsid w:val="00BD4D8F"/>
    <w:rsid w:val="00BD61FF"/>
    <w:rsid w:val="00BE5F52"/>
    <w:rsid w:val="00BF7A68"/>
    <w:rsid w:val="00C004FD"/>
    <w:rsid w:val="00C005CC"/>
    <w:rsid w:val="00C028CA"/>
    <w:rsid w:val="00C03497"/>
    <w:rsid w:val="00C20B4C"/>
    <w:rsid w:val="00C27ADC"/>
    <w:rsid w:val="00C64A3A"/>
    <w:rsid w:val="00C85FCD"/>
    <w:rsid w:val="00CC0E91"/>
    <w:rsid w:val="00CC5EF4"/>
    <w:rsid w:val="00CD55BD"/>
    <w:rsid w:val="00CE6130"/>
    <w:rsid w:val="00CE7CB1"/>
    <w:rsid w:val="00CF0A96"/>
    <w:rsid w:val="00D11122"/>
    <w:rsid w:val="00D12E17"/>
    <w:rsid w:val="00D25700"/>
    <w:rsid w:val="00D40D9C"/>
    <w:rsid w:val="00D422C1"/>
    <w:rsid w:val="00D446F7"/>
    <w:rsid w:val="00D45C0D"/>
    <w:rsid w:val="00D6117D"/>
    <w:rsid w:val="00D61E41"/>
    <w:rsid w:val="00D65822"/>
    <w:rsid w:val="00D8548D"/>
    <w:rsid w:val="00D90AC7"/>
    <w:rsid w:val="00D96B32"/>
    <w:rsid w:val="00DC1711"/>
    <w:rsid w:val="00DC1E4B"/>
    <w:rsid w:val="00DD6883"/>
    <w:rsid w:val="00DE0B60"/>
    <w:rsid w:val="00DE221E"/>
    <w:rsid w:val="00DE3440"/>
    <w:rsid w:val="00DF2CA2"/>
    <w:rsid w:val="00E06C59"/>
    <w:rsid w:val="00E207E1"/>
    <w:rsid w:val="00E276B7"/>
    <w:rsid w:val="00E32E91"/>
    <w:rsid w:val="00E35698"/>
    <w:rsid w:val="00E44350"/>
    <w:rsid w:val="00E44379"/>
    <w:rsid w:val="00E57315"/>
    <w:rsid w:val="00E6739E"/>
    <w:rsid w:val="00E70019"/>
    <w:rsid w:val="00EB5EFB"/>
    <w:rsid w:val="00EB739D"/>
    <w:rsid w:val="00EB7DE8"/>
    <w:rsid w:val="00EC09D0"/>
    <w:rsid w:val="00EC15E7"/>
    <w:rsid w:val="00EC6F9B"/>
    <w:rsid w:val="00ED7347"/>
    <w:rsid w:val="00EE1D3F"/>
    <w:rsid w:val="00EE7F33"/>
    <w:rsid w:val="00EF4598"/>
    <w:rsid w:val="00F153B3"/>
    <w:rsid w:val="00F2274D"/>
    <w:rsid w:val="00F46436"/>
    <w:rsid w:val="00F514A6"/>
    <w:rsid w:val="00F51D06"/>
    <w:rsid w:val="00F61E14"/>
    <w:rsid w:val="00F6536D"/>
    <w:rsid w:val="00F84324"/>
    <w:rsid w:val="00FA3C2C"/>
    <w:rsid w:val="00FB4604"/>
    <w:rsid w:val="00FB5E45"/>
    <w:rsid w:val="00FD03EC"/>
    <w:rsid w:val="00FD6D1F"/>
    <w:rsid w:val="00FE036B"/>
    <w:rsid w:val="00FE0705"/>
    <w:rsid w:val="00FE6012"/>
    <w:rsid w:val="00FE6F7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5BFE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A2"/>
    <w:rPr>
      <w:sz w:val="24"/>
    </w:rPr>
  </w:style>
  <w:style w:type="paragraph" w:styleId="Heading1">
    <w:name w:val="heading 1"/>
    <w:basedOn w:val="Normal"/>
    <w:next w:val="Normal"/>
    <w:link w:val="Heading1Char"/>
    <w:uiPriority w:val="9"/>
    <w:qFormat/>
    <w:rsid w:val="006C35AF"/>
    <w:pPr>
      <w:keepNext/>
      <w:keepLines/>
      <w:spacing w:before="480"/>
      <w:outlineLvl w:val="0"/>
    </w:pPr>
    <w:rPr>
      <w:rFonts w:asciiTheme="majorHAnsi" w:eastAsiaTheme="majorEastAsia" w:hAnsiTheme="majorHAnsi" w:cstheme="majorBidi"/>
      <w:b/>
      <w:bCs/>
      <w:color w:val="5F497A" w:themeColor="accent4" w:themeShade="BF"/>
      <w:sz w:val="32"/>
      <w:szCs w:val="32"/>
    </w:rPr>
  </w:style>
  <w:style w:type="paragraph" w:styleId="Heading2">
    <w:name w:val="heading 2"/>
    <w:basedOn w:val="Normal"/>
    <w:next w:val="Normal"/>
    <w:link w:val="Heading2Char"/>
    <w:uiPriority w:val="9"/>
    <w:unhideWhenUsed/>
    <w:qFormat/>
    <w:rsid w:val="00934A6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5AF"/>
    <w:rPr>
      <w:rFonts w:asciiTheme="majorHAnsi" w:eastAsiaTheme="majorEastAsia" w:hAnsiTheme="majorHAnsi" w:cstheme="majorBidi"/>
      <w:b/>
      <w:bCs/>
      <w:color w:val="5F497A" w:themeColor="accent4" w:themeShade="BF"/>
      <w:sz w:val="32"/>
      <w:szCs w:val="32"/>
    </w:rPr>
  </w:style>
  <w:style w:type="character" w:customStyle="1" w:styleId="Heading2Char">
    <w:name w:val="Heading 2 Char"/>
    <w:basedOn w:val="DefaultParagraphFont"/>
    <w:link w:val="Heading2"/>
    <w:uiPriority w:val="9"/>
    <w:rsid w:val="00934A6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34A62"/>
    <w:pPr>
      <w:ind w:left="720"/>
      <w:contextualSpacing/>
    </w:pPr>
  </w:style>
  <w:style w:type="paragraph" w:styleId="NormalWeb">
    <w:name w:val="Normal (Web)"/>
    <w:basedOn w:val="Normal"/>
    <w:uiPriority w:val="99"/>
    <w:unhideWhenUsed/>
    <w:rsid w:val="002C2774"/>
    <w:pPr>
      <w:spacing w:before="100" w:beforeAutospacing="1" w:after="100" w:afterAutospacing="1"/>
    </w:pPr>
    <w:rPr>
      <w:rFonts w:ascii="Times" w:hAnsi="Times" w:cs="Times New Roman"/>
      <w:sz w:val="20"/>
      <w:lang w:eastAsia="en-US"/>
    </w:rPr>
  </w:style>
  <w:style w:type="character" w:styleId="Hyperlink">
    <w:name w:val="Hyperlink"/>
    <w:basedOn w:val="DefaultParagraphFont"/>
    <w:uiPriority w:val="99"/>
    <w:unhideWhenUsed/>
    <w:rsid w:val="0056232B"/>
    <w:rPr>
      <w:color w:val="0000FF"/>
      <w:sz w:val="20"/>
      <w:u w:val="single"/>
    </w:rPr>
  </w:style>
  <w:style w:type="character" w:styleId="FollowedHyperlink">
    <w:name w:val="FollowedHyperlink"/>
    <w:basedOn w:val="DefaultParagraphFont"/>
    <w:uiPriority w:val="99"/>
    <w:semiHidden/>
    <w:unhideWhenUsed/>
    <w:rsid w:val="00D422C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A2"/>
    <w:rPr>
      <w:sz w:val="24"/>
    </w:rPr>
  </w:style>
  <w:style w:type="paragraph" w:styleId="Heading1">
    <w:name w:val="heading 1"/>
    <w:basedOn w:val="Normal"/>
    <w:next w:val="Normal"/>
    <w:link w:val="Heading1Char"/>
    <w:uiPriority w:val="9"/>
    <w:qFormat/>
    <w:rsid w:val="006C35AF"/>
    <w:pPr>
      <w:keepNext/>
      <w:keepLines/>
      <w:spacing w:before="480"/>
      <w:outlineLvl w:val="0"/>
    </w:pPr>
    <w:rPr>
      <w:rFonts w:asciiTheme="majorHAnsi" w:eastAsiaTheme="majorEastAsia" w:hAnsiTheme="majorHAnsi" w:cstheme="majorBidi"/>
      <w:b/>
      <w:bCs/>
      <w:color w:val="5F497A" w:themeColor="accent4" w:themeShade="BF"/>
      <w:sz w:val="32"/>
      <w:szCs w:val="32"/>
    </w:rPr>
  </w:style>
  <w:style w:type="paragraph" w:styleId="Heading2">
    <w:name w:val="heading 2"/>
    <w:basedOn w:val="Normal"/>
    <w:next w:val="Normal"/>
    <w:link w:val="Heading2Char"/>
    <w:uiPriority w:val="9"/>
    <w:unhideWhenUsed/>
    <w:qFormat/>
    <w:rsid w:val="00934A6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5AF"/>
    <w:rPr>
      <w:rFonts w:asciiTheme="majorHAnsi" w:eastAsiaTheme="majorEastAsia" w:hAnsiTheme="majorHAnsi" w:cstheme="majorBidi"/>
      <w:b/>
      <w:bCs/>
      <w:color w:val="5F497A" w:themeColor="accent4" w:themeShade="BF"/>
      <w:sz w:val="32"/>
      <w:szCs w:val="32"/>
    </w:rPr>
  </w:style>
  <w:style w:type="character" w:customStyle="1" w:styleId="Heading2Char">
    <w:name w:val="Heading 2 Char"/>
    <w:basedOn w:val="DefaultParagraphFont"/>
    <w:link w:val="Heading2"/>
    <w:uiPriority w:val="9"/>
    <w:rsid w:val="00934A6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34A62"/>
    <w:pPr>
      <w:ind w:left="720"/>
      <w:contextualSpacing/>
    </w:pPr>
  </w:style>
  <w:style w:type="paragraph" w:styleId="NormalWeb">
    <w:name w:val="Normal (Web)"/>
    <w:basedOn w:val="Normal"/>
    <w:uiPriority w:val="99"/>
    <w:unhideWhenUsed/>
    <w:rsid w:val="002C2774"/>
    <w:pPr>
      <w:spacing w:before="100" w:beforeAutospacing="1" w:after="100" w:afterAutospacing="1"/>
    </w:pPr>
    <w:rPr>
      <w:rFonts w:ascii="Times" w:hAnsi="Times" w:cs="Times New Roman"/>
      <w:sz w:val="20"/>
      <w:lang w:eastAsia="en-US"/>
    </w:rPr>
  </w:style>
  <w:style w:type="character" w:styleId="Hyperlink">
    <w:name w:val="Hyperlink"/>
    <w:basedOn w:val="DefaultParagraphFont"/>
    <w:uiPriority w:val="99"/>
    <w:unhideWhenUsed/>
    <w:rsid w:val="0056232B"/>
    <w:rPr>
      <w:color w:val="0000FF"/>
      <w:sz w:val="20"/>
      <w:u w:val="single"/>
    </w:rPr>
  </w:style>
  <w:style w:type="character" w:styleId="FollowedHyperlink">
    <w:name w:val="FollowedHyperlink"/>
    <w:basedOn w:val="DefaultParagraphFont"/>
    <w:uiPriority w:val="99"/>
    <w:semiHidden/>
    <w:unhideWhenUsed/>
    <w:rsid w:val="00D422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433870">
      <w:bodyDiv w:val="1"/>
      <w:marLeft w:val="0"/>
      <w:marRight w:val="0"/>
      <w:marTop w:val="0"/>
      <w:marBottom w:val="0"/>
      <w:divBdr>
        <w:top w:val="none" w:sz="0" w:space="0" w:color="auto"/>
        <w:left w:val="none" w:sz="0" w:space="0" w:color="auto"/>
        <w:bottom w:val="none" w:sz="0" w:space="0" w:color="auto"/>
        <w:right w:val="none" w:sz="0" w:space="0" w:color="auto"/>
      </w:divBdr>
    </w:div>
    <w:div w:id="676739132">
      <w:bodyDiv w:val="1"/>
      <w:marLeft w:val="0"/>
      <w:marRight w:val="0"/>
      <w:marTop w:val="0"/>
      <w:marBottom w:val="0"/>
      <w:divBdr>
        <w:top w:val="none" w:sz="0" w:space="0" w:color="auto"/>
        <w:left w:val="none" w:sz="0" w:space="0" w:color="auto"/>
        <w:bottom w:val="none" w:sz="0" w:space="0" w:color="auto"/>
        <w:right w:val="none" w:sz="0" w:space="0" w:color="auto"/>
      </w:divBdr>
      <w:divsChild>
        <w:div w:id="737243629">
          <w:marLeft w:val="1440"/>
          <w:marRight w:val="0"/>
          <w:marTop w:val="0"/>
          <w:marBottom w:val="160"/>
          <w:divBdr>
            <w:top w:val="none" w:sz="0" w:space="0" w:color="auto"/>
            <w:left w:val="none" w:sz="0" w:space="0" w:color="auto"/>
            <w:bottom w:val="none" w:sz="0" w:space="0" w:color="auto"/>
            <w:right w:val="none" w:sz="0" w:space="0" w:color="auto"/>
          </w:divBdr>
        </w:div>
      </w:divsChild>
    </w:div>
    <w:div w:id="816727749">
      <w:bodyDiv w:val="1"/>
      <w:marLeft w:val="0"/>
      <w:marRight w:val="0"/>
      <w:marTop w:val="0"/>
      <w:marBottom w:val="0"/>
      <w:divBdr>
        <w:top w:val="none" w:sz="0" w:space="0" w:color="auto"/>
        <w:left w:val="none" w:sz="0" w:space="0" w:color="auto"/>
        <w:bottom w:val="none" w:sz="0" w:space="0" w:color="auto"/>
        <w:right w:val="none" w:sz="0" w:space="0" w:color="auto"/>
      </w:divBdr>
    </w:div>
    <w:div w:id="986057018">
      <w:bodyDiv w:val="1"/>
      <w:marLeft w:val="0"/>
      <w:marRight w:val="0"/>
      <w:marTop w:val="0"/>
      <w:marBottom w:val="0"/>
      <w:divBdr>
        <w:top w:val="none" w:sz="0" w:space="0" w:color="auto"/>
        <w:left w:val="none" w:sz="0" w:space="0" w:color="auto"/>
        <w:bottom w:val="none" w:sz="0" w:space="0" w:color="auto"/>
        <w:right w:val="none" w:sz="0" w:space="0" w:color="auto"/>
      </w:divBdr>
      <w:divsChild>
        <w:div w:id="1637710953">
          <w:marLeft w:val="0"/>
          <w:marRight w:val="0"/>
          <w:marTop w:val="0"/>
          <w:marBottom w:val="0"/>
          <w:divBdr>
            <w:top w:val="none" w:sz="0" w:space="0" w:color="auto"/>
            <w:left w:val="none" w:sz="0" w:space="0" w:color="auto"/>
            <w:bottom w:val="none" w:sz="0" w:space="0" w:color="auto"/>
            <w:right w:val="none" w:sz="0" w:space="0" w:color="auto"/>
          </w:divBdr>
        </w:div>
        <w:div w:id="1818254480">
          <w:marLeft w:val="0"/>
          <w:marRight w:val="0"/>
          <w:marTop w:val="0"/>
          <w:marBottom w:val="0"/>
          <w:divBdr>
            <w:top w:val="none" w:sz="0" w:space="0" w:color="auto"/>
            <w:left w:val="none" w:sz="0" w:space="0" w:color="auto"/>
            <w:bottom w:val="none" w:sz="0" w:space="0" w:color="auto"/>
            <w:right w:val="none" w:sz="0" w:space="0" w:color="auto"/>
          </w:divBdr>
        </w:div>
        <w:div w:id="1849589423">
          <w:marLeft w:val="0"/>
          <w:marRight w:val="0"/>
          <w:marTop w:val="0"/>
          <w:marBottom w:val="0"/>
          <w:divBdr>
            <w:top w:val="none" w:sz="0" w:space="0" w:color="auto"/>
            <w:left w:val="none" w:sz="0" w:space="0" w:color="auto"/>
            <w:bottom w:val="none" w:sz="0" w:space="0" w:color="auto"/>
            <w:right w:val="none" w:sz="0" w:space="0" w:color="auto"/>
          </w:divBdr>
        </w:div>
        <w:div w:id="1864785938">
          <w:marLeft w:val="0"/>
          <w:marRight w:val="0"/>
          <w:marTop w:val="0"/>
          <w:marBottom w:val="0"/>
          <w:divBdr>
            <w:top w:val="none" w:sz="0" w:space="0" w:color="auto"/>
            <w:left w:val="none" w:sz="0" w:space="0" w:color="auto"/>
            <w:bottom w:val="none" w:sz="0" w:space="0" w:color="auto"/>
            <w:right w:val="none" w:sz="0" w:space="0" w:color="auto"/>
          </w:divBdr>
        </w:div>
      </w:divsChild>
    </w:div>
    <w:div w:id="14924049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boarddocs.com/ca/fhda/Board.nsf/files/9UWNB75EA361/$file/Draft%20BP%204070-formerly%205002-Auditing%20and%20Auditing%20Fees_Rev.pdf" TargetMode="External"/><Relationship Id="rId20" Type="http://schemas.openxmlformats.org/officeDocument/2006/relationships/hyperlink" Target="mailto:silvermanlori@fhda.edu?subject=Faculty%20Data%20Inquiry%20Tool" TargetMode="External"/><Relationship Id="rId21" Type="http://schemas.openxmlformats.org/officeDocument/2006/relationships/hyperlink" Target="mailto:morascirichard@foothill.edu" TargetMode="External"/><Relationship Id="rId22" Type="http://schemas.openxmlformats.org/officeDocument/2006/relationships/hyperlink" Target="http://www.foothill.edu/staff/development/PDC.php" TargetMode="External"/><Relationship Id="rId23" Type="http://schemas.openxmlformats.org/officeDocument/2006/relationships/hyperlink" Target="http://www.foothill.edu/fga/committees.php#COOL" TargetMode="External"/><Relationship Id="rId24" Type="http://schemas.openxmlformats.org/officeDocument/2006/relationships/hyperlink" Target="http://www.foothill.edu/best/"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boarddocs.com/ca/fhda/Board.nsf/files/9UWPCW6402BD/$file/Draft%20BP%205020-formerly%205015-%20Nonresident%20Tuition_Rev.pdf" TargetMode="External"/><Relationship Id="rId11" Type="http://schemas.openxmlformats.org/officeDocument/2006/relationships/hyperlink" Target="http://www.boarddocs.com/ca/fhda/Board.nsf/files/9UWQ7Q67F240/$file/Draft%20BP%205030-formerly%205010-5030-3123-3123.5_Fees_Rev.pdf" TargetMode="External"/><Relationship Id="rId12" Type="http://schemas.openxmlformats.org/officeDocument/2006/relationships/hyperlink" Target="http://www.boarddocs.com/ca/fhda/Board.nsf/files/9UZPPL6509C2/$file/Draft%20BP%205020%20Instructional%20and%20Other%20Material%20and%20Use%20Fees_Retire.pdf" TargetMode="External"/><Relationship Id="rId13" Type="http://schemas.openxmlformats.org/officeDocument/2006/relationships/hyperlink" Target="http://www.boarddocs.com/ca/fhda/Board.nsf/goto?open&amp;id=9TUVHE7FE8E1" TargetMode="External"/><Relationship Id="rId14" Type="http://schemas.openxmlformats.org/officeDocument/2006/relationships/hyperlink" Target="http://www.boarddocs.com/ca/fhda/Board.nsf/goto?open&amp;id=9UWPN26533DC" TargetMode="External"/><Relationship Id="rId15" Type="http://schemas.openxmlformats.org/officeDocument/2006/relationships/hyperlink" Target="http://www.foothill.edu/president/parc/minutes/parc2014-15/parc4.15.15/parc_draftminiutes3.18.15.pdf" TargetMode="External"/><Relationship Id="rId16" Type="http://schemas.openxmlformats.org/officeDocument/2006/relationships/hyperlink" Target="http://www.foothill.edu/president/parc/minutes/parc2014-15/parc3.18.15/cbt_esp/emp_opening_4.1.15.pdf" TargetMode="External"/><Relationship Id="rId17" Type="http://schemas.openxmlformats.org/officeDocument/2006/relationships/hyperlink" Target="http://www.foothill.edu/president/parc/minutes/parc2014-15/parc3.4.15/institutional_standards/parc_presentation_standards_2015v1.pdf" TargetMode="External"/><Relationship Id="rId18" Type="http://schemas.openxmlformats.org/officeDocument/2006/relationships/hyperlink" Target="http://www.foothill.edu/president/parc/minutes/parc2014-15/parc3.18.15/WWGRecommendedPerkinsAllocations2015-2016_31115%20FY15-16%20PERKINS%20worksheet.pdf.pdf" TargetMode="External"/><Relationship Id="rId19" Type="http://schemas.openxmlformats.org/officeDocument/2006/relationships/hyperlink" Target="mailto:stefonikbenjamin@fhda.edu?subject=Faculty%20Inquiry%20Data%20Too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boarddocs.com/ca/fhda/Board.nsf/goto?open&amp;id=9M9RA3631F58" TargetMode="External"/><Relationship Id="rId7" Type="http://schemas.openxmlformats.org/officeDocument/2006/relationships/hyperlink" Target="http://www.boarddocs.com/ca/fhda/Board.nsf/goto?open&amp;id=9M9RA3631F58" TargetMode="External"/><Relationship Id="rId8" Type="http://schemas.openxmlformats.org/officeDocument/2006/relationships/hyperlink" Target="http://leginfo.legislature.ca.gov/faces/codes_displaySection.xhtml?lawCode=EDC&amp;sectionNum=720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4</Pages>
  <Words>1906</Words>
  <Characters>10868</Characters>
  <Application>Microsoft Macintosh Word</Application>
  <DocSecurity>0</DocSecurity>
  <Lines>90</Lines>
  <Paragraphs>25</Paragraphs>
  <ScaleCrop>false</ScaleCrop>
  <Company>Foothill College</Company>
  <LinksUpToDate>false</LinksUpToDate>
  <CharactersWithSpaces>12749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241</cp:revision>
  <dcterms:created xsi:type="dcterms:W3CDTF">2015-04-07T00:19:00Z</dcterms:created>
  <dcterms:modified xsi:type="dcterms:W3CDTF">2015-04-13T17:27:00Z</dcterms:modified>
</cp:coreProperties>
</file>