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261" w:rsidRPr="005A08DA" w:rsidRDefault="0089713D" w:rsidP="005A08DA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5A08DA">
        <w:rPr>
          <w:rFonts w:asciiTheme="majorHAnsi" w:hAnsiTheme="majorHAnsi"/>
          <w:b/>
          <w:sz w:val="24"/>
          <w:szCs w:val="24"/>
        </w:rPr>
        <w:t>Foothill College</w:t>
      </w:r>
    </w:p>
    <w:p w:rsidR="0089713D" w:rsidRPr="005A08DA" w:rsidRDefault="0089713D" w:rsidP="005A08DA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5A08DA">
        <w:rPr>
          <w:rFonts w:asciiTheme="majorHAnsi" w:hAnsiTheme="majorHAnsi"/>
          <w:b/>
          <w:sz w:val="24"/>
          <w:szCs w:val="24"/>
        </w:rPr>
        <w:t>Academic Council</w:t>
      </w:r>
    </w:p>
    <w:p w:rsidR="0089713D" w:rsidRPr="005A08DA" w:rsidRDefault="0089713D" w:rsidP="005A08DA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5A08DA">
        <w:rPr>
          <w:rFonts w:asciiTheme="majorHAnsi" w:hAnsiTheme="majorHAnsi"/>
          <w:b/>
          <w:sz w:val="24"/>
          <w:szCs w:val="24"/>
        </w:rPr>
        <w:t>Purpose, Procedures and Guidelines</w:t>
      </w:r>
      <w:bookmarkStart w:id="0" w:name="_GoBack"/>
      <w:bookmarkEnd w:id="0"/>
    </w:p>
    <w:p w:rsidR="007501A8" w:rsidRDefault="007501A8" w:rsidP="005A08DA">
      <w:pPr>
        <w:spacing w:line="240" w:lineRule="auto"/>
        <w:rPr>
          <w:rFonts w:asciiTheme="majorHAnsi" w:hAnsiTheme="majorHAnsi"/>
          <w:b/>
          <w:sz w:val="24"/>
          <w:szCs w:val="24"/>
          <w:u w:val="single"/>
        </w:rPr>
      </w:pPr>
    </w:p>
    <w:p w:rsidR="0089713D" w:rsidRPr="005A08DA" w:rsidRDefault="0089713D" w:rsidP="005A08DA">
      <w:pPr>
        <w:spacing w:line="240" w:lineRule="auto"/>
        <w:rPr>
          <w:rFonts w:asciiTheme="majorHAnsi" w:hAnsiTheme="majorHAnsi"/>
          <w:b/>
          <w:sz w:val="24"/>
          <w:szCs w:val="24"/>
          <w:u w:val="single"/>
        </w:rPr>
      </w:pPr>
      <w:r w:rsidRPr="005A08DA">
        <w:rPr>
          <w:rFonts w:asciiTheme="majorHAnsi" w:hAnsiTheme="majorHAnsi"/>
          <w:b/>
          <w:sz w:val="24"/>
          <w:szCs w:val="24"/>
          <w:u w:val="single"/>
        </w:rPr>
        <w:t>Purpose:</w:t>
      </w:r>
    </w:p>
    <w:p w:rsidR="0089713D" w:rsidRPr="005A08DA" w:rsidRDefault="0089713D" w:rsidP="00ED5950">
      <w:pPr>
        <w:spacing w:line="240" w:lineRule="auto"/>
        <w:ind w:left="432" w:right="720"/>
        <w:rPr>
          <w:rFonts w:asciiTheme="majorHAnsi" w:hAnsiTheme="majorHAnsi"/>
          <w:sz w:val="24"/>
          <w:szCs w:val="24"/>
        </w:rPr>
      </w:pPr>
      <w:r w:rsidRPr="005A08DA">
        <w:rPr>
          <w:rFonts w:asciiTheme="majorHAnsi" w:hAnsiTheme="majorHAnsi"/>
          <w:sz w:val="24"/>
          <w:szCs w:val="24"/>
        </w:rPr>
        <w:t>The Academic Council has as its purpose and responsibilities the evaluation, enforcement, interpretation, and the granting (for cause) of exception to academic regulations.</w:t>
      </w:r>
      <w:r w:rsidR="00ED5950">
        <w:rPr>
          <w:rFonts w:asciiTheme="majorHAnsi" w:hAnsiTheme="majorHAnsi"/>
          <w:sz w:val="24"/>
          <w:szCs w:val="24"/>
        </w:rPr>
        <w:t xml:space="preserve"> </w:t>
      </w:r>
      <w:r w:rsidR="00ED5950" w:rsidRPr="005A08DA">
        <w:rPr>
          <w:rFonts w:asciiTheme="majorHAnsi" w:hAnsiTheme="majorHAnsi"/>
          <w:sz w:val="24"/>
          <w:szCs w:val="24"/>
        </w:rPr>
        <w:t xml:space="preserve">The Full Council meets every Tuesday of the school year at 9:00am in the </w:t>
      </w:r>
      <w:r w:rsidR="00ED5950">
        <w:rPr>
          <w:rFonts w:asciiTheme="majorHAnsi" w:hAnsiTheme="majorHAnsi"/>
          <w:sz w:val="24"/>
          <w:szCs w:val="24"/>
        </w:rPr>
        <w:t>Counseling</w:t>
      </w:r>
      <w:r w:rsidR="00ED5950" w:rsidRPr="005A08DA">
        <w:rPr>
          <w:rFonts w:asciiTheme="majorHAnsi" w:hAnsiTheme="majorHAnsi"/>
          <w:sz w:val="24"/>
          <w:szCs w:val="24"/>
        </w:rPr>
        <w:t xml:space="preserve"> Conference Room</w:t>
      </w:r>
      <w:r w:rsidR="00ED5950">
        <w:rPr>
          <w:rFonts w:asciiTheme="majorHAnsi" w:hAnsiTheme="majorHAnsi"/>
          <w:sz w:val="24"/>
          <w:szCs w:val="24"/>
        </w:rPr>
        <w:t xml:space="preserve"> and twice per week during peak registration periods.  If</w:t>
      </w:r>
      <w:r w:rsidR="00ED5950" w:rsidRPr="005A08DA">
        <w:rPr>
          <w:rFonts w:asciiTheme="majorHAnsi" w:hAnsiTheme="majorHAnsi"/>
          <w:sz w:val="24"/>
          <w:szCs w:val="24"/>
        </w:rPr>
        <w:t xml:space="preserve"> the agenda consists of petitions that </w:t>
      </w:r>
      <w:r w:rsidR="00ED5950">
        <w:rPr>
          <w:rFonts w:asciiTheme="majorHAnsi" w:hAnsiTheme="majorHAnsi"/>
          <w:sz w:val="24"/>
          <w:szCs w:val="24"/>
        </w:rPr>
        <w:t xml:space="preserve">do not </w:t>
      </w:r>
      <w:r w:rsidR="00ED5950" w:rsidRPr="005A08DA">
        <w:rPr>
          <w:rFonts w:asciiTheme="majorHAnsi" w:hAnsiTheme="majorHAnsi"/>
          <w:sz w:val="24"/>
          <w:szCs w:val="24"/>
        </w:rPr>
        <w:t xml:space="preserve">require </w:t>
      </w:r>
      <w:r w:rsidR="00ED5950">
        <w:rPr>
          <w:rFonts w:asciiTheme="majorHAnsi" w:hAnsiTheme="majorHAnsi"/>
          <w:sz w:val="24"/>
          <w:szCs w:val="24"/>
        </w:rPr>
        <w:t xml:space="preserve">the action of the full council (rarely), the group may not meet. </w:t>
      </w:r>
    </w:p>
    <w:p w:rsidR="007501A8" w:rsidRDefault="007501A8" w:rsidP="005A08DA">
      <w:pPr>
        <w:spacing w:line="240" w:lineRule="auto"/>
        <w:rPr>
          <w:rFonts w:asciiTheme="majorHAnsi" w:hAnsiTheme="majorHAnsi"/>
          <w:b/>
          <w:sz w:val="24"/>
          <w:szCs w:val="24"/>
          <w:u w:val="single"/>
        </w:rPr>
      </w:pPr>
    </w:p>
    <w:p w:rsidR="0089713D" w:rsidRPr="005A08DA" w:rsidRDefault="0089713D" w:rsidP="005A08DA">
      <w:pPr>
        <w:spacing w:line="240" w:lineRule="auto"/>
        <w:rPr>
          <w:rFonts w:asciiTheme="majorHAnsi" w:hAnsiTheme="majorHAnsi"/>
          <w:b/>
          <w:sz w:val="24"/>
          <w:szCs w:val="24"/>
          <w:u w:val="single"/>
        </w:rPr>
      </w:pPr>
      <w:r w:rsidRPr="005A08DA">
        <w:rPr>
          <w:rFonts w:asciiTheme="majorHAnsi" w:hAnsiTheme="majorHAnsi"/>
          <w:b/>
          <w:sz w:val="24"/>
          <w:szCs w:val="24"/>
          <w:u w:val="single"/>
        </w:rPr>
        <w:t>Philosophy and Role:</w:t>
      </w:r>
    </w:p>
    <w:p w:rsidR="0089713D" w:rsidRPr="005A08DA" w:rsidRDefault="00ED5950" w:rsidP="005A08DA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Ensure c</w:t>
      </w:r>
      <w:r w:rsidR="0089713D" w:rsidRPr="005A08DA">
        <w:rPr>
          <w:rFonts w:asciiTheme="majorHAnsi" w:hAnsiTheme="majorHAnsi"/>
          <w:sz w:val="24"/>
          <w:szCs w:val="24"/>
        </w:rPr>
        <w:t>onsistent/fair/equitable handling of student academic petitions.</w:t>
      </w:r>
    </w:p>
    <w:p w:rsidR="0089713D" w:rsidRPr="005A08DA" w:rsidRDefault="00ED5950" w:rsidP="005A08DA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Evaluate/enforce/interpret </w:t>
      </w:r>
      <w:r w:rsidR="0089713D" w:rsidRPr="005A08DA">
        <w:rPr>
          <w:rFonts w:asciiTheme="majorHAnsi" w:hAnsiTheme="majorHAnsi"/>
          <w:sz w:val="24"/>
          <w:szCs w:val="24"/>
        </w:rPr>
        <w:t>academic regulations</w:t>
      </w:r>
      <w:r>
        <w:rPr>
          <w:rFonts w:asciiTheme="majorHAnsi" w:hAnsiTheme="majorHAnsi"/>
          <w:sz w:val="24"/>
          <w:szCs w:val="24"/>
        </w:rPr>
        <w:t xml:space="preserve"> as needed</w:t>
      </w:r>
      <w:r w:rsidR="0089713D" w:rsidRPr="005A08DA">
        <w:rPr>
          <w:rFonts w:asciiTheme="majorHAnsi" w:hAnsiTheme="majorHAnsi"/>
          <w:sz w:val="24"/>
          <w:szCs w:val="24"/>
        </w:rPr>
        <w:t>.</w:t>
      </w:r>
    </w:p>
    <w:p w:rsidR="0089713D" w:rsidRPr="005A08DA" w:rsidRDefault="00ED5950" w:rsidP="005A08DA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Grant exceptions to academic regulations for due</w:t>
      </w:r>
      <w:r w:rsidR="0089713D" w:rsidRPr="005A08DA">
        <w:rPr>
          <w:rFonts w:asciiTheme="majorHAnsi" w:hAnsiTheme="majorHAnsi"/>
          <w:sz w:val="24"/>
          <w:szCs w:val="24"/>
        </w:rPr>
        <w:t xml:space="preserve"> cause</w:t>
      </w:r>
      <w:r>
        <w:rPr>
          <w:rFonts w:asciiTheme="majorHAnsi" w:hAnsiTheme="majorHAnsi"/>
          <w:sz w:val="24"/>
          <w:szCs w:val="24"/>
        </w:rPr>
        <w:t>.</w:t>
      </w:r>
    </w:p>
    <w:p w:rsidR="0089713D" w:rsidRPr="005A08DA" w:rsidRDefault="0089713D" w:rsidP="005A08DA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5A08DA">
        <w:rPr>
          <w:rFonts w:asciiTheme="majorHAnsi" w:hAnsiTheme="majorHAnsi"/>
          <w:sz w:val="24"/>
          <w:szCs w:val="24"/>
        </w:rPr>
        <w:t>T</w:t>
      </w:r>
      <w:r w:rsidR="00ED5950">
        <w:rPr>
          <w:rFonts w:asciiTheme="majorHAnsi" w:hAnsiTheme="majorHAnsi"/>
          <w:sz w:val="24"/>
          <w:szCs w:val="24"/>
        </w:rPr>
        <w:t>he Academic Council rule on exceptions is that e</w:t>
      </w:r>
      <w:r w:rsidRPr="005A08DA">
        <w:rPr>
          <w:rFonts w:asciiTheme="majorHAnsi" w:hAnsiTheme="majorHAnsi"/>
          <w:sz w:val="24"/>
          <w:szCs w:val="24"/>
        </w:rPr>
        <w:t>ach case must stand on its own merits.</w:t>
      </w:r>
      <w:r w:rsidR="00ED5950">
        <w:rPr>
          <w:rFonts w:asciiTheme="majorHAnsi" w:hAnsiTheme="majorHAnsi"/>
          <w:sz w:val="24"/>
          <w:szCs w:val="24"/>
        </w:rPr>
        <w:t xml:space="preserve"> </w:t>
      </w:r>
    </w:p>
    <w:p w:rsidR="007501A8" w:rsidRDefault="007501A8" w:rsidP="005A08DA">
      <w:pPr>
        <w:spacing w:line="240" w:lineRule="auto"/>
        <w:rPr>
          <w:rFonts w:asciiTheme="majorHAnsi" w:hAnsiTheme="majorHAnsi"/>
          <w:b/>
          <w:sz w:val="24"/>
          <w:szCs w:val="24"/>
          <w:u w:val="single"/>
        </w:rPr>
      </w:pPr>
    </w:p>
    <w:p w:rsidR="0089713D" w:rsidRPr="005A08DA" w:rsidRDefault="0089713D" w:rsidP="005A08DA">
      <w:pPr>
        <w:spacing w:line="240" w:lineRule="auto"/>
        <w:rPr>
          <w:rFonts w:asciiTheme="majorHAnsi" w:hAnsiTheme="majorHAnsi"/>
          <w:b/>
          <w:sz w:val="24"/>
          <w:szCs w:val="24"/>
          <w:u w:val="single"/>
        </w:rPr>
      </w:pPr>
      <w:r w:rsidRPr="005A08DA">
        <w:rPr>
          <w:rFonts w:asciiTheme="majorHAnsi" w:hAnsiTheme="majorHAnsi"/>
          <w:b/>
          <w:sz w:val="24"/>
          <w:szCs w:val="24"/>
          <w:u w:val="single"/>
        </w:rPr>
        <w:t xml:space="preserve">Academic Council Procedures: </w:t>
      </w:r>
    </w:p>
    <w:p w:rsidR="0089713D" w:rsidRPr="005A08DA" w:rsidRDefault="0089713D" w:rsidP="005A08DA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5A08DA">
        <w:rPr>
          <w:rFonts w:asciiTheme="majorHAnsi" w:hAnsiTheme="majorHAnsi"/>
          <w:sz w:val="24"/>
          <w:szCs w:val="24"/>
        </w:rPr>
        <w:t>Submission Process: Used for all petitions.</w:t>
      </w:r>
    </w:p>
    <w:p w:rsidR="0089713D" w:rsidRPr="005A08DA" w:rsidRDefault="00ED5950" w:rsidP="005A08DA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Student p</w:t>
      </w:r>
      <w:r w:rsidR="0089713D" w:rsidRPr="005A08DA">
        <w:rPr>
          <w:rFonts w:asciiTheme="majorHAnsi" w:hAnsiTheme="majorHAnsi"/>
          <w:sz w:val="24"/>
          <w:szCs w:val="24"/>
        </w:rPr>
        <w:t xml:space="preserve">etitions must be submitted through </w:t>
      </w:r>
      <w:r w:rsidR="008F40CB" w:rsidRPr="005A08DA">
        <w:rPr>
          <w:rFonts w:asciiTheme="majorHAnsi" w:hAnsiTheme="majorHAnsi"/>
          <w:sz w:val="24"/>
          <w:szCs w:val="24"/>
        </w:rPr>
        <w:t>a co</w:t>
      </w:r>
      <w:r w:rsidR="008F40CB">
        <w:rPr>
          <w:rFonts w:asciiTheme="majorHAnsi" w:hAnsiTheme="majorHAnsi"/>
          <w:sz w:val="24"/>
          <w:szCs w:val="24"/>
        </w:rPr>
        <w:t>unselor</w:t>
      </w:r>
      <w:r>
        <w:rPr>
          <w:rFonts w:asciiTheme="majorHAnsi" w:hAnsiTheme="majorHAnsi"/>
          <w:sz w:val="24"/>
          <w:szCs w:val="24"/>
        </w:rPr>
        <w:t xml:space="preserve">, who provides a recommendation to approve, not approve or abstain from a decision. A student educational plan generally accompanies most petitions. </w:t>
      </w:r>
    </w:p>
    <w:p w:rsidR="0089713D" w:rsidRDefault="0089713D" w:rsidP="005A08DA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5A08DA">
        <w:rPr>
          <w:rFonts w:asciiTheme="majorHAnsi" w:hAnsiTheme="majorHAnsi"/>
          <w:sz w:val="24"/>
          <w:szCs w:val="24"/>
        </w:rPr>
        <w:t xml:space="preserve">Petitions may </w:t>
      </w:r>
      <w:r w:rsidR="00ED5950">
        <w:rPr>
          <w:rFonts w:asciiTheme="majorHAnsi" w:hAnsiTheme="majorHAnsi"/>
          <w:sz w:val="24"/>
          <w:szCs w:val="24"/>
        </w:rPr>
        <w:t xml:space="preserve">also </w:t>
      </w:r>
      <w:r w:rsidRPr="005A08DA">
        <w:rPr>
          <w:rFonts w:asciiTheme="majorHAnsi" w:hAnsiTheme="majorHAnsi"/>
          <w:sz w:val="24"/>
          <w:szCs w:val="24"/>
        </w:rPr>
        <w:t>be submitted through</w:t>
      </w:r>
      <w:r w:rsidR="008F40CB">
        <w:rPr>
          <w:rFonts w:asciiTheme="majorHAnsi" w:hAnsiTheme="majorHAnsi"/>
          <w:sz w:val="24"/>
          <w:szCs w:val="24"/>
        </w:rPr>
        <w:t xml:space="preserve"> </w:t>
      </w:r>
      <w:r w:rsidR="00ED5950">
        <w:rPr>
          <w:rFonts w:asciiTheme="majorHAnsi" w:hAnsiTheme="majorHAnsi"/>
          <w:sz w:val="24"/>
          <w:szCs w:val="24"/>
        </w:rPr>
        <w:t xml:space="preserve">the </w:t>
      </w:r>
      <w:r w:rsidR="008F40CB">
        <w:rPr>
          <w:rFonts w:asciiTheme="majorHAnsi" w:hAnsiTheme="majorHAnsi"/>
          <w:sz w:val="24"/>
          <w:szCs w:val="24"/>
        </w:rPr>
        <w:t>A&amp;R Office</w:t>
      </w:r>
      <w:r w:rsidRPr="005A08DA">
        <w:rPr>
          <w:rFonts w:asciiTheme="majorHAnsi" w:hAnsiTheme="majorHAnsi"/>
          <w:sz w:val="24"/>
          <w:szCs w:val="24"/>
        </w:rPr>
        <w:t>.</w:t>
      </w:r>
    </w:p>
    <w:p w:rsidR="00ED5950" w:rsidRPr="00ED5950" w:rsidRDefault="00ED5950" w:rsidP="00ED5950">
      <w:pPr>
        <w:pStyle w:val="ListParagraph"/>
        <w:spacing w:line="240" w:lineRule="auto"/>
        <w:ind w:left="1080"/>
        <w:rPr>
          <w:rFonts w:asciiTheme="majorHAnsi" w:hAnsiTheme="majorHAnsi"/>
          <w:sz w:val="24"/>
          <w:szCs w:val="24"/>
        </w:rPr>
      </w:pPr>
    </w:p>
    <w:p w:rsidR="0089713D" w:rsidRPr="005A08DA" w:rsidRDefault="0089713D" w:rsidP="005A08DA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5A08DA">
        <w:rPr>
          <w:rFonts w:asciiTheme="majorHAnsi" w:hAnsiTheme="majorHAnsi"/>
          <w:sz w:val="24"/>
          <w:szCs w:val="24"/>
        </w:rPr>
        <w:t xml:space="preserve">Preview Process: Used for those petitions which may be handled by the Dean of </w:t>
      </w:r>
      <w:r w:rsidR="00BA0C3A">
        <w:rPr>
          <w:rFonts w:asciiTheme="majorHAnsi" w:hAnsiTheme="majorHAnsi"/>
          <w:sz w:val="24"/>
          <w:szCs w:val="24"/>
        </w:rPr>
        <w:t>Enrollment</w:t>
      </w:r>
      <w:r w:rsidRPr="005A08DA">
        <w:rPr>
          <w:rFonts w:asciiTheme="majorHAnsi" w:hAnsiTheme="majorHAnsi"/>
          <w:sz w:val="24"/>
          <w:szCs w:val="24"/>
        </w:rPr>
        <w:t xml:space="preserve"> Services alone or authorized designee.</w:t>
      </w:r>
      <w:r w:rsidR="00ED5950">
        <w:rPr>
          <w:rFonts w:asciiTheme="majorHAnsi" w:hAnsiTheme="majorHAnsi"/>
          <w:sz w:val="24"/>
          <w:szCs w:val="24"/>
        </w:rPr>
        <w:t xml:space="preserve"> Examples:</w:t>
      </w:r>
    </w:p>
    <w:p w:rsidR="0089713D" w:rsidRPr="005A08DA" w:rsidRDefault="0089713D" w:rsidP="005A08DA">
      <w:pPr>
        <w:pStyle w:val="ListParagraph"/>
        <w:spacing w:line="240" w:lineRule="auto"/>
        <w:rPr>
          <w:rFonts w:asciiTheme="majorHAnsi" w:hAnsiTheme="majorHAnsi"/>
          <w:sz w:val="24"/>
          <w:szCs w:val="24"/>
        </w:rPr>
      </w:pPr>
    </w:p>
    <w:p w:rsidR="0089713D" w:rsidRPr="005A08DA" w:rsidRDefault="0089713D" w:rsidP="005A08DA">
      <w:pPr>
        <w:pStyle w:val="ListParagraph"/>
        <w:numPr>
          <w:ilvl w:val="0"/>
          <w:numId w:val="4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5A08DA">
        <w:rPr>
          <w:rFonts w:asciiTheme="majorHAnsi" w:hAnsiTheme="majorHAnsi"/>
          <w:sz w:val="24"/>
          <w:szCs w:val="24"/>
        </w:rPr>
        <w:t>First-time disqualification (</w:t>
      </w:r>
      <w:r w:rsidR="00ED5950">
        <w:rPr>
          <w:rFonts w:asciiTheme="majorHAnsi" w:hAnsiTheme="majorHAnsi"/>
          <w:sz w:val="24"/>
          <w:szCs w:val="24"/>
        </w:rPr>
        <w:t xml:space="preserve">occurs </w:t>
      </w:r>
      <w:r w:rsidRPr="005A08DA">
        <w:rPr>
          <w:rFonts w:asciiTheme="majorHAnsi" w:hAnsiTheme="majorHAnsi"/>
          <w:sz w:val="24"/>
          <w:szCs w:val="24"/>
        </w:rPr>
        <w:t>after</w:t>
      </w:r>
      <w:r w:rsidR="00ED5950">
        <w:rPr>
          <w:rFonts w:asciiTheme="majorHAnsi" w:hAnsiTheme="majorHAnsi"/>
          <w:sz w:val="24"/>
          <w:szCs w:val="24"/>
        </w:rPr>
        <w:t xml:space="preserve"> a </w:t>
      </w:r>
      <w:r w:rsidRPr="005A08DA">
        <w:rPr>
          <w:rFonts w:asciiTheme="majorHAnsi" w:hAnsiTheme="majorHAnsi"/>
          <w:sz w:val="24"/>
          <w:szCs w:val="24"/>
        </w:rPr>
        <w:t>counselor review)</w:t>
      </w:r>
    </w:p>
    <w:p w:rsidR="0089713D" w:rsidRPr="005A08DA" w:rsidRDefault="0089713D" w:rsidP="005A08DA">
      <w:pPr>
        <w:pStyle w:val="ListParagraph"/>
        <w:numPr>
          <w:ilvl w:val="0"/>
          <w:numId w:val="4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5A08DA">
        <w:rPr>
          <w:rFonts w:asciiTheme="majorHAnsi" w:hAnsiTheme="majorHAnsi"/>
          <w:sz w:val="24"/>
          <w:szCs w:val="24"/>
        </w:rPr>
        <w:t>Challenge for admission/late registration</w:t>
      </w:r>
    </w:p>
    <w:p w:rsidR="0089713D" w:rsidRPr="005A08DA" w:rsidRDefault="008F40CB" w:rsidP="005A08DA">
      <w:pPr>
        <w:pStyle w:val="ListParagraph"/>
        <w:numPr>
          <w:ilvl w:val="0"/>
          <w:numId w:val="4"/>
        </w:num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Excess units </w:t>
      </w:r>
      <w:r w:rsidR="0089713D" w:rsidRPr="005A08DA">
        <w:rPr>
          <w:rFonts w:asciiTheme="majorHAnsi" w:hAnsiTheme="majorHAnsi"/>
          <w:sz w:val="24"/>
          <w:szCs w:val="24"/>
        </w:rPr>
        <w:t>(</w:t>
      </w:r>
      <w:r w:rsidR="00ED5950">
        <w:rPr>
          <w:rFonts w:asciiTheme="majorHAnsi" w:hAnsiTheme="majorHAnsi"/>
          <w:sz w:val="24"/>
          <w:szCs w:val="24"/>
        </w:rPr>
        <w:t xml:space="preserve">occurs </w:t>
      </w:r>
      <w:r w:rsidR="0089713D" w:rsidRPr="005A08DA">
        <w:rPr>
          <w:rFonts w:asciiTheme="majorHAnsi" w:hAnsiTheme="majorHAnsi"/>
          <w:sz w:val="24"/>
          <w:szCs w:val="24"/>
        </w:rPr>
        <w:t xml:space="preserve">after </w:t>
      </w:r>
      <w:r w:rsidR="00ED5950">
        <w:rPr>
          <w:rFonts w:asciiTheme="majorHAnsi" w:hAnsiTheme="majorHAnsi"/>
          <w:sz w:val="24"/>
          <w:szCs w:val="24"/>
        </w:rPr>
        <w:t xml:space="preserve">a </w:t>
      </w:r>
      <w:r w:rsidR="0089713D" w:rsidRPr="005A08DA">
        <w:rPr>
          <w:rFonts w:asciiTheme="majorHAnsi" w:hAnsiTheme="majorHAnsi"/>
          <w:sz w:val="24"/>
          <w:szCs w:val="24"/>
        </w:rPr>
        <w:t>counselor review)</w:t>
      </w:r>
    </w:p>
    <w:p w:rsidR="0089713D" w:rsidRDefault="00BA0C3A" w:rsidP="005A08DA">
      <w:pPr>
        <w:pStyle w:val="ListParagraph"/>
        <w:numPr>
          <w:ilvl w:val="0"/>
          <w:numId w:val="4"/>
        </w:num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Repeat </w:t>
      </w:r>
      <w:r w:rsidR="00ED5950">
        <w:rPr>
          <w:rFonts w:asciiTheme="majorHAnsi" w:hAnsiTheme="majorHAnsi"/>
          <w:sz w:val="24"/>
          <w:szCs w:val="24"/>
        </w:rPr>
        <w:t xml:space="preserve">classes in which the student previously earned a passing grade. </w:t>
      </w:r>
    </w:p>
    <w:p w:rsidR="0089713D" w:rsidRDefault="00BA0C3A" w:rsidP="005A08DA">
      <w:pPr>
        <w:pStyle w:val="ListParagraph"/>
        <w:numPr>
          <w:ilvl w:val="0"/>
          <w:numId w:val="4"/>
        </w:num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Repeat </w:t>
      </w:r>
      <w:r w:rsidR="00ED5950">
        <w:rPr>
          <w:rFonts w:asciiTheme="majorHAnsi" w:hAnsiTheme="majorHAnsi"/>
          <w:sz w:val="24"/>
          <w:szCs w:val="24"/>
        </w:rPr>
        <w:t xml:space="preserve">classes </w:t>
      </w:r>
      <w:r>
        <w:rPr>
          <w:rFonts w:asciiTheme="majorHAnsi" w:hAnsiTheme="majorHAnsi"/>
          <w:sz w:val="24"/>
          <w:szCs w:val="24"/>
        </w:rPr>
        <w:t xml:space="preserve">after </w:t>
      </w:r>
      <w:r w:rsidR="00ED5950">
        <w:rPr>
          <w:rFonts w:asciiTheme="majorHAnsi" w:hAnsiTheme="majorHAnsi"/>
          <w:sz w:val="24"/>
          <w:szCs w:val="24"/>
        </w:rPr>
        <w:t xml:space="preserve">a </w:t>
      </w:r>
      <w:r>
        <w:rPr>
          <w:rFonts w:asciiTheme="majorHAnsi" w:hAnsiTheme="majorHAnsi"/>
          <w:sz w:val="24"/>
          <w:szCs w:val="24"/>
        </w:rPr>
        <w:t>3</w:t>
      </w:r>
      <w:r w:rsidRPr="00BA0C3A">
        <w:rPr>
          <w:rFonts w:asciiTheme="majorHAnsi" w:hAnsiTheme="majorHAnsi"/>
          <w:sz w:val="24"/>
          <w:szCs w:val="24"/>
          <w:vertAlign w:val="superscript"/>
        </w:rPr>
        <w:t>rd</w:t>
      </w:r>
      <w:r>
        <w:rPr>
          <w:rFonts w:asciiTheme="majorHAnsi" w:hAnsiTheme="majorHAnsi"/>
          <w:sz w:val="24"/>
          <w:szCs w:val="24"/>
        </w:rPr>
        <w:t xml:space="preserve"> attempt</w:t>
      </w:r>
    </w:p>
    <w:p w:rsidR="000E7F3D" w:rsidRPr="000E7F3D" w:rsidRDefault="000E7F3D" w:rsidP="000E7F3D">
      <w:pPr>
        <w:pStyle w:val="ListParagraph"/>
        <w:spacing w:line="240" w:lineRule="auto"/>
        <w:ind w:left="1080"/>
        <w:rPr>
          <w:rFonts w:asciiTheme="majorHAnsi" w:hAnsiTheme="majorHAnsi"/>
          <w:sz w:val="24"/>
          <w:szCs w:val="24"/>
        </w:rPr>
      </w:pPr>
    </w:p>
    <w:p w:rsidR="0089713D" w:rsidRPr="005A08DA" w:rsidRDefault="0089713D" w:rsidP="005A08DA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5A08DA">
        <w:rPr>
          <w:rFonts w:asciiTheme="majorHAnsi" w:hAnsiTheme="majorHAnsi"/>
          <w:sz w:val="24"/>
          <w:szCs w:val="24"/>
        </w:rPr>
        <w:t xml:space="preserve">Review Process: The Full Academic Council </w:t>
      </w:r>
      <w:r w:rsidR="00ED5950">
        <w:rPr>
          <w:rFonts w:asciiTheme="majorHAnsi" w:hAnsiTheme="majorHAnsi"/>
          <w:sz w:val="24"/>
          <w:szCs w:val="24"/>
        </w:rPr>
        <w:t xml:space="preserve">reviews and discusses </w:t>
      </w:r>
      <w:r w:rsidRPr="005A08DA">
        <w:rPr>
          <w:rFonts w:asciiTheme="majorHAnsi" w:hAnsiTheme="majorHAnsi"/>
          <w:sz w:val="24"/>
          <w:szCs w:val="24"/>
        </w:rPr>
        <w:t xml:space="preserve">petitions after they have been </w:t>
      </w:r>
      <w:r w:rsidR="00ED5950">
        <w:rPr>
          <w:rFonts w:asciiTheme="majorHAnsi" w:hAnsiTheme="majorHAnsi"/>
          <w:sz w:val="24"/>
          <w:szCs w:val="24"/>
        </w:rPr>
        <w:t xml:space="preserve">examined </w:t>
      </w:r>
      <w:r w:rsidRPr="005A08DA">
        <w:rPr>
          <w:rFonts w:asciiTheme="majorHAnsi" w:hAnsiTheme="majorHAnsi"/>
          <w:sz w:val="24"/>
          <w:szCs w:val="24"/>
        </w:rPr>
        <w:t>by the Dean of Student Services/Registrar or authorized designee.</w:t>
      </w:r>
      <w:r w:rsidR="003249B3">
        <w:rPr>
          <w:rFonts w:asciiTheme="majorHAnsi" w:hAnsiTheme="majorHAnsi"/>
          <w:sz w:val="24"/>
          <w:szCs w:val="24"/>
        </w:rPr>
        <w:t xml:space="preserve"> Typical petitions include:</w:t>
      </w:r>
    </w:p>
    <w:p w:rsidR="0089713D" w:rsidRPr="005A08DA" w:rsidRDefault="0089713D" w:rsidP="005A08DA">
      <w:pPr>
        <w:pStyle w:val="ListParagraph"/>
        <w:spacing w:line="240" w:lineRule="auto"/>
        <w:rPr>
          <w:rFonts w:asciiTheme="majorHAnsi" w:hAnsiTheme="majorHAnsi"/>
          <w:sz w:val="24"/>
          <w:szCs w:val="24"/>
        </w:rPr>
      </w:pPr>
    </w:p>
    <w:p w:rsidR="0089713D" w:rsidRPr="005A08DA" w:rsidRDefault="003249B3" w:rsidP="005A08DA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Requests to repeat courses that were previously successfully completed </w:t>
      </w:r>
      <w:r w:rsidR="008F40CB">
        <w:rPr>
          <w:rFonts w:asciiTheme="majorHAnsi" w:hAnsiTheme="majorHAnsi"/>
          <w:sz w:val="24"/>
          <w:szCs w:val="24"/>
        </w:rPr>
        <w:t xml:space="preserve">due to </w:t>
      </w:r>
      <w:r>
        <w:rPr>
          <w:rFonts w:asciiTheme="majorHAnsi" w:hAnsiTheme="majorHAnsi"/>
          <w:sz w:val="24"/>
          <w:szCs w:val="24"/>
        </w:rPr>
        <w:t xml:space="preserve">a </w:t>
      </w:r>
      <w:r w:rsidR="008F40CB">
        <w:rPr>
          <w:rFonts w:asciiTheme="majorHAnsi" w:hAnsiTheme="majorHAnsi"/>
          <w:sz w:val="24"/>
          <w:szCs w:val="24"/>
        </w:rPr>
        <w:t>significant laps</w:t>
      </w:r>
      <w:r>
        <w:rPr>
          <w:rFonts w:asciiTheme="majorHAnsi" w:hAnsiTheme="majorHAnsi"/>
          <w:sz w:val="24"/>
          <w:szCs w:val="24"/>
        </w:rPr>
        <w:t>e</w:t>
      </w:r>
      <w:r w:rsidR="008F40CB">
        <w:rPr>
          <w:rFonts w:asciiTheme="majorHAnsi" w:hAnsiTheme="majorHAnsi"/>
          <w:sz w:val="24"/>
          <w:szCs w:val="24"/>
        </w:rPr>
        <w:t xml:space="preserve"> of time. </w:t>
      </w:r>
    </w:p>
    <w:p w:rsidR="000E72E8" w:rsidRPr="005A08DA" w:rsidRDefault="003249B3" w:rsidP="005A08DA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Requests for readmission for s</w:t>
      </w:r>
      <w:r w:rsidR="000E72E8" w:rsidRPr="005A08DA">
        <w:rPr>
          <w:rFonts w:asciiTheme="majorHAnsi" w:hAnsiTheme="majorHAnsi"/>
          <w:sz w:val="24"/>
          <w:szCs w:val="24"/>
        </w:rPr>
        <w:t xml:space="preserve">econd (and beyond) </w:t>
      </w:r>
      <w:r>
        <w:rPr>
          <w:rFonts w:asciiTheme="majorHAnsi" w:hAnsiTheme="majorHAnsi"/>
          <w:sz w:val="24"/>
          <w:szCs w:val="24"/>
        </w:rPr>
        <w:t>academic disqualification</w:t>
      </w:r>
      <w:r w:rsidR="000E72E8" w:rsidRPr="005A08DA">
        <w:rPr>
          <w:rFonts w:asciiTheme="majorHAnsi" w:hAnsiTheme="majorHAnsi"/>
          <w:sz w:val="24"/>
          <w:szCs w:val="24"/>
        </w:rPr>
        <w:t>s.</w:t>
      </w:r>
    </w:p>
    <w:p w:rsidR="000E72E8" w:rsidRPr="005A08DA" w:rsidRDefault="003249B3" w:rsidP="005A08DA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Requests for c</w:t>
      </w:r>
      <w:r w:rsidR="000E72E8" w:rsidRPr="005A08DA">
        <w:rPr>
          <w:rFonts w:asciiTheme="majorHAnsi" w:hAnsiTheme="majorHAnsi"/>
          <w:sz w:val="24"/>
          <w:szCs w:val="24"/>
        </w:rPr>
        <w:t xml:space="preserve">ourse repetition beyond </w:t>
      </w:r>
      <w:r>
        <w:rPr>
          <w:rFonts w:asciiTheme="majorHAnsi" w:hAnsiTheme="majorHAnsi"/>
          <w:sz w:val="24"/>
          <w:szCs w:val="24"/>
        </w:rPr>
        <w:t xml:space="preserve">the </w:t>
      </w:r>
      <w:r w:rsidR="000E72E8" w:rsidRPr="005A08DA">
        <w:rPr>
          <w:rFonts w:asciiTheme="majorHAnsi" w:hAnsiTheme="majorHAnsi"/>
          <w:sz w:val="24"/>
          <w:szCs w:val="24"/>
        </w:rPr>
        <w:t xml:space="preserve">repeat limit stipulated in </w:t>
      </w:r>
      <w:r>
        <w:rPr>
          <w:rFonts w:asciiTheme="majorHAnsi" w:hAnsiTheme="majorHAnsi"/>
          <w:sz w:val="24"/>
          <w:szCs w:val="24"/>
        </w:rPr>
        <w:t>the C</w:t>
      </w:r>
      <w:r w:rsidR="000E72E8" w:rsidRPr="005A08DA">
        <w:rPr>
          <w:rFonts w:asciiTheme="majorHAnsi" w:hAnsiTheme="majorHAnsi"/>
          <w:sz w:val="24"/>
          <w:szCs w:val="24"/>
        </w:rPr>
        <w:t>ollege catalog.</w:t>
      </w:r>
    </w:p>
    <w:p w:rsidR="000E72E8" w:rsidRDefault="003249B3" w:rsidP="005A08DA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Petitions to enroll</w:t>
      </w:r>
      <w:r w:rsidR="000E72E8" w:rsidRPr="005A08DA">
        <w:rPr>
          <w:rFonts w:asciiTheme="majorHAnsi" w:hAnsiTheme="majorHAnsi"/>
          <w:sz w:val="24"/>
          <w:szCs w:val="24"/>
        </w:rPr>
        <w:t xml:space="preserve"> in 25 or more units during a regular quarter.</w:t>
      </w:r>
    </w:p>
    <w:p w:rsidR="000E7F3D" w:rsidRPr="003249B3" w:rsidRDefault="003249B3" w:rsidP="005A08DA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Note: s</w:t>
      </w:r>
      <w:r w:rsidRPr="005A08DA">
        <w:rPr>
          <w:rFonts w:asciiTheme="majorHAnsi" w:hAnsiTheme="majorHAnsi"/>
          <w:sz w:val="24"/>
          <w:szCs w:val="24"/>
        </w:rPr>
        <w:t>tudent</w:t>
      </w:r>
      <w:r>
        <w:rPr>
          <w:rFonts w:asciiTheme="majorHAnsi" w:hAnsiTheme="majorHAnsi"/>
          <w:sz w:val="24"/>
          <w:szCs w:val="24"/>
        </w:rPr>
        <w:t>s</w:t>
      </w:r>
      <w:r w:rsidRPr="005A08DA">
        <w:rPr>
          <w:rFonts w:asciiTheme="majorHAnsi" w:hAnsiTheme="majorHAnsi"/>
          <w:sz w:val="24"/>
          <w:szCs w:val="24"/>
        </w:rPr>
        <w:t xml:space="preserve"> may challenge the decision of the </w:t>
      </w:r>
      <w:r>
        <w:rPr>
          <w:rFonts w:asciiTheme="majorHAnsi" w:hAnsiTheme="majorHAnsi"/>
          <w:sz w:val="24"/>
          <w:szCs w:val="24"/>
        </w:rPr>
        <w:t>Academic Council. In such cases, s</w:t>
      </w:r>
      <w:r w:rsidRPr="005A08DA">
        <w:rPr>
          <w:rFonts w:asciiTheme="majorHAnsi" w:hAnsiTheme="majorHAnsi"/>
          <w:sz w:val="24"/>
          <w:szCs w:val="24"/>
        </w:rPr>
        <w:t>tudent</w:t>
      </w:r>
      <w:r>
        <w:rPr>
          <w:rFonts w:asciiTheme="majorHAnsi" w:hAnsiTheme="majorHAnsi"/>
          <w:sz w:val="24"/>
          <w:szCs w:val="24"/>
        </w:rPr>
        <w:t>s present</w:t>
      </w:r>
      <w:r w:rsidRPr="005A08DA">
        <w:rPr>
          <w:rFonts w:asciiTheme="majorHAnsi" w:hAnsiTheme="majorHAnsi"/>
          <w:sz w:val="24"/>
          <w:szCs w:val="24"/>
        </w:rPr>
        <w:t xml:space="preserve"> the challenge through a personal, private appearance</w:t>
      </w:r>
      <w:r>
        <w:rPr>
          <w:rFonts w:asciiTheme="majorHAnsi" w:hAnsiTheme="majorHAnsi"/>
          <w:sz w:val="24"/>
          <w:szCs w:val="24"/>
        </w:rPr>
        <w:t xml:space="preserve"> with the Academic Council. Any staff member who</w:t>
      </w:r>
      <w:r w:rsidRPr="005A08DA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wish to serve as</w:t>
      </w:r>
      <w:r w:rsidRPr="005A08DA">
        <w:rPr>
          <w:rFonts w:asciiTheme="majorHAnsi" w:hAnsiTheme="majorHAnsi"/>
          <w:sz w:val="24"/>
          <w:szCs w:val="24"/>
        </w:rPr>
        <w:t xml:space="preserve"> the students</w:t>
      </w:r>
      <w:r>
        <w:rPr>
          <w:rFonts w:asciiTheme="majorHAnsi" w:hAnsiTheme="majorHAnsi"/>
          <w:sz w:val="24"/>
          <w:szCs w:val="24"/>
        </w:rPr>
        <w:t>’</w:t>
      </w:r>
      <w:r w:rsidRPr="005A08DA">
        <w:rPr>
          <w:rFonts w:asciiTheme="majorHAnsi" w:hAnsiTheme="majorHAnsi"/>
          <w:sz w:val="24"/>
          <w:szCs w:val="24"/>
        </w:rPr>
        <w:t xml:space="preserve"> advocate may </w:t>
      </w:r>
      <w:r>
        <w:rPr>
          <w:rFonts w:asciiTheme="majorHAnsi" w:hAnsiTheme="majorHAnsi"/>
          <w:sz w:val="24"/>
          <w:szCs w:val="24"/>
        </w:rPr>
        <w:t xml:space="preserve">also </w:t>
      </w:r>
      <w:r w:rsidRPr="005A08DA">
        <w:rPr>
          <w:rFonts w:asciiTheme="majorHAnsi" w:hAnsiTheme="majorHAnsi"/>
          <w:sz w:val="24"/>
          <w:szCs w:val="24"/>
        </w:rPr>
        <w:t xml:space="preserve">request an appearance to the Council (prior to the student’s appearance). </w:t>
      </w:r>
    </w:p>
    <w:p w:rsidR="007501A8" w:rsidRDefault="007501A8" w:rsidP="005A08DA">
      <w:pPr>
        <w:spacing w:line="240" w:lineRule="auto"/>
        <w:rPr>
          <w:rFonts w:asciiTheme="majorHAnsi" w:hAnsiTheme="majorHAnsi"/>
          <w:b/>
          <w:sz w:val="24"/>
          <w:szCs w:val="24"/>
          <w:u w:val="single"/>
        </w:rPr>
      </w:pPr>
    </w:p>
    <w:p w:rsidR="000E72E8" w:rsidRPr="005A08DA" w:rsidRDefault="003249B3" w:rsidP="005A08DA">
      <w:pPr>
        <w:spacing w:line="240" w:lineRule="auto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Academic Council Guidelines for Decisions</w:t>
      </w:r>
    </w:p>
    <w:p w:rsidR="005A08DA" w:rsidRPr="005A08DA" w:rsidRDefault="003249B3" w:rsidP="005A08DA">
      <w:pPr>
        <w:pStyle w:val="ListParagraph"/>
        <w:numPr>
          <w:ilvl w:val="0"/>
          <w:numId w:val="6"/>
        </w:numPr>
        <w:spacing w:line="48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Adhere to</w:t>
      </w:r>
      <w:r w:rsidR="00983FA9">
        <w:rPr>
          <w:rFonts w:asciiTheme="majorHAnsi" w:hAnsiTheme="majorHAnsi"/>
          <w:sz w:val="24"/>
          <w:szCs w:val="24"/>
        </w:rPr>
        <w:t xml:space="preserve"> Title V</w:t>
      </w:r>
      <w:r w:rsidR="000E72E8" w:rsidRPr="005A08DA">
        <w:rPr>
          <w:rFonts w:asciiTheme="majorHAnsi" w:hAnsiTheme="majorHAnsi"/>
          <w:sz w:val="24"/>
          <w:szCs w:val="24"/>
        </w:rPr>
        <w:t xml:space="preserve"> regulations.</w:t>
      </w:r>
    </w:p>
    <w:p w:rsidR="000E72E8" w:rsidRPr="005A08DA" w:rsidRDefault="003249B3" w:rsidP="005A08DA">
      <w:pPr>
        <w:pStyle w:val="ListParagraph"/>
        <w:numPr>
          <w:ilvl w:val="0"/>
          <w:numId w:val="6"/>
        </w:numPr>
        <w:spacing w:line="48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Follow C</w:t>
      </w:r>
      <w:r w:rsidR="00983FA9">
        <w:rPr>
          <w:rFonts w:asciiTheme="majorHAnsi" w:hAnsiTheme="majorHAnsi"/>
          <w:sz w:val="24"/>
          <w:szCs w:val="24"/>
        </w:rPr>
        <w:t xml:space="preserve">ollege </w:t>
      </w:r>
      <w:r w:rsidR="000E72E8" w:rsidRPr="005A08DA">
        <w:rPr>
          <w:rFonts w:asciiTheme="majorHAnsi" w:hAnsiTheme="majorHAnsi"/>
          <w:sz w:val="24"/>
          <w:szCs w:val="24"/>
        </w:rPr>
        <w:t xml:space="preserve">policy/regulations as stated in </w:t>
      </w:r>
      <w:r>
        <w:rPr>
          <w:rFonts w:asciiTheme="majorHAnsi" w:hAnsiTheme="majorHAnsi"/>
          <w:sz w:val="24"/>
          <w:szCs w:val="24"/>
        </w:rPr>
        <w:t xml:space="preserve">the Foothill </w:t>
      </w:r>
      <w:r w:rsidR="000E72E8" w:rsidRPr="005A08DA">
        <w:rPr>
          <w:rFonts w:asciiTheme="majorHAnsi" w:hAnsiTheme="majorHAnsi"/>
          <w:sz w:val="24"/>
          <w:szCs w:val="24"/>
        </w:rPr>
        <w:t>Catalog/Schedule of Classes.</w:t>
      </w:r>
    </w:p>
    <w:p w:rsidR="000E72E8" w:rsidRPr="005A08DA" w:rsidRDefault="000E72E8" w:rsidP="005A08DA">
      <w:pPr>
        <w:pStyle w:val="ListParagraph"/>
        <w:numPr>
          <w:ilvl w:val="0"/>
          <w:numId w:val="6"/>
        </w:numPr>
        <w:spacing w:line="480" w:lineRule="auto"/>
        <w:rPr>
          <w:rFonts w:asciiTheme="majorHAnsi" w:hAnsiTheme="majorHAnsi"/>
          <w:sz w:val="24"/>
          <w:szCs w:val="24"/>
        </w:rPr>
      </w:pPr>
      <w:r w:rsidRPr="005A08DA">
        <w:rPr>
          <w:rFonts w:asciiTheme="majorHAnsi" w:hAnsiTheme="majorHAnsi"/>
          <w:sz w:val="24"/>
          <w:szCs w:val="24"/>
        </w:rPr>
        <w:t>Student Challenge of Grading System:</w:t>
      </w:r>
    </w:p>
    <w:p w:rsidR="000E72E8" w:rsidRPr="005A08DA" w:rsidRDefault="007501A8" w:rsidP="005A08DA">
      <w:pPr>
        <w:spacing w:line="240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 all</w:t>
      </w:r>
      <w:r w:rsidR="000E72E8" w:rsidRPr="005A08DA">
        <w:rPr>
          <w:rFonts w:asciiTheme="majorHAnsi" w:hAnsiTheme="majorHAnsi"/>
          <w:sz w:val="24"/>
          <w:szCs w:val="24"/>
        </w:rPr>
        <w:t xml:space="preserve"> circumstances</w:t>
      </w:r>
      <w:r w:rsidR="00D11020">
        <w:rPr>
          <w:rFonts w:asciiTheme="majorHAnsi" w:hAnsiTheme="majorHAnsi"/>
          <w:sz w:val="24"/>
          <w:szCs w:val="24"/>
        </w:rPr>
        <w:t>,</w:t>
      </w:r>
      <w:r w:rsidR="000E72E8" w:rsidRPr="005A08DA">
        <w:rPr>
          <w:rFonts w:asciiTheme="majorHAnsi" w:hAnsiTheme="majorHAnsi"/>
          <w:sz w:val="24"/>
          <w:szCs w:val="24"/>
        </w:rPr>
        <w:t xml:space="preserve"> the Council does not have the authority to change a grade given by an instructor. The </w:t>
      </w:r>
      <w:r w:rsidR="00D11020">
        <w:rPr>
          <w:rFonts w:asciiTheme="majorHAnsi" w:hAnsiTheme="majorHAnsi"/>
          <w:sz w:val="24"/>
          <w:szCs w:val="24"/>
        </w:rPr>
        <w:t xml:space="preserve">Dean </w:t>
      </w:r>
      <w:r>
        <w:rPr>
          <w:rFonts w:asciiTheme="majorHAnsi" w:hAnsiTheme="majorHAnsi"/>
          <w:sz w:val="24"/>
          <w:szCs w:val="24"/>
        </w:rPr>
        <w:t xml:space="preserve">of Enrollment Services </w:t>
      </w:r>
      <w:r w:rsidR="00D11020">
        <w:rPr>
          <w:rFonts w:asciiTheme="majorHAnsi" w:hAnsiTheme="majorHAnsi"/>
          <w:sz w:val="24"/>
          <w:szCs w:val="24"/>
        </w:rPr>
        <w:t xml:space="preserve">will direct students who are challenging a grade </w:t>
      </w:r>
      <w:r w:rsidR="000E72E8" w:rsidRPr="005A08DA">
        <w:rPr>
          <w:rFonts w:asciiTheme="majorHAnsi" w:hAnsiTheme="majorHAnsi"/>
          <w:sz w:val="24"/>
          <w:szCs w:val="24"/>
        </w:rPr>
        <w:t xml:space="preserve">to the appropriate </w:t>
      </w:r>
      <w:r w:rsidR="00D11020">
        <w:rPr>
          <w:rFonts w:asciiTheme="majorHAnsi" w:hAnsiTheme="majorHAnsi"/>
          <w:sz w:val="24"/>
          <w:szCs w:val="24"/>
        </w:rPr>
        <w:t xml:space="preserve">instructional </w:t>
      </w:r>
      <w:r w:rsidR="000E72E8" w:rsidRPr="005A08DA">
        <w:rPr>
          <w:rFonts w:asciiTheme="majorHAnsi" w:hAnsiTheme="majorHAnsi"/>
          <w:sz w:val="24"/>
          <w:szCs w:val="24"/>
        </w:rPr>
        <w:t xml:space="preserve">office for information/recommendation/handling. </w:t>
      </w:r>
    </w:p>
    <w:p w:rsidR="000E72E8" w:rsidRPr="005A08DA" w:rsidRDefault="000E72E8" w:rsidP="005A08DA">
      <w:pPr>
        <w:pStyle w:val="ListParagraph"/>
        <w:numPr>
          <w:ilvl w:val="0"/>
          <w:numId w:val="6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5A08DA">
        <w:rPr>
          <w:rFonts w:asciiTheme="majorHAnsi" w:hAnsiTheme="majorHAnsi"/>
          <w:sz w:val="24"/>
          <w:szCs w:val="24"/>
        </w:rPr>
        <w:t>Readmission after Disqualification</w:t>
      </w:r>
    </w:p>
    <w:p w:rsidR="000E72E8" w:rsidRPr="005A08DA" w:rsidRDefault="000E72E8" w:rsidP="005A08DA">
      <w:pPr>
        <w:pStyle w:val="ListParagraph"/>
        <w:spacing w:line="240" w:lineRule="auto"/>
        <w:rPr>
          <w:rFonts w:asciiTheme="majorHAnsi" w:hAnsiTheme="majorHAnsi"/>
          <w:sz w:val="24"/>
          <w:szCs w:val="24"/>
        </w:rPr>
      </w:pPr>
    </w:p>
    <w:p w:rsidR="000E72E8" w:rsidRPr="005A08DA" w:rsidRDefault="000E72E8" w:rsidP="005A08DA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5A08DA">
        <w:rPr>
          <w:rFonts w:asciiTheme="majorHAnsi" w:hAnsiTheme="majorHAnsi"/>
          <w:sz w:val="24"/>
          <w:szCs w:val="24"/>
        </w:rPr>
        <w:t>Student must petition the Council (after counselor review)</w:t>
      </w:r>
    </w:p>
    <w:p w:rsidR="000E72E8" w:rsidRPr="005A08DA" w:rsidRDefault="000E72E8" w:rsidP="005A08DA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5A08DA">
        <w:rPr>
          <w:rFonts w:asciiTheme="majorHAnsi" w:hAnsiTheme="majorHAnsi"/>
          <w:sz w:val="24"/>
          <w:szCs w:val="24"/>
        </w:rPr>
        <w:t>General Rules:</w:t>
      </w:r>
    </w:p>
    <w:p w:rsidR="000E72E8" w:rsidRPr="005A08DA" w:rsidRDefault="00D11020" w:rsidP="005A08DA">
      <w:pPr>
        <w:pStyle w:val="ListParagraph"/>
        <w:spacing w:line="240" w:lineRule="auto"/>
        <w:ind w:left="108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</w:t>
      </w:r>
      <w:r w:rsidR="000E72E8" w:rsidRPr="005A08DA">
        <w:rPr>
          <w:rFonts w:asciiTheme="majorHAnsi" w:hAnsiTheme="majorHAnsi"/>
          <w:sz w:val="24"/>
          <w:szCs w:val="24"/>
        </w:rPr>
        <w:t xml:space="preserve">irst disqualification     </w:t>
      </w:r>
      <w:r w:rsidR="00A15BAD" w:rsidRPr="005A08DA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 xml:space="preserve">→ prohibited from enrolling at Foothill College for a minimum of </w:t>
      </w:r>
      <w:r w:rsidR="000E72E8" w:rsidRPr="005A08DA">
        <w:rPr>
          <w:rFonts w:asciiTheme="majorHAnsi" w:hAnsiTheme="majorHAnsi" w:cstheme="minorHAnsi"/>
          <w:sz w:val="24"/>
          <w:szCs w:val="24"/>
        </w:rPr>
        <w:t xml:space="preserve">one quarter </w:t>
      </w:r>
    </w:p>
    <w:p w:rsidR="000E72E8" w:rsidRPr="005A08DA" w:rsidRDefault="00D11020" w:rsidP="005A08DA">
      <w:pPr>
        <w:pStyle w:val="ListParagraph"/>
        <w:spacing w:line="240" w:lineRule="auto"/>
        <w:ind w:left="108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S</w:t>
      </w:r>
      <w:r w:rsidR="000E72E8" w:rsidRPr="005A08DA">
        <w:rPr>
          <w:rFonts w:asciiTheme="majorHAnsi" w:hAnsiTheme="majorHAnsi" w:cstheme="minorHAnsi"/>
          <w:sz w:val="24"/>
          <w:szCs w:val="24"/>
        </w:rPr>
        <w:t xml:space="preserve">econd disqualification→ </w:t>
      </w:r>
      <w:r>
        <w:rPr>
          <w:rFonts w:asciiTheme="majorHAnsi" w:hAnsiTheme="majorHAnsi" w:cstheme="minorHAnsi"/>
          <w:sz w:val="24"/>
          <w:szCs w:val="24"/>
        </w:rPr>
        <w:t xml:space="preserve">prohibited from enrolling at Foothill College for a one to three </w:t>
      </w:r>
      <w:r w:rsidR="000E72E8" w:rsidRPr="005A08DA">
        <w:rPr>
          <w:rFonts w:asciiTheme="majorHAnsi" w:hAnsiTheme="majorHAnsi" w:cstheme="minorHAnsi"/>
          <w:sz w:val="24"/>
          <w:szCs w:val="24"/>
        </w:rPr>
        <w:t>quarter minimum</w:t>
      </w:r>
    </w:p>
    <w:p w:rsidR="000E72E8" w:rsidRPr="005A08DA" w:rsidRDefault="00D11020" w:rsidP="005A08DA">
      <w:pPr>
        <w:pStyle w:val="ListParagraph"/>
        <w:spacing w:line="240" w:lineRule="auto"/>
        <w:ind w:left="108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T</w:t>
      </w:r>
      <w:r w:rsidR="000E72E8" w:rsidRPr="005A08DA">
        <w:rPr>
          <w:rFonts w:asciiTheme="majorHAnsi" w:hAnsiTheme="majorHAnsi" w:cstheme="minorHAnsi"/>
          <w:sz w:val="24"/>
          <w:szCs w:val="24"/>
        </w:rPr>
        <w:t xml:space="preserve">hird disqualification   </w:t>
      </w:r>
      <w:r w:rsidR="00A15BAD" w:rsidRPr="005A08DA">
        <w:rPr>
          <w:rFonts w:asciiTheme="majorHAnsi" w:hAnsiTheme="majorHAnsi" w:cstheme="minorHAnsi"/>
          <w:sz w:val="24"/>
          <w:szCs w:val="24"/>
        </w:rPr>
        <w:t xml:space="preserve"> </w:t>
      </w:r>
      <w:r w:rsidR="000E72E8" w:rsidRPr="005A08DA">
        <w:rPr>
          <w:rFonts w:asciiTheme="majorHAnsi" w:hAnsiTheme="majorHAnsi" w:cstheme="minorHAnsi"/>
          <w:sz w:val="24"/>
          <w:szCs w:val="24"/>
        </w:rPr>
        <w:t>→</w:t>
      </w:r>
      <w:r w:rsidR="00A15BAD" w:rsidRPr="005A08DA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 xml:space="preserve">Student is not eligible for </w:t>
      </w:r>
      <w:r w:rsidR="00A15BAD" w:rsidRPr="005A08DA">
        <w:rPr>
          <w:rFonts w:asciiTheme="majorHAnsi" w:hAnsiTheme="majorHAnsi" w:cstheme="minorHAnsi"/>
          <w:sz w:val="24"/>
          <w:szCs w:val="24"/>
        </w:rPr>
        <w:t>readmission</w:t>
      </w:r>
      <w:r>
        <w:rPr>
          <w:rFonts w:asciiTheme="majorHAnsi" w:hAnsiTheme="majorHAnsi" w:cstheme="minorHAnsi"/>
          <w:sz w:val="24"/>
          <w:szCs w:val="24"/>
        </w:rPr>
        <w:t xml:space="preserve"> to Foothill College</w:t>
      </w:r>
    </w:p>
    <w:p w:rsidR="007501A8" w:rsidRDefault="00D11020" w:rsidP="007501A8">
      <w:pPr>
        <w:spacing w:line="240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It should be noted that </w:t>
      </w:r>
      <w:r w:rsidR="00A15BAD" w:rsidRPr="005A08DA">
        <w:rPr>
          <w:rFonts w:asciiTheme="majorHAnsi" w:hAnsiTheme="majorHAnsi"/>
          <w:sz w:val="24"/>
          <w:szCs w:val="24"/>
        </w:rPr>
        <w:t xml:space="preserve">all action on disqualification readmission is </w:t>
      </w:r>
      <w:r>
        <w:rPr>
          <w:rFonts w:asciiTheme="majorHAnsi" w:hAnsiTheme="majorHAnsi"/>
          <w:sz w:val="24"/>
          <w:szCs w:val="24"/>
        </w:rPr>
        <w:t xml:space="preserve">determined </w:t>
      </w:r>
      <w:r w:rsidR="00A15BAD" w:rsidRPr="005A08DA">
        <w:rPr>
          <w:rFonts w:asciiTheme="majorHAnsi" w:hAnsiTheme="majorHAnsi"/>
          <w:sz w:val="24"/>
          <w:szCs w:val="24"/>
        </w:rPr>
        <w:t xml:space="preserve">at the discretion of the </w:t>
      </w:r>
      <w:r>
        <w:rPr>
          <w:rFonts w:asciiTheme="majorHAnsi" w:hAnsiTheme="majorHAnsi"/>
          <w:sz w:val="24"/>
          <w:szCs w:val="24"/>
        </w:rPr>
        <w:t xml:space="preserve">Academic </w:t>
      </w:r>
      <w:r w:rsidR="00A15BAD" w:rsidRPr="005A08DA">
        <w:rPr>
          <w:rFonts w:asciiTheme="majorHAnsi" w:hAnsiTheme="majorHAnsi"/>
          <w:sz w:val="24"/>
          <w:szCs w:val="24"/>
        </w:rPr>
        <w:t xml:space="preserve">Council. Enrollment in </w:t>
      </w:r>
      <w:r>
        <w:rPr>
          <w:rFonts w:asciiTheme="majorHAnsi" w:hAnsiTheme="majorHAnsi"/>
          <w:sz w:val="24"/>
          <w:szCs w:val="24"/>
        </w:rPr>
        <w:t>a Counseling Guidance or Career/</w:t>
      </w:r>
      <w:r w:rsidR="00A15BAD" w:rsidRPr="005A08DA">
        <w:rPr>
          <w:rFonts w:asciiTheme="majorHAnsi" w:hAnsiTheme="majorHAnsi"/>
          <w:sz w:val="24"/>
          <w:szCs w:val="24"/>
        </w:rPr>
        <w:t xml:space="preserve">Life Planning </w:t>
      </w:r>
      <w:r>
        <w:rPr>
          <w:rFonts w:asciiTheme="majorHAnsi" w:hAnsiTheme="majorHAnsi"/>
          <w:sz w:val="24"/>
          <w:szCs w:val="24"/>
        </w:rPr>
        <w:t>course is usually one of the</w:t>
      </w:r>
      <w:r w:rsidR="00A15BAD" w:rsidRPr="005A08DA">
        <w:rPr>
          <w:rFonts w:asciiTheme="majorHAnsi" w:hAnsiTheme="majorHAnsi"/>
          <w:sz w:val="24"/>
          <w:szCs w:val="24"/>
        </w:rPr>
        <w:t xml:space="preserve"> condition</w:t>
      </w:r>
      <w:r>
        <w:rPr>
          <w:rFonts w:asciiTheme="majorHAnsi" w:hAnsiTheme="majorHAnsi"/>
          <w:sz w:val="24"/>
          <w:szCs w:val="24"/>
        </w:rPr>
        <w:t xml:space="preserve">s for readmission by all disqualified students seeking readmission. </w:t>
      </w:r>
      <w:r w:rsidR="00A15BAD" w:rsidRPr="005A08DA">
        <w:rPr>
          <w:rFonts w:asciiTheme="majorHAnsi" w:hAnsiTheme="majorHAnsi"/>
          <w:sz w:val="24"/>
          <w:szCs w:val="24"/>
        </w:rPr>
        <w:t xml:space="preserve"> </w:t>
      </w:r>
    </w:p>
    <w:p w:rsidR="007501A8" w:rsidRPr="007501A8" w:rsidRDefault="007501A8" w:rsidP="007501A8">
      <w:pPr>
        <w:spacing w:line="240" w:lineRule="auto"/>
        <w:ind w:left="720"/>
        <w:rPr>
          <w:rFonts w:asciiTheme="majorHAnsi" w:hAnsiTheme="majorHAnsi"/>
          <w:sz w:val="24"/>
          <w:szCs w:val="24"/>
        </w:rPr>
      </w:pPr>
    </w:p>
    <w:p w:rsidR="00A15BAD" w:rsidRPr="005A08DA" w:rsidRDefault="00A15BAD" w:rsidP="005A08DA">
      <w:pPr>
        <w:spacing w:line="240" w:lineRule="auto"/>
        <w:rPr>
          <w:rFonts w:asciiTheme="majorHAnsi" w:hAnsiTheme="majorHAnsi"/>
          <w:b/>
          <w:sz w:val="24"/>
          <w:szCs w:val="24"/>
          <w:u w:val="single"/>
        </w:rPr>
      </w:pPr>
      <w:r w:rsidRPr="005A08DA">
        <w:rPr>
          <w:rFonts w:asciiTheme="majorHAnsi" w:hAnsiTheme="majorHAnsi"/>
          <w:b/>
          <w:sz w:val="24"/>
          <w:szCs w:val="24"/>
          <w:u w:val="single"/>
        </w:rPr>
        <w:lastRenderedPageBreak/>
        <w:t xml:space="preserve">Academic Council Membership: </w:t>
      </w:r>
    </w:p>
    <w:p w:rsidR="00A15BAD" w:rsidRPr="005A08DA" w:rsidRDefault="00D11020" w:rsidP="005A08DA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Chair: </w:t>
      </w:r>
      <w:r w:rsidR="00A15BAD" w:rsidRPr="005A08DA">
        <w:rPr>
          <w:rFonts w:asciiTheme="majorHAnsi" w:hAnsiTheme="majorHAnsi"/>
          <w:sz w:val="24"/>
          <w:szCs w:val="24"/>
        </w:rPr>
        <w:t xml:space="preserve">Dean of </w:t>
      </w:r>
      <w:r w:rsidR="00BA0C3A">
        <w:rPr>
          <w:rFonts w:asciiTheme="majorHAnsi" w:hAnsiTheme="majorHAnsi"/>
          <w:sz w:val="24"/>
          <w:szCs w:val="24"/>
        </w:rPr>
        <w:t xml:space="preserve">Enrollment </w:t>
      </w:r>
      <w:r w:rsidR="00BA0C3A" w:rsidRPr="005A08DA">
        <w:rPr>
          <w:rFonts w:asciiTheme="majorHAnsi" w:hAnsiTheme="majorHAnsi"/>
          <w:sz w:val="24"/>
          <w:szCs w:val="24"/>
        </w:rPr>
        <w:t>Services</w:t>
      </w:r>
    </w:p>
    <w:p w:rsidR="00A15BAD" w:rsidRPr="005A08DA" w:rsidRDefault="00A15BAD" w:rsidP="005A08DA">
      <w:pPr>
        <w:spacing w:line="240" w:lineRule="auto"/>
        <w:ind w:left="432" w:right="2160"/>
        <w:rPr>
          <w:rFonts w:asciiTheme="majorHAnsi" w:hAnsiTheme="majorHAnsi"/>
          <w:sz w:val="24"/>
          <w:szCs w:val="24"/>
        </w:rPr>
      </w:pPr>
      <w:r w:rsidRPr="005A08DA">
        <w:rPr>
          <w:rFonts w:asciiTheme="majorHAnsi" w:hAnsiTheme="majorHAnsi"/>
          <w:sz w:val="24"/>
          <w:szCs w:val="24"/>
        </w:rPr>
        <w:t>2-</w:t>
      </w:r>
      <w:r w:rsidRPr="005A08DA">
        <w:rPr>
          <w:rFonts w:asciiTheme="majorHAnsi" w:hAnsiTheme="majorHAnsi"/>
          <w:sz w:val="24"/>
          <w:szCs w:val="24"/>
        </w:rPr>
        <w:tab/>
        <w:t xml:space="preserve">Instructional Faculty Representatives: Appointed by the Academic Senate for a two-year term (alternating years to maintain continuity) </w:t>
      </w:r>
    </w:p>
    <w:p w:rsidR="00605F0B" w:rsidRPr="005A08DA" w:rsidRDefault="00605F0B" w:rsidP="005A08DA">
      <w:pPr>
        <w:spacing w:line="240" w:lineRule="auto"/>
        <w:ind w:left="432" w:right="2160"/>
        <w:rPr>
          <w:rFonts w:asciiTheme="majorHAnsi" w:hAnsiTheme="majorHAnsi"/>
          <w:sz w:val="24"/>
          <w:szCs w:val="24"/>
        </w:rPr>
      </w:pPr>
      <w:r w:rsidRPr="005A08DA">
        <w:rPr>
          <w:rFonts w:asciiTheme="majorHAnsi" w:hAnsiTheme="majorHAnsi"/>
          <w:sz w:val="24"/>
          <w:szCs w:val="24"/>
        </w:rPr>
        <w:t>2- Counseling Faculty Repres</w:t>
      </w:r>
      <w:r w:rsidR="00BA0C3A">
        <w:rPr>
          <w:rFonts w:asciiTheme="majorHAnsi" w:hAnsiTheme="majorHAnsi"/>
          <w:sz w:val="24"/>
          <w:szCs w:val="24"/>
        </w:rPr>
        <w:t>entatives appointed by the Dean of</w:t>
      </w:r>
      <w:r w:rsidRPr="005A08DA">
        <w:rPr>
          <w:rFonts w:asciiTheme="majorHAnsi" w:hAnsiTheme="majorHAnsi"/>
          <w:sz w:val="24"/>
          <w:szCs w:val="24"/>
        </w:rPr>
        <w:t xml:space="preserve"> Counseling for two-year term (alternating years to maintain continuity) and ratified by the Academic Senate</w:t>
      </w:r>
    </w:p>
    <w:p w:rsidR="00605F0B" w:rsidRPr="005A08DA" w:rsidRDefault="00605F0B" w:rsidP="005A08DA">
      <w:pPr>
        <w:pStyle w:val="ListParagraph"/>
        <w:numPr>
          <w:ilvl w:val="0"/>
          <w:numId w:val="11"/>
        </w:numPr>
        <w:spacing w:line="240" w:lineRule="auto"/>
        <w:ind w:right="2160"/>
        <w:rPr>
          <w:rFonts w:asciiTheme="majorHAnsi" w:hAnsiTheme="majorHAnsi"/>
          <w:sz w:val="24"/>
          <w:szCs w:val="24"/>
        </w:rPr>
      </w:pPr>
      <w:r w:rsidRPr="005A08DA">
        <w:rPr>
          <w:rFonts w:asciiTheme="majorHAnsi" w:hAnsiTheme="majorHAnsi"/>
          <w:sz w:val="24"/>
          <w:szCs w:val="24"/>
        </w:rPr>
        <w:t>Classified Representative</w:t>
      </w:r>
      <w:r w:rsidR="008F40CB">
        <w:rPr>
          <w:rFonts w:asciiTheme="majorHAnsi" w:hAnsiTheme="majorHAnsi"/>
          <w:sz w:val="24"/>
          <w:szCs w:val="24"/>
        </w:rPr>
        <w:t xml:space="preserve">: </w:t>
      </w:r>
    </w:p>
    <w:p w:rsidR="00605F0B" w:rsidRPr="005A08DA" w:rsidRDefault="00D11020" w:rsidP="005A08DA">
      <w:pPr>
        <w:spacing w:line="240" w:lineRule="auto"/>
        <w:ind w:right="2160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Process to Initiate C</w:t>
      </w:r>
      <w:r w:rsidR="00605F0B" w:rsidRPr="005A08DA">
        <w:rPr>
          <w:rFonts w:asciiTheme="majorHAnsi" w:hAnsiTheme="majorHAnsi"/>
          <w:b/>
          <w:sz w:val="24"/>
          <w:szCs w:val="24"/>
          <w:u w:val="single"/>
        </w:rPr>
        <w:t xml:space="preserve">hange in College Policy/Regulations: </w:t>
      </w:r>
    </w:p>
    <w:p w:rsidR="00605F0B" w:rsidRPr="005A08DA" w:rsidRDefault="00605F0B" w:rsidP="005A08DA">
      <w:pPr>
        <w:spacing w:line="240" w:lineRule="auto"/>
        <w:ind w:right="2160"/>
        <w:rPr>
          <w:rFonts w:asciiTheme="majorHAnsi" w:hAnsiTheme="majorHAnsi"/>
          <w:sz w:val="24"/>
          <w:szCs w:val="24"/>
        </w:rPr>
      </w:pPr>
      <w:r w:rsidRPr="005A08DA">
        <w:rPr>
          <w:rFonts w:asciiTheme="majorHAnsi" w:hAnsiTheme="majorHAnsi"/>
          <w:sz w:val="24"/>
          <w:szCs w:val="24"/>
        </w:rPr>
        <w:t xml:space="preserve">All proposals from the Academic Council are routed through the President or authorized designee. </w:t>
      </w:r>
    </w:p>
    <w:p w:rsidR="00605F0B" w:rsidRPr="005A08DA" w:rsidRDefault="00605F0B" w:rsidP="005A08DA">
      <w:pPr>
        <w:spacing w:line="240" w:lineRule="auto"/>
        <w:ind w:left="432" w:right="2160"/>
        <w:rPr>
          <w:rFonts w:asciiTheme="majorHAnsi" w:hAnsiTheme="majorHAnsi"/>
          <w:sz w:val="24"/>
          <w:szCs w:val="24"/>
        </w:rPr>
      </w:pPr>
      <w:r w:rsidRPr="005A08DA">
        <w:rPr>
          <w:rFonts w:asciiTheme="majorHAnsi" w:hAnsiTheme="majorHAnsi"/>
          <w:sz w:val="24"/>
          <w:szCs w:val="24"/>
        </w:rPr>
        <w:t xml:space="preserve">Revised </w:t>
      </w:r>
      <w:r w:rsidR="00031DC3">
        <w:rPr>
          <w:rFonts w:asciiTheme="majorHAnsi" w:hAnsiTheme="majorHAnsi"/>
          <w:sz w:val="24"/>
          <w:szCs w:val="24"/>
        </w:rPr>
        <w:t>1/20/1</w:t>
      </w:r>
      <w:r w:rsidRPr="005A08DA">
        <w:rPr>
          <w:rFonts w:asciiTheme="majorHAnsi" w:hAnsiTheme="majorHAnsi"/>
          <w:sz w:val="24"/>
          <w:szCs w:val="24"/>
        </w:rPr>
        <w:t>5</w:t>
      </w:r>
    </w:p>
    <w:sectPr w:rsidR="00605F0B" w:rsidRPr="005A08DA" w:rsidSect="007501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AA8" w:rsidRDefault="00DC2AA8" w:rsidP="00BF09AC">
      <w:pPr>
        <w:spacing w:after="0" w:line="240" w:lineRule="auto"/>
      </w:pPr>
      <w:r>
        <w:separator/>
      </w:r>
    </w:p>
  </w:endnote>
  <w:endnote w:type="continuationSeparator" w:id="0">
    <w:p w:rsidR="00DC2AA8" w:rsidRDefault="00DC2AA8" w:rsidP="00BF0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9AC" w:rsidRDefault="00BF09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9AC" w:rsidRDefault="00BF09AC" w:rsidP="00BF09AC">
    <w:pPr>
      <w:pStyle w:val="Footer"/>
      <w:jc w:val="center"/>
    </w:pPr>
    <w:r>
      <w:t>Academic Council Policy 2015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9AC" w:rsidRDefault="00BF09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AA8" w:rsidRDefault="00DC2AA8" w:rsidP="00BF09AC">
      <w:pPr>
        <w:spacing w:after="0" w:line="240" w:lineRule="auto"/>
      </w:pPr>
      <w:r>
        <w:separator/>
      </w:r>
    </w:p>
  </w:footnote>
  <w:footnote w:type="continuationSeparator" w:id="0">
    <w:p w:rsidR="00DC2AA8" w:rsidRDefault="00DC2AA8" w:rsidP="00BF0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9AC" w:rsidRDefault="00BF09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9AC" w:rsidRDefault="00BF09A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9AC" w:rsidRDefault="00BF09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1EFE"/>
    <w:multiLevelType w:val="hybridMultilevel"/>
    <w:tmpl w:val="CD12A492"/>
    <w:lvl w:ilvl="0" w:tplc="E3B07C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BF6BA6"/>
    <w:multiLevelType w:val="hybridMultilevel"/>
    <w:tmpl w:val="1B806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B0047"/>
    <w:multiLevelType w:val="hybridMultilevel"/>
    <w:tmpl w:val="EDA210D6"/>
    <w:lvl w:ilvl="0" w:tplc="17C437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D1258E"/>
    <w:multiLevelType w:val="hybridMultilevel"/>
    <w:tmpl w:val="567EA97E"/>
    <w:lvl w:ilvl="0" w:tplc="2616A2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4D7762"/>
    <w:multiLevelType w:val="hybridMultilevel"/>
    <w:tmpl w:val="8AE88E92"/>
    <w:lvl w:ilvl="0" w:tplc="0409000F">
      <w:start w:val="1"/>
      <w:numFmt w:val="decimal"/>
      <w:lvlText w:val="%1."/>
      <w:lvlJc w:val="left"/>
      <w:pPr>
        <w:ind w:left="1219" w:hanging="360"/>
      </w:p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5">
    <w:nsid w:val="419B0CC6"/>
    <w:multiLevelType w:val="hybridMultilevel"/>
    <w:tmpl w:val="691E12E4"/>
    <w:lvl w:ilvl="0" w:tplc="50368964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>
    <w:nsid w:val="63144B8C"/>
    <w:multiLevelType w:val="hybridMultilevel"/>
    <w:tmpl w:val="A076792E"/>
    <w:lvl w:ilvl="0" w:tplc="C7826C28">
      <w:start w:val="2"/>
      <w:numFmt w:val="decimal"/>
      <w:lvlText w:val="%1-"/>
      <w:lvlJc w:val="left"/>
      <w:pPr>
        <w:ind w:left="15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9" w:hanging="360"/>
      </w:pPr>
    </w:lvl>
    <w:lvl w:ilvl="2" w:tplc="0409001B" w:tentative="1">
      <w:start w:val="1"/>
      <w:numFmt w:val="lowerRoman"/>
      <w:lvlText w:val="%3."/>
      <w:lvlJc w:val="right"/>
      <w:pPr>
        <w:ind w:left="3019" w:hanging="180"/>
      </w:pPr>
    </w:lvl>
    <w:lvl w:ilvl="3" w:tplc="0409000F" w:tentative="1">
      <w:start w:val="1"/>
      <w:numFmt w:val="decimal"/>
      <w:lvlText w:val="%4."/>
      <w:lvlJc w:val="left"/>
      <w:pPr>
        <w:ind w:left="3739" w:hanging="360"/>
      </w:pPr>
    </w:lvl>
    <w:lvl w:ilvl="4" w:tplc="04090019" w:tentative="1">
      <w:start w:val="1"/>
      <w:numFmt w:val="lowerLetter"/>
      <w:lvlText w:val="%5."/>
      <w:lvlJc w:val="left"/>
      <w:pPr>
        <w:ind w:left="4459" w:hanging="360"/>
      </w:pPr>
    </w:lvl>
    <w:lvl w:ilvl="5" w:tplc="0409001B" w:tentative="1">
      <w:start w:val="1"/>
      <w:numFmt w:val="lowerRoman"/>
      <w:lvlText w:val="%6."/>
      <w:lvlJc w:val="right"/>
      <w:pPr>
        <w:ind w:left="5179" w:hanging="180"/>
      </w:pPr>
    </w:lvl>
    <w:lvl w:ilvl="6" w:tplc="0409000F" w:tentative="1">
      <w:start w:val="1"/>
      <w:numFmt w:val="decimal"/>
      <w:lvlText w:val="%7."/>
      <w:lvlJc w:val="left"/>
      <w:pPr>
        <w:ind w:left="5899" w:hanging="360"/>
      </w:pPr>
    </w:lvl>
    <w:lvl w:ilvl="7" w:tplc="04090019" w:tentative="1">
      <w:start w:val="1"/>
      <w:numFmt w:val="lowerLetter"/>
      <w:lvlText w:val="%8."/>
      <w:lvlJc w:val="left"/>
      <w:pPr>
        <w:ind w:left="6619" w:hanging="360"/>
      </w:pPr>
    </w:lvl>
    <w:lvl w:ilvl="8" w:tplc="0409001B" w:tentative="1">
      <w:start w:val="1"/>
      <w:numFmt w:val="lowerRoman"/>
      <w:lvlText w:val="%9."/>
      <w:lvlJc w:val="right"/>
      <w:pPr>
        <w:ind w:left="7339" w:hanging="180"/>
      </w:pPr>
    </w:lvl>
  </w:abstractNum>
  <w:abstractNum w:abstractNumId="7">
    <w:nsid w:val="669D4F9F"/>
    <w:multiLevelType w:val="hybridMultilevel"/>
    <w:tmpl w:val="7BACEFFE"/>
    <w:lvl w:ilvl="0" w:tplc="04090013">
      <w:start w:val="1"/>
      <w:numFmt w:val="upperRoman"/>
      <w:lvlText w:val="%1."/>
      <w:lvlJc w:val="right"/>
      <w:pPr>
        <w:ind w:left="1219" w:hanging="360"/>
      </w:p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8">
    <w:nsid w:val="71470214"/>
    <w:multiLevelType w:val="hybridMultilevel"/>
    <w:tmpl w:val="4B961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353BBE"/>
    <w:multiLevelType w:val="hybridMultilevel"/>
    <w:tmpl w:val="BD84E5B4"/>
    <w:lvl w:ilvl="0" w:tplc="61A444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BB81759"/>
    <w:multiLevelType w:val="hybridMultilevel"/>
    <w:tmpl w:val="6518A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9"/>
  </w:num>
  <w:num w:numId="5">
    <w:abstractNumId w:val="3"/>
  </w:num>
  <w:num w:numId="6">
    <w:abstractNumId w:val="10"/>
  </w:num>
  <w:num w:numId="7">
    <w:abstractNumId w:val="2"/>
  </w:num>
  <w:num w:numId="8">
    <w:abstractNumId w:val="7"/>
  </w:num>
  <w:num w:numId="9">
    <w:abstractNumId w:val="4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13D"/>
    <w:rsid w:val="00031DC3"/>
    <w:rsid w:val="000E72E8"/>
    <w:rsid w:val="000E7F3D"/>
    <w:rsid w:val="00310B89"/>
    <w:rsid w:val="003249B3"/>
    <w:rsid w:val="00335C3A"/>
    <w:rsid w:val="00464367"/>
    <w:rsid w:val="005A08DA"/>
    <w:rsid w:val="00605F0B"/>
    <w:rsid w:val="007501A8"/>
    <w:rsid w:val="0089713D"/>
    <w:rsid w:val="008F40CB"/>
    <w:rsid w:val="00983FA9"/>
    <w:rsid w:val="00A15BAD"/>
    <w:rsid w:val="00A52D59"/>
    <w:rsid w:val="00BA0C3A"/>
    <w:rsid w:val="00BF09AC"/>
    <w:rsid w:val="00C26261"/>
    <w:rsid w:val="00D11020"/>
    <w:rsid w:val="00DC2AA8"/>
    <w:rsid w:val="00DD6024"/>
    <w:rsid w:val="00E16EEE"/>
    <w:rsid w:val="00ED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1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09A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9AC"/>
  </w:style>
  <w:style w:type="paragraph" w:styleId="Footer">
    <w:name w:val="footer"/>
    <w:basedOn w:val="Normal"/>
    <w:link w:val="FooterChar"/>
    <w:uiPriority w:val="99"/>
    <w:unhideWhenUsed/>
    <w:rsid w:val="00BF09A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9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1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09A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9AC"/>
  </w:style>
  <w:style w:type="paragraph" w:styleId="Footer">
    <w:name w:val="footer"/>
    <w:basedOn w:val="Normal"/>
    <w:link w:val="FooterChar"/>
    <w:uiPriority w:val="99"/>
    <w:unhideWhenUsed/>
    <w:rsid w:val="00BF09A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</dc:creator>
  <cp:lastModifiedBy>Test</cp:lastModifiedBy>
  <cp:revision>4</cp:revision>
  <dcterms:created xsi:type="dcterms:W3CDTF">2015-01-22T19:50:00Z</dcterms:created>
  <dcterms:modified xsi:type="dcterms:W3CDTF">2015-01-22T23:23:00Z</dcterms:modified>
</cp:coreProperties>
</file>