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6880E" w14:textId="77777777" w:rsidR="003D42E1" w:rsidRDefault="003D42E1" w:rsidP="003D42E1">
      <w:pPr>
        <w:pStyle w:val="Heading1"/>
        <w:spacing w:before="120"/>
      </w:pPr>
      <w:r>
        <w:t>CALL FOR PROPOSALS: 2016 ASCCC Academic Academy</w:t>
      </w:r>
    </w:p>
    <w:p w14:paraId="37FE5382" w14:textId="77777777" w:rsidR="003D42E1" w:rsidRDefault="003D42E1" w:rsidP="003D42E1">
      <w:pPr>
        <w:spacing w:line="240" w:lineRule="atLeast"/>
        <w:rPr>
          <w:rFonts w:ascii="Times New Roman" w:eastAsia="Times New Roman" w:hAnsi="Times New Roman" w:cs="Times New Roman"/>
          <w:color w:val="000000"/>
          <w:sz w:val="20"/>
          <w:szCs w:val="20"/>
        </w:rPr>
      </w:pPr>
    </w:p>
    <w:p w14:paraId="32D67493" w14:textId="77777777" w:rsidR="003D42E1" w:rsidRPr="003D42E1" w:rsidRDefault="003D42E1" w:rsidP="003D42E1">
      <w:pPr>
        <w:spacing w:line="240" w:lineRule="atLeast"/>
        <w:rPr>
          <w:rFonts w:ascii="Times" w:eastAsia="Times New Roman" w:hAnsi="Times" w:cs="Times New Roman"/>
          <w:sz w:val="20"/>
          <w:szCs w:val="20"/>
        </w:rPr>
      </w:pPr>
      <w:bookmarkStart w:id="0" w:name="_GoBack"/>
      <w:r w:rsidRPr="003D42E1">
        <w:rPr>
          <w:rFonts w:ascii="Times New Roman" w:eastAsia="Times New Roman" w:hAnsi="Times New Roman" w:cs="Times New Roman"/>
          <w:color w:val="000000"/>
          <w:sz w:val="20"/>
          <w:szCs w:val="20"/>
        </w:rPr>
        <w:t>Dear colleagues,  </w:t>
      </w:r>
    </w:p>
    <w:p w14:paraId="6842F6C7" w14:textId="77777777" w:rsidR="003D42E1" w:rsidRPr="003D42E1" w:rsidRDefault="003D42E1" w:rsidP="003D42E1">
      <w:pPr>
        <w:spacing w:line="240" w:lineRule="atLeast"/>
        <w:rPr>
          <w:rFonts w:ascii="Times" w:eastAsia="Times New Roman" w:hAnsi="Times" w:cs="Times New Roman"/>
          <w:sz w:val="20"/>
          <w:szCs w:val="20"/>
        </w:rPr>
      </w:pPr>
    </w:p>
    <w:p w14:paraId="6C022627" w14:textId="77777777" w:rsidR="003D42E1" w:rsidRPr="003D42E1" w:rsidRDefault="003D42E1" w:rsidP="003D42E1">
      <w:pPr>
        <w:spacing w:line="240" w:lineRule="atLeast"/>
        <w:rPr>
          <w:rFonts w:ascii="Times" w:eastAsia="Times New Roman" w:hAnsi="Times" w:cs="Times New Roman"/>
          <w:sz w:val="20"/>
          <w:szCs w:val="20"/>
        </w:rPr>
      </w:pPr>
      <w:r w:rsidRPr="003D42E1">
        <w:rPr>
          <w:rFonts w:ascii="Times New Roman" w:eastAsia="Times New Roman" w:hAnsi="Times New Roman" w:cs="Times New Roman"/>
          <w:color w:val="000000"/>
          <w:sz w:val="20"/>
          <w:szCs w:val="20"/>
        </w:rPr>
        <w:t>The Academic Senate for California Community Colleges is seeking proposals for presentations at the Academic Academy, scheduled for March 17-19, 2016 at the Sheraton Sacramento.   </w:t>
      </w:r>
    </w:p>
    <w:p w14:paraId="297E9BA8" w14:textId="77777777" w:rsidR="003D42E1" w:rsidRPr="003D42E1" w:rsidRDefault="003D42E1" w:rsidP="003D42E1">
      <w:pPr>
        <w:spacing w:line="240" w:lineRule="atLeast"/>
        <w:rPr>
          <w:rFonts w:ascii="Times" w:eastAsia="Times New Roman" w:hAnsi="Times" w:cs="Times New Roman"/>
          <w:sz w:val="20"/>
          <w:szCs w:val="20"/>
        </w:rPr>
      </w:pPr>
    </w:p>
    <w:p w14:paraId="79264EAD" w14:textId="77777777" w:rsidR="003D42E1" w:rsidRPr="003D42E1" w:rsidRDefault="003D42E1" w:rsidP="003D42E1">
      <w:pPr>
        <w:spacing w:line="240" w:lineRule="atLeast"/>
        <w:rPr>
          <w:rFonts w:ascii="Times" w:eastAsia="Times New Roman" w:hAnsi="Times" w:cs="Times New Roman"/>
          <w:sz w:val="20"/>
          <w:szCs w:val="20"/>
        </w:rPr>
      </w:pPr>
      <w:r w:rsidRPr="003D42E1">
        <w:rPr>
          <w:rFonts w:ascii="Times New Roman" w:eastAsia="Times New Roman" w:hAnsi="Times New Roman" w:cs="Times New Roman"/>
          <w:sz w:val="20"/>
          <w:szCs w:val="20"/>
        </w:rPr>
        <w:t xml:space="preserve">Following the success of last year’s Academic Academy, this event will focus on efforts towards </w:t>
      </w:r>
      <w:r w:rsidRPr="003D42E1">
        <w:rPr>
          <w:rFonts w:ascii="Times New Roman" w:eastAsia="Times New Roman" w:hAnsi="Times New Roman" w:cs="Times New Roman"/>
          <w:b/>
          <w:color w:val="548DD4" w:themeColor="text2" w:themeTint="99"/>
          <w:sz w:val="20"/>
          <w:szCs w:val="20"/>
        </w:rPr>
        <w:t>integrating equity and student success interventions and programs</w:t>
      </w:r>
      <w:r w:rsidRPr="003D42E1">
        <w:rPr>
          <w:rFonts w:ascii="Times New Roman" w:eastAsia="Times New Roman" w:hAnsi="Times New Roman" w:cs="Times New Roman"/>
          <w:sz w:val="20"/>
          <w:szCs w:val="20"/>
        </w:rPr>
        <w:t xml:space="preserve">. This collaborative, engaging Academy will bring together instructional and student services </w:t>
      </w:r>
      <w:r w:rsidRPr="003D42E1">
        <w:rPr>
          <w:rFonts w:ascii="Times New Roman" w:eastAsia="Times New Roman" w:hAnsi="Times New Roman" w:cs="Times New Roman"/>
          <w:i/>
          <w:iCs/>
          <w:sz w:val="20"/>
          <w:szCs w:val="20"/>
        </w:rPr>
        <w:t>faculty, administrators, and staff </w:t>
      </w:r>
      <w:r w:rsidRPr="003D42E1">
        <w:rPr>
          <w:rFonts w:ascii="Times New Roman" w:eastAsia="Times New Roman" w:hAnsi="Times New Roman" w:cs="Times New Roman"/>
          <w:sz w:val="20"/>
          <w:szCs w:val="20"/>
        </w:rPr>
        <w:t>in order to discuss and learn about positive, ongoing and innovative practices that meet the recent legislative mandates for Student Success &amp; Support Program (SSSP) planning and Student Equity engagement.</w:t>
      </w:r>
    </w:p>
    <w:p w14:paraId="4DA52A19" w14:textId="77777777" w:rsidR="003D42E1" w:rsidRPr="003D42E1" w:rsidRDefault="003D42E1" w:rsidP="003D42E1">
      <w:pPr>
        <w:spacing w:before="100" w:beforeAutospacing="1" w:after="100" w:afterAutospacing="1"/>
        <w:outlineLvl w:val="3"/>
        <w:rPr>
          <w:rFonts w:ascii="Times" w:eastAsia="Times New Roman" w:hAnsi="Times" w:cs="Times New Roman"/>
          <w:b/>
          <w:bCs/>
        </w:rPr>
      </w:pPr>
      <w:r w:rsidRPr="003D42E1">
        <w:rPr>
          <w:rFonts w:ascii="Times New Roman" w:eastAsia="Times New Roman" w:hAnsi="Times New Roman" w:cs="Times New Roman"/>
          <w:b/>
          <w:bCs/>
          <w:color w:val="000000"/>
          <w:u w:val="single"/>
        </w:rPr>
        <w:t>Proposals:</w:t>
      </w:r>
      <w:r w:rsidRPr="003D42E1">
        <w:rPr>
          <w:rFonts w:ascii="Times New Roman" w:eastAsia="Times New Roman" w:hAnsi="Times New Roman" w:cs="Times New Roman"/>
          <w:b/>
          <w:bCs/>
          <w:color w:val="000000"/>
        </w:rPr>
        <w:t xml:space="preserve"> </w:t>
      </w:r>
      <w:r w:rsidRPr="003D42E1">
        <w:rPr>
          <w:rFonts w:ascii="Times New Roman" w:eastAsia="Times New Roman" w:hAnsi="Times New Roman" w:cs="Times New Roman"/>
          <w:color w:val="000000"/>
        </w:rPr>
        <w:t> We need your participation to make this a dynamic event! Specific directions on how to apply are at the end of this document. Proposal submissions must be one of the following: </w:t>
      </w:r>
    </w:p>
    <w:p w14:paraId="544CE69C" w14:textId="77777777" w:rsidR="003D42E1" w:rsidRPr="003D42E1" w:rsidRDefault="003D42E1" w:rsidP="003D42E1">
      <w:pPr>
        <w:spacing w:line="240" w:lineRule="atLeast"/>
        <w:ind w:left="720"/>
        <w:rPr>
          <w:rFonts w:ascii="Times" w:hAnsi="Times" w:cs="Times New Roman"/>
          <w:sz w:val="20"/>
          <w:szCs w:val="20"/>
        </w:rPr>
      </w:pPr>
      <w:r w:rsidRPr="003D42E1">
        <w:rPr>
          <w:rFonts w:ascii="Times New Roman" w:eastAsia="Times New Roman" w:hAnsi="Times New Roman" w:cs="Times New Roman"/>
          <w:b/>
          <w:bCs/>
          <w:color w:val="000000"/>
          <w:sz w:val="20"/>
          <w:szCs w:val="20"/>
          <w:u w:val="single"/>
        </w:rPr>
        <w:t>Presentations:</w:t>
      </w:r>
      <w:r w:rsidRPr="003D42E1">
        <w:rPr>
          <w:rFonts w:ascii="Times New Roman" w:eastAsia="Times New Roman" w:hAnsi="Times New Roman" w:cs="Times New Roman"/>
          <w:color w:val="000000"/>
          <w:sz w:val="20"/>
          <w:szCs w:val="20"/>
        </w:rPr>
        <w:t xml:space="preserve"> Group proposals accepted.  Each session block will run 75-90 minutes, allowing for more in-depth presentations and Q&amp;A. Successful group presentation sessions will preferably be organized and submitted by a presentation coordinator.  </w:t>
      </w:r>
    </w:p>
    <w:p w14:paraId="2537CD3C" w14:textId="77777777" w:rsidR="003D42E1" w:rsidRPr="003D42E1" w:rsidRDefault="003D42E1" w:rsidP="003D42E1">
      <w:pPr>
        <w:spacing w:line="240" w:lineRule="atLeast"/>
        <w:ind w:left="1080"/>
        <w:rPr>
          <w:rFonts w:ascii="Times" w:eastAsia="Times New Roman" w:hAnsi="Times" w:cs="Times New Roman"/>
          <w:sz w:val="20"/>
          <w:szCs w:val="20"/>
        </w:rPr>
      </w:pPr>
      <w:r w:rsidRPr="003D42E1">
        <w:rPr>
          <w:rFonts w:ascii="Times New Roman" w:eastAsia="Times New Roman" w:hAnsi="Times New Roman" w:cs="Times New Roman"/>
          <w:color w:val="000000"/>
          <w:sz w:val="20"/>
          <w:szCs w:val="20"/>
        </w:rPr>
        <w:t> </w:t>
      </w:r>
    </w:p>
    <w:p w14:paraId="68C9331D" w14:textId="77777777" w:rsidR="003D42E1" w:rsidRPr="003D42E1" w:rsidRDefault="003D42E1" w:rsidP="003D42E1">
      <w:pPr>
        <w:spacing w:line="240" w:lineRule="atLeast"/>
        <w:ind w:left="720"/>
        <w:rPr>
          <w:rFonts w:ascii="Times" w:eastAsia="Times New Roman" w:hAnsi="Times" w:cs="Times New Roman"/>
          <w:sz w:val="20"/>
          <w:szCs w:val="20"/>
        </w:rPr>
      </w:pPr>
      <w:r w:rsidRPr="003D42E1">
        <w:rPr>
          <w:rFonts w:ascii="Times New Roman" w:eastAsia="Times New Roman" w:hAnsi="Times New Roman" w:cs="Times New Roman"/>
          <w:b/>
          <w:bCs/>
          <w:color w:val="000000"/>
          <w:sz w:val="20"/>
          <w:szCs w:val="20"/>
          <w:u w:val="single"/>
        </w:rPr>
        <w:t>Panels:</w:t>
      </w:r>
      <w:r w:rsidRPr="003D42E1">
        <w:rPr>
          <w:rFonts w:ascii="Times New Roman" w:eastAsia="Times New Roman" w:hAnsi="Times New Roman" w:cs="Times New Roman"/>
          <w:color w:val="000000"/>
          <w:sz w:val="20"/>
          <w:szCs w:val="20"/>
        </w:rPr>
        <w:t xml:space="preserve"> Entire panel discussions sessions will be considered, and they will preferably be organized and submitted as a group by a panel coordinator. Additionally, an individual may suggest a panel, submit their particular area of emphasis, and the committee may be able to form panels from the proposals received. </w:t>
      </w:r>
    </w:p>
    <w:p w14:paraId="09BAC1D8" w14:textId="77777777" w:rsidR="003D42E1" w:rsidRPr="003D42E1" w:rsidRDefault="003D42E1" w:rsidP="003D42E1">
      <w:pPr>
        <w:spacing w:before="100" w:beforeAutospacing="1" w:after="100" w:afterAutospacing="1"/>
        <w:outlineLvl w:val="3"/>
        <w:rPr>
          <w:rFonts w:ascii="Times" w:eastAsia="Times New Roman" w:hAnsi="Times" w:cs="Times New Roman"/>
          <w:b/>
          <w:bCs/>
        </w:rPr>
      </w:pPr>
      <w:r w:rsidRPr="003D42E1">
        <w:rPr>
          <w:rFonts w:ascii="Times New Roman" w:eastAsia="Times New Roman" w:hAnsi="Times New Roman" w:cs="Times New Roman"/>
          <w:b/>
          <w:bCs/>
          <w:color w:val="000000"/>
          <w:u w:val="single"/>
        </w:rPr>
        <w:t>Presentation Rules:</w:t>
      </w:r>
      <w:r w:rsidRPr="003D42E1">
        <w:rPr>
          <w:rFonts w:ascii="Times New Roman" w:eastAsia="Times New Roman" w:hAnsi="Times New Roman" w:cs="Times New Roman"/>
          <w:b/>
          <w:bCs/>
          <w:i/>
          <w:iCs/>
          <w:color w:val="000000"/>
        </w:rPr>
        <w:t> </w:t>
      </w:r>
    </w:p>
    <w:p w14:paraId="5CAB3AEE" w14:textId="77777777" w:rsidR="003D42E1" w:rsidRPr="003D42E1" w:rsidRDefault="003D42E1" w:rsidP="003D42E1">
      <w:pPr>
        <w:spacing w:line="240" w:lineRule="atLeast"/>
        <w:ind w:left="720"/>
        <w:rPr>
          <w:rFonts w:ascii="Times" w:hAnsi="Times" w:cs="Times New Roman"/>
          <w:sz w:val="20"/>
          <w:szCs w:val="20"/>
        </w:rPr>
      </w:pPr>
      <w:r w:rsidRPr="003D42E1">
        <w:rPr>
          <w:rFonts w:ascii="Times New Roman" w:eastAsia="Times New Roman" w:hAnsi="Times New Roman" w:cs="Times New Roman"/>
          <w:b/>
          <w:bCs/>
          <w:color w:val="000000"/>
          <w:sz w:val="20"/>
          <w:szCs w:val="20"/>
        </w:rPr>
        <w:t xml:space="preserve">Content: </w:t>
      </w:r>
      <w:r w:rsidRPr="003D42E1">
        <w:rPr>
          <w:rFonts w:ascii="Times New Roman" w:eastAsia="Times New Roman" w:hAnsi="Times New Roman" w:cs="Times New Roman"/>
          <w:color w:val="000000"/>
          <w:sz w:val="20"/>
          <w:szCs w:val="20"/>
        </w:rPr>
        <w:t xml:space="preserve">The Academic Academy seeks to educate its audience and </w:t>
      </w:r>
      <w:r w:rsidRPr="003D42E1">
        <w:rPr>
          <w:rFonts w:ascii="Times New Roman" w:eastAsia="Times New Roman" w:hAnsi="Times New Roman" w:cs="Times New Roman"/>
          <w:i/>
          <w:iCs/>
          <w:color w:val="000000"/>
          <w:sz w:val="20"/>
          <w:szCs w:val="20"/>
        </w:rPr>
        <w:t>not promote any specific products</w:t>
      </w:r>
      <w:r w:rsidRPr="003D42E1">
        <w:rPr>
          <w:rFonts w:ascii="Times New Roman" w:eastAsia="Times New Roman" w:hAnsi="Times New Roman" w:cs="Times New Roman"/>
          <w:color w:val="000000"/>
          <w:sz w:val="20"/>
          <w:szCs w:val="20"/>
        </w:rPr>
        <w:t xml:space="preserve">. Only presentations that are product-neutral and related to the event theme will be accepted.  </w:t>
      </w:r>
    </w:p>
    <w:p w14:paraId="3000B6E5" w14:textId="77777777" w:rsidR="003D42E1" w:rsidRPr="003D42E1" w:rsidRDefault="003D42E1" w:rsidP="003D42E1">
      <w:pPr>
        <w:spacing w:line="240" w:lineRule="atLeast"/>
        <w:ind w:left="1440"/>
        <w:rPr>
          <w:rFonts w:ascii="Times" w:eastAsia="Times New Roman" w:hAnsi="Times" w:cs="Times New Roman"/>
          <w:sz w:val="20"/>
          <w:szCs w:val="20"/>
        </w:rPr>
      </w:pPr>
      <w:r w:rsidRPr="003D42E1">
        <w:rPr>
          <w:rFonts w:ascii="Times New Roman" w:eastAsia="Times New Roman" w:hAnsi="Times New Roman" w:cs="Times New Roman"/>
          <w:color w:val="000000"/>
          <w:sz w:val="20"/>
          <w:szCs w:val="20"/>
        </w:rPr>
        <w:t> </w:t>
      </w:r>
    </w:p>
    <w:p w14:paraId="26754164" w14:textId="77777777" w:rsidR="003D42E1" w:rsidRPr="003D42E1" w:rsidRDefault="003D42E1" w:rsidP="003D42E1">
      <w:pPr>
        <w:spacing w:line="240" w:lineRule="atLeast"/>
        <w:ind w:left="720"/>
        <w:rPr>
          <w:rFonts w:ascii="Times" w:eastAsia="Times New Roman" w:hAnsi="Times" w:cs="Times New Roman"/>
          <w:sz w:val="20"/>
          <w:szCs w:val="20"/>
        </w:rPr>
      </w:pPr>
      <w:r w:rsidRPr="003D42E1">
        <w:rPr>
          <w:rFonts w:ascii="Times New Roman" w:eastAsia="Times New Roman" w:hAnsi="Times New Roman" w:cs="Times New Roman"/>
          <w:b/>
          <w:bCs/>
          <w:color w:val="000000"/>
          <w:sz w:val="20"/>
          <w:szCs w:val="20"/>
        </w:rPr>
        <w:t xml:space="preserve">Program timeline:  </w:t>
      </w:r>
      <w:r w:rsidRPr="003D42E1">
        <w:rPr>
          <w:rFonts w:ascii="Times New Roman" w:eastAsia="Times New Roman" w:hAnsi="Times New Roman" w:cs="Times New Roman"/>
          <w:color w:val="000000"/>
          <w:sz w:val="20"/>
          <w:szCs w:val="20"/>
        </w:rPr>
        <w:t>The</w:t>
      </w:r>
      <w:r w:rsidRPr="003D42E1">
        <w:rPr>
          <w:rFonts w:ascii="Times New Roman" w:eastAsia="Times New Roman" w:hAnsi="Times New Roman" w:cs="Times New Roman"/>
          <w:b/>
          <w:bCs/>
          <w:color w:val="000000"/>
          <w:sz w:val="20"/>
          <w:szCs w:val="20"/>
        </w:rPr>
        <w:t xml:space="preserve"> </w:t>
      </w:r>
      <w:r w:rsidRPr="003D42E1">
        <w:rPr>
          <w:rFonts w:ascii="Times New Roman" w:eastAsia="Times New Roman" w:hAnsi="Times New Roman" w:cs="Times New Roman"/>
          <w:color w:val="000000"/>
          <w:sz w:val="20"/>
          <w:szCs w:val="20"/>
        </w:rPr>
        <w:t xml:space="preserve">event organizers will set the day and time for each presentation, in order to optimize the sequencing and flow of content and tracks. </w:t>
      </w:r>
    </w:p>
    <w:p w14:paraId="7B5A56C4" w14:textId="77777777" w:rsidR="003D42E1" w:rsidRPr="003D42E1" w:rsidRDefault="003D42E1" w:rsidP="003D42E1">
      <w:pPr>
        <w:spacing w:line="240" w:lineRule="atLeast"/>
        <w:ind w:left="720"/>
        <w:rPr>
          <w:rFonts w:ascii="Times" w:eastAsia="Times New Roman" w:hAnsi="Times" w:cs="Times New Roman"/>
          <w:sz w:val="20"/>
          <w:szCs w:val="20"/>
        </w:rPr>
      </w:pPr>
      <w:r w:rsidRPr="003D42E1">
        <w:rPr>
          <w:rFonts w:ascii="Times New Roman" w:eastAsia="Times New Roman" w:hAnsi="Times New Roman" w:cs="Times New Roman"/>
          <w:sz w:val="20"/>
          <w:szCs w:val="20"/>
        </w:rPr>
        <w:t> </w:t>
      </w:r>
    </w:p>
    <w:p w14:paraId="53BF9B4E" w14:textId="77777777" w:rsidR="003D42E1" w:rsidRPr="003D42E1" w:rsidRDefault="003D42E1" w:rsidP="003D42E1">
      <w:pPr>
        <w:spacing w:line="240" w:lineRule="atLeast"/>
        <w:ind w:left="720"/>
        <w:rPr>
          <w:rFonts w:ascii="Times" w:eastAsia="Times New Roman" w:hAnsi="Times" w:cs="Times New Roman"/>
          <w:sz w:val="20"/>
          <w:szCs w:val="20"/>
        </w:rPr>
      </w:pPr>
      <w:r w:rsidRPr="003D42E1">
        <w:rPr>
          <w:rFonts w:ascii="Times New Roman" w:eastAsia="Times New Roman" w:hAnsi="Times New Roman" w:cs="Times New Roman"/>
          <w:b/>
          <w:bCs/>
          <w:color w:val="000000"/>
          <w:sz w:val="20"/>
          <w:szCs w:val="20"/>
        </w:rPr>
        <w:t xml:space="preserve">Presentation review and acceptance:  </w:t>
      </w:r>
      <w:r w:rsidRPr="003D42E1">
        <w:rPr>
          <w:rFonts w:ascii="Times New Roman" w:eastAsia="Times New Roman" w:hAnsi="Times New Roman" w:cs="Times New Roman"/>
          <w:color w:val="000000"/>
          <w:sz w:val="20"/>
          <w:szCs w:val="20"/>
        </w:rPr>
        <w:t xml:space="preserve">Presentation selections will be made based upon desired topics, flow of content, and educational value. </w:t>
      </w:r>
    </w:p>
    <w:p w14:paraId="78B5F425" w14:textId="77777777" w:rsidR="003D42E1" w:rsidRPr="003D42E1" w:rsidRDefault="003D42E1" w:rsidP="003D42E1">
      <w:pPr>
        <w:spacing w:before="100" w:beforeAutospacing="1" w:after="100" w:afterAutospacing="1"/>
        <w:outlineLvl w:val="3"/>
        <w:rPr>
          <w:rFonts w:ascii="Times" w:eastAsia="Times New Roman" w:hAnsi="Times" w:cs="Times New Roman"/>
          <w:b/>
          <w:bCs/>
        </w:rPr>
      </w:pPr>
      <w:r w:rsidRPr="003D42E1">
        <w:rPr>
          <w:rFonts w:ascii="Times New Roman" w:eastAsia="Times New Roman" w:hAnsi="Times New Roman" w:cs="Times New Roman"/>
          <w:b/>
          <w:bCs/>
          <w:color w:val="000000"/>
          <w:u w:val="single"/>
        </w:rPr>
        <w:t>Intended Audience:</w:t>
      </w:r>
      <w:r w:rsidRPr="003D42E1">
        <w:rPr>
          <w:rFonts w:ascii="Times New Roman" w:eastAsia="Times New Roman" w:hAnsi="Times New Roman" w:cs="Times New Roman"/>
          <w:b/>
          <w:bCs/>
          <w:color w:val="000000"/>
        </w:rPr>
        <w:t xml:space="preserve"> </w:t>
      </w:r>
      <w:r w:rsidRPr="003D42E1">
        <w:rPr>
          <w:rFonts w:ascii="Times New Roman" w:eastAsia="Times New Roman" w:hAnsi="Times New Roman" w:cs="Times New Roman"/>
          <w:color w:val="000000"/>
        </w:rPr>
        <w:t> Faculty or administrators may submit proposals. Proposal submissions must be intended for at least one of the intended audience groups: Instructional Faculty, Counseling Faculty, Academic Senate Presidents, Student Support and Success Coordinators, Chief Student Services Officers, Chief Instructional Officers, and Educational Researchers.</w:t>
      </w:r>
    </w:p>
    <w:p w14:paraId="77643676" w14:textId="77777777" w:rsidR="003D42E1" w:rsidRPr="003D42E1" w:rsidRDefault="003D42E1" w:rsidP="003D42E1">
      <w:pPr>
        <w:spacing w:before="100" w:beforeAutospacing="1" w:after="100" w:afterAutospacing="1"/>
        <w:outlineLvl w:val="3"/>
        <w:rPr>
          <w:rFonts w:ascii="Times" w:eastAsia="Times New Roman" w:hAnsi="Times" w:cs="Times New Roman"/>
          <w:b/>
          <w:bCs/>
        </w:rPr>
      </w:pPr>
      <w:r w:rsidRPr="003D42E1">
        <w:rPr>
          <w:rFonts w:ascii="Times New Roman" w:eastAsia="Times New Roman" w:hAnsi="Times New Roman" w:cs="Times New Roman"/>
          <w:b/>
          <w:bCs/>
          <w:color w:val="000000"/>
          <w:u w:val="single"/>
        </w:rPr>
        <w:t>Speaker Benefits:</w:t>
      </w:r>
      <w:r w:rsidRPr="003D42E1">
        <w:rPr>
          <w:rFonts w:ascii="Times New Roman" w:eastAsia="Times New Roman" w:hAnsi="Times New Roman" w:cs="Times New Roman"/>
          <w:b/>
          <w:bCs/>
          <w:color w:val="000000"/>
        </w:rPr>
        <w:t xml:space="preserve"> </w:t>
      </w:r>
      <w:r w:rsidRPr="003D42E1">
        <w:rPr>
          <w:rFonts w:ascii="Times New Roman" w:eastAsia="Times New Roman" w:hAnsi="Times New Roman" w:cs="Times New Roman"/>
          <w:color w:val="000000"/>
        </w:rPr>
        <w:t xml:space="preserve">Speakers and presenters will be featured in the program and on the Academic Senate website. The Academic Senate does not provide an honorarium or travel expenses to event speakers or presenters.  However, a limited amount of discounted rates, based on need, may be available for presenters to attend the Academic Academy. If awarded, these discounted rates do not extend to support staff or colleagues who may accompany the speaker. </w:t>
      </w:r>
    </w:p>
    <w:p w14:paraId="5A8A32FE" w14:textId="77777777" w:rsidR="003D42E1" w:rsidRPr="003D42E1" w:rsidRDefault="003D42E1" w:rsidP="003D42E1">
      <w:pPr>
        <w:spacing w:before="100" w:beforeAutospacing="1" w:after="100" w:afterAutospacing="1"/>
        <w:outlineLvl w:val="3"/>
        <w:rPr>
          <w:rFonts w:ascii="Times" w:eastAsia="Times New Roman" w:hAnsi="Times" w:cs="Times New Roman"/>
          <w:b/>
          <w:bCs/>
        </w:rPr>
      </w:pPr>
      <w:r w:rsidRPr="003D42E1">
        <w:rPr>
          <w:rFonts w:ascii="Times New Roman" w:eastAsia="Times New Roman" w:hAnsi="Times New Roman" w:cs="Times New Roman"/>
          <w:b/>
          <w:bCs/>
          <w:color w:val="000000"/>
          <w:u w:val="single"/>
        </w:rPr>
        <w:t>Possible Proposal Categories:</w:t>
      </w:r>
      <w:r w:rsidRPr="003D42E1">
        <w:rPr>
          <w:rFonts w:ascii="Times New Roman" w:eastAsia="Times New Roman" w:hAnsi="Times New Roman" w:cs="Times New Roman"/>
          <w:b/>
          <w:bCs/>
          <w:color w:val="000000"/>
        </w:rPr>
        <w:t xml:space="preserve"> </w:t>
      </w:r>
      <w:r w:rsidRPr="003D42E1">
        <w:rPr>
          <w:rFonts w:ascii="Times New Roman" w:eastAsia="Times New Roman" w:hAnsi="Times New Roman" w:cs="Times New Roman"/>
          <w:color w:val="000000"/>
        </w:rPr>
        <w:t>The following are possible categories or ideas for presentations. This list is not exhaustive, and we welcome proposals that may or may not fit to the possibilities below. (Check all that apply.)</w:t>
      </w:r>
    </w:p>
    <w:p w14:paraId="02D32A4C" w14:textId="77777777" w:rsidR="003D42E1" w:rsidRPr="003D42E1" w:rsidRDefault="003D42E1" w:rsidP="003D42E1">
      <w:pPr>
        <w:spacing w:before="100" w:beforeAutospacing="1" w:after="100" w:afterAutospacing="1"/>
        <w:outlineLvl w:val="3"/>
        <w:rPr>
          <w:rFonts w:ascii="Times" w:eastAsia="Times New Roman" w:hAnsi="Times" w:cs="Times New Roman"/>
          <w:b/>
          <w:bCs/>
        </w:rPr>
      </w:pPr>
      <w:r w:rsidRPr="003D42E1">
        <w:rPr>
          <w:rFonts w:ascii="Times New Roman" w:eastAsia="Times New Roman" w:hAnsi="Times New Roman" w:cs="Times New Roman"/>
          <w:b/>
          <w:bCs/>
          <w:i/>
          <w:iCs/>
        </w:rPr>
        <w:lastRenderedPageBreak/>
        <w:t>Assessment:  </w:t>
      </w:r>
      <w:r w:rsidRPr="003D42E1">
        <w:rPr>
          <w:rFonts w:ascii="Times New Roman" w:eastAsia="Times New Roman" w:hAnsi="Times New Roman" w:cs="Times New Roman"/>
        </w:rPr>
        <w:t>Effective Practices of Pre-Assessment Processes. Bridge Programs. Test Preparation.</w:t>
      </w:r>
      <w:r w:rsidRPr="003D42E1">
        <w:rPr>
          <w:rFonts w:ascii="Times New Roman" w:eastAsia="Times New Roman" w:hAnsi="Times New Roman" w:cs="Times New Roman"/>
          <w:b/>
          <w:bCs/>
          <w:i/>
          <w:iCs/>
        </w:rPr>
        <w:t> </w:t>
      </w:r>
    </w:p>
    <w:p w14:paraId="7A0A47EC"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 xml:space="preserve">Basic Skills: </w:t>
      </w:r>
      <w:r w:rsidRPr="003D42E1">
        <w:rPr>
          <w:rFonts w:ascii="Times New Roman" w:hAnsi="Times New Roman" w:cs="Times New Roman"/>
          <w:sz w:val="20"/>
          <w:szCs w:val="20"/>
        </w:rPr>
        <w:t xml:space="preserve">Sustaining Learning Communities. Start to Finish Models of Basic Skills and Student Services. </w:t>
      </w:r>
      <w:proofErr w:type="gramStart"/>
      <w:r w:rsidRPr="003D42E1">
        <w:rPr>
          <w:rFonts w:ascii="Times New Roman" w:hAnsi="Times New Roman" w:cs="Times New Roman"/>
          <w:sz w:val="20"/>
          <w:szCs w:val="20"/>
        </w:rPr>
        <w:t>Panel Review of the E-Resource on Basic Skills Completion.</w:t>
      </w:r>
      <w:proofErr w:type="gramEnd"/>
      <w:r w:rsidRPr="003D42E1">
        <w:rPr>
          <w:rFonts w:ascii="Times New Roman" w:hAnsi="Times New Roman" w:cs="Times New Roman"/>
          <w:sz w:val="20"/>
          <w:szCs w:val="20"/>
        </w:rPr>
        <w:t xml:space="preserve"> </w:t>
      </w:r>
      <w:proofErr w:type="gramStart"/>
      <w:r w:rsidRPr="003D42E1">
        <w:rPr>
          <w:rFonts w:ascii="Times New Roman" w:hAnsi="Times New Roman" w:cs="Times New Roman"/>
          <w:sz w:val="20"/>
          <w:szCs w:val="20"/>
        </w:rPr>
        <w:t>The Use of Supplemental Instruction, Tutoring, and Instructional Aides.</w:t>
      </w:r>
      <w:proofErr w:type="gramEnd"/>
      <w:r w:rsidRPr="003D42E1">
        <w:rPr>
          <w:rFonts w:ascii="Times New Roman" w:hAnsi="Times New Roman" w:cs="Times New Roman"/>
          <w:b/>
          <w:bCs/>
          <w:i/>
          <w:iCs/>
          <w:sz w:val="20"/>
          <w:szCs w:val="20"/>
        </w:rPr>
        <w:t> </w:t>
      </w:r>
    </w:p>
    <w:p w14:paraId="77763047"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Educational Planning:</w:t>
      </w:r>
      <w:r w:rsidRPr="003D42E1">
        <w:rPr>
          <w:rFonts w:ascii="Times New Roman" w:hAnsi="Times New Roman" w:cs="Times New Roman"/>
          <w:sz w:val="20"/>
          <w:szCs w:val="20"/>
        </w:rPr>
        <w:t>  Effective Practices of Workshops, Groups, Classroom, Instructional Courses, Basic Skills, or Other Contexts to Assist with the Delivery of Academic Advising.</w:t>
      </w:r>
      <w:r w:rsidRPr="003D42E1">
        <w:rPr>
          <w:rFonts w:ascii="Times New Roman" w:hAnsi="Times New Roman" w:cs="Times New Roman"/>
          <w:b/>
          <w:bCs/>
          <w:i/>
          <w:iCs/>
          <w:sz w:val="20"/>
          <w:szCs w:val="20"/>
        </w:rPr>
        <w:t> </w:t>
      </w:r>
    </w:p>
    <w:p w14:paraId="0C271B31"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Equity and Intervention:</w:t>
      </w:r>
      <w:r w:rsidRPr="003D42E1">
        <w:rPr>
          <w:rFonts w:ascii="Times New Roman" w:hAnsi="Times New Roman" w:cs="Times New Roman"/>
          <w:sz w:val="20"/>
          <w:szCs w:val="20"/>
        </w:rPr>
        <w:t>  Scaling up the First-Year Experience or First Time in College Course. Going from Boutique Program to Institution-Wide Program (How to Scale Up Successful Programs). Growing and Using Your Learning Center: From Tutoring to Supplemental Instruction. Cultural Competency on Your Campus: Understanding Student and Faculty Culture. Using Disproportionate Impact to Think about Curriculum and Instruction. Planning for Equity: Institutional Effectiveness and Accreditation.</w:t>
      </w:r>
      <w:r w:rsidRPr="003D42E1">
        <w:rPr>
          <w:rFonts w:ascii="Times New Roman" w:hAnsi="Times New Roman" w:cs="Times New Roman"/>
          <w:b/>
          <w:bCs/>
          <w:i/>
          <w:iCs/>
          <w:sz w:val="20"/>
          <w:szCs w:val="20"/>
        </w:rPr>
        <w:t> </w:t>
      </w:r>
    </w:p>
    <w:p w14:paraId="534AE2F8"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Follow up Activities:</w:t>
      </w:r>
      <w:r w:rsidRPr="003D42E1">
        <w:rPr>
          <w:rFonts w:ascii="Times New Roman" w:hAnsi="Times New Roman" w:cs="Times New Roman"/>
          <w:sz w:val="20"/>
          <w:szCs w:val="20"/>
        </w:rPr>
        <w:t>  Intervention Practices: Showcasing Successful Results of Working with Student Services (e.g., effective communication with students in promoting intervention practices, coordinating student services and wrap around services as an intervention [food, shelter, and health], faculty assistance in helping students with their career choices). </w:t>
      </w:r>
    </w:p>
    <w:p w14:paraId="7AF21876"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 xml:space="preserve">Institutional transformation: </w:t>
      </w:r>
      <w:r w:rsidRPr="003D42E1">
        <w:rPr>
          <w:rFonts w:ascii="Times New Roman" w:hAnsi="Times New Roman" w:cs="Times New Roman"/>
          <w:sz w:val="20"/>
          <w:szCs w:val="20"/>
        </w:rPr>
        <w:t>Building Equity into Your Program Review. Shifting Your Campus Culture to an Equity Mindset. Closing the “Silo” Gap: Bringing Student Services and Instruction. Coordinating with Categorical Programs. Building Professional Development for Equity.</w:t>
      </w:r>
    </w:p>
    <w:p w14:paraId="34A154F0"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Noncredit:</w:t>
      </w:r>
      <w:r w:rsidRPr="003D42E1">
        <w:rPr>
          <w:rFonts w:ascii="Times New Roman" w:hAnsi="Times New Roman" w:cs="Times New Roman"/>
          <w:sz w:val="20"/>
          <w:szCs w:val="20"/>
        </w:rPr>
        <w:t xml:space="preserve"> Equity and the Noncredit Question. </w:t>
      </w:r>
      <w:proofErr w:type="gramStart"/>
      <w:r w:rsidRPr="003D42E1">
        <w:rPr>
          <w:rFonts w:ascii="Times New Roman" w:hAnsi="Times New Roman" w:cs="Times New Roman"/>
          <w:sz w:val="20"/>
          <w:szCs w:val="20"/>
        </w:rPr>
        <w:t>Effective Practices in Transitioning Noncredit Students into Credits and Plans.</w:t>
      </w:r>
      <w:proofErr w:type="gramEnd"/>
    </w:p>
    <w:p w14:paraId="2C444E96"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 xml:space="preserve">Orientation:  </w:t>
      </w:r>
      <w:r w:rsidRPr="003D42E1">
        <w:rPr>
          <w:rFonts w:ascii="Times New Roman" w:hAnsi="Times New Roman" w:cs="Times New Roman"/>
          <w:sz w:val="20"/>
          <w:szCs w:val="20"/>
        </w:rPr>
        <w:t>Effective Practices of Online and In Person Orientation.</w:t>
      </w:r>
    </w:p>
    <w:p w14:paraId="53878A56"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 xml:space="preserve">Student Voices: </w:t>
      </w:r>
      <w:r w:rsidRPr="003D42E1">
        <w:rPr>
          <w:rFonts w:ascii="Times New Roman" w:hAnsi="Times New Roman" w:cs="Times New Roman"/>
          <w:sz w:val="20"/>
          <w:szCs w:val="20"/>
        </w:rPr>
        <w:t>Effective practices in incorporating student voices and qualitative data in curriculum development and assessment and program review and development.</w:t>
      </w:r>
    </w:p>
    <w:p w14:paraId="11D2E7C7"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 xml:space="preserve">Professional Development Programs: </w:t>
      </w:r>
      <w:r w:rsidRPr="003D42E1">
        <w:rPr>
          <w:rFonts w:ascii="Times New Roman" w:hAnsi="Times New Roman" w:cs="Times New Roman"/>
          <w:sz w:val="20"/>
          <w:szCs w:val="20"/>
        </w:rPr>
        <w:t>Programs that embed issues of equity and disproportionate impact into ongoing, iterative professional development offerings.</w:t>
      </w:r>
    </w:p>
    <w:p w14:paraId="63126B4C"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 xml:space="preserve">Diversity Hiring: </w:t>
      </w:r>
      <w:r w:rsidRPr="003D42E1">
        <w:rPr>
          <w:rFonts w:ascii="Times New Roman" w:hAnsi="Times New Roman" w:cs="Times New Roman"/>
          <w:sz w:val="20"/>
          <w:szCs w:val="20"/>
        </w:rPr>
        <w:t>Intentional efforts of diversity mindfulness during recruiting, interviewing, and hiring activities at the college.</w:t>
      </w:r>
    </w:p>
    <w:p w14:paraId="54AB30AE"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 xml:space="preserve">Digital Divide: </w:t>
      </w:r>
      <w:r w:rsidRPr="003D42E1">
        <w:rPr>
          <w:rFonts w:ascii="Times New Roman" w:hAnsi="Times New Roman" w:cs="Times New Roman"/>
          <w:sz w:val="20"/>
          <w:szCs w:val="20"/>
        </w:rPr>
        <w:t>Practices in equity regarding recognizing that technology is not available to all of our students. It may be assumed that all students are proficient in technology and that they possess it. It becomes an equity issue because students are not able to do types of work or perform at the level of their classmates, if they don't possess the technology that they need to succeed.</w:t>
      </w:r>
    </w:p>
    <w:p w14:paraId="46775688" w14:textId="77777777" w:rsidR="003D42E1" w:rsidRPr="003D42E1" w:rsidRDefault="003D42E1" w:rsidP="003D42E1">
      <w:pPr>
        <w:spacing w:before="100" w:beforeAutospacing="1"/>
        <w:rPr>
          <w:rFonts w:ascii="Times" w:hAnsi="Times" w:cs="Times New Roman"/>
          <w:sz w:val="20"/>
          <w:szCs w:val="20"/>
        </w:rPr>
      </w:pPr>
      <w:r w:rsidRPr="003D42E1">
        <w:rPr>
          <w:rFonts w:ascii="Times New Roman" w:hAnsi="Times New Roman" w:cs="Times New Roman"/>
          <w:b/>
          <w:bCs/>
          <w:i/>
          <w:iCs/>
          <w:sz w:val="20"/>
          <w:szCs w:val="20"/>
        </w:rPr>
        <w:t xml:space="preserve">Cultural Competency: </w:t>
      </w:r>
      <w:r w:rsidRPr="003D42E1">
        <w:rPr>
          <w:rFonts w:ascii="Times New Roman" w:hAnsi="Times New Roman" w:cs="Times New Roman"/>
          <w:sz w:val="20"/>
          <w:szCs w:val="20"/>
        </w:rPr>
        <w:t>Creating an environment with ongoing efforts to assess diverse issues of cultural competency and building mechanisms to respond to the assessment results for a more safe and inclusive institution.</w:t>
      </w:r>
    </w:p>
    <w:p w14:paraId="6B3F78A5" w14:textId="77777777" w:rsidR="003D42E1" w:rsidRPr="003D42E1" w:rsidRDefault="003D42E1" w:rsidP="003D42E1">
      <w:pPr>
        <w:spacing w:before="100" w:beforeAutospacing="1" w:after="100" w:afterAutospacing="1"/>
        <w:outlineLvl w:val="3"/>
        <w:rPr>
          <w:rFonts w:ascii="Times" w:eastAsia="Times New Roman" w:hAnsi="Times" w:cs="Times New Roman"/>
          <w:b/>
          <w:bCs/>
        </w:rPr>
      </w:pPr>
      <w:r w:rsidRPr="003D42E1">
        <w:rPr>
          <w:rFonts w:ascii="Times New Roman" w:eastAsia="Times New Roman" w:hAnsi="Times New Roman" w:cs="Times New Roman"/>
          <w:color w:val="000000"/>
        </w:rPr>
        <w:t xml:space="preserve">To submit your proposal for the 2015 ASCCC Academic Academy, please complete the survey found at this </w:t>
      </w:r>
      <w:r w:rsidRPr="003D42E1">
        <w:rPr>
          <w:rFonts w:ascii="Times New Roman" w:eastAsia="Times New Roman" w:hAnsi="Times New Roman" w:cs="Times New Roman"/>
          <w:color w:val="000000"/>
        </w:rPr>
        <w:fldChar w:fldCharType="begin"/>
      </w:r>
      <w:r w:rsidRPr="003D42E1">
        <w:rPr>
          <w:rFonts w:ascii="Times New Roman" w:eastAsia="Times New Roman" w:hAnsi="Times New Roman" w:cs="Times New Roman"/>
          <w:color w:val="000000"/>
        </w:rPr>
        <w:instrText xml:space="preserve"> HYPERLINK "https://email.fhda.edu/owa/redir.aspx?C=-80f3Jm3G0yrXfZTqeVjPE1Kuvpp-9IIpbN1GEZyyhpFKnKROj69ryStqBANbyhfCLzFw_QXmEQ.&amp;URL=https%3a%2f%2furldefense.proofpoint.com%2fv2%2furl%3fu%3dhttps-3A__www.surveymonkey.com_r_2016AcademicAcademyProposals%26d%3dBQMFaQ%26c%3dxoYdONxMEGxjdvKj5bOdEOV28uakaJ20R4TjadGGZBc%26r%3drXm463x5dzDxfrSBvFreoMCKcE7y_LcAVt5WEmqRG_k%26m%3dUBi0JZoVgF-jQv4qmTMG6yEWrZ48YGcLEg7oEjkyeVc%26s%3dK5vMQ9U3PCWZLL9_DOFDnrkjpFbLdc-rZsWX9Z67T40%26e%3d" \t "_blank" </w:instrText>
      </w:r>
      <w:r w:rsidRPr="003D42E1">
        <w:rPr>
          <w:rFonts w:ascii="Times New Roman" w:eastAsia="Times New Roman" w:hAnsi="Times New Roman" w:cs="Times New Roman"/>
          <w:color w:val="000000"/>
        </w:rPr>
      </w:r>
      <w:r w:rsidRPr="003D42E1">
        <w:rPr>
          <w:rFonts w:ascii="Times New Roman" w:eastAsia="Times New Roman" w:hAnsi="Times New Roman" w:cs="Times New Roman"/>
          <w:color w:val="000000"/>
        </w:rPr>
        <w:fldChar w:fldCharType="separate"/>
      </w:r>
      <w:r w:rsidRPr="003D42E1">
        <w:rPr>
          <w:rFonts w:ascii="Times New Roman" w:eastAsia="Times New Roman" w:hAnsi="Times New Roman" w:cs="Times New Roman"/>
          <w:color w:val="0000FF"/>
          <w:u w:val="single"/>
        </w:rPr>
        <w:t>link</w:t>
      </w:r>
      <w:r w:rsidRPr="003D42E1">
        <w:rPr>
          <w:rFonts w:ascii="Times New Roman" w:eastAsia="Times New Roman" w:hAnsi="Times New Roman" w:cs="Times New Roman"/>
          <w:color w:val="000000"/>
        </w:rPr>
        <w:fldChar w:fldCharType="end"/>
      </w:r>
      <w:r w:rsidRPr="003D42E1">
        <w:rPr>
          <w:rFonts w:ascii="Times New Roman" w:eastAsia="Times New Roman" w:hAnsi="Times New Roman" w:cs="Times New Roman"/>
          <w:color w:val="000000"/>
        </w:rPr>
        <w:t xml:space="preserve"> by </w:t>
      </w:r>
      <w:r w:rsidRPr="003D42E1">
        <w:rPr>
          <w:rFonts w:ascii="Times New Roman" w:eastAsia="Times New Roman" w:hAnsi="Times New Roman" w:cs="Times New Roman"/>
          <w:b/>
          <w:bCs/>
          <w:color w:val="000000"/>
        </w:rPr>
        <w:t>December 11, 2015.  </w:t>
      </w:r>
    </w:p>
    <w:p w14:paraId="7D043897" w14:textId="77777777" w:rsidR="00FB0645" w:rsidRDefault="00FB0645"/>
    <w:bookmarkEnd w:id="0"/>
    <w:sectPr w:rsidR="00FB0645" w:rsidSect="002B31FF">
      <w:pgSz w:w="12240" w:h="15840"/>
      <w:pgMar w:top="1440" w:right="1296" w:bottom="136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2E1"/>
    <w:rsid w:val="0004233A"/>
    <w:rsid w:val="002B31FF"/>
    <w:rsid w:val="003D42E1"/>
    <w:rsid w:val="00A43C5D"/>
    <w:rsid w:val="00FB0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B410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42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3D42E1"/>
    <w:pPr>
      <w:spacing w:before="100" w:beforeAutospacing="1" w:after="100" w:afterAutospacing="1"/>
      <w:outlineLvl w:val="3"/>
    </w:pPr>
    <w:rPr>
      <w:rFonts w:ascii="Times" w:eastAsia="Times New Roman" w:hAnsi="Time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D42E1"/>
    <w:rPr>
      <w:rFonts w:ascii="Times" w:eastAsia="Times New Roman" w:hAnsi="Times" w:cs="Times New Roman"/>
      <w:b/>
      <w:bCs/>
    </w:rPr>
  </w:style>
  <w:style w:type="paragraph" w:styleId="NormalWeb">
    <w:name w:val="Normal (Web)"/>
    <w:basedOn w:val="Normal"/>
    <w:uiPriority w:val="99"/>
    <w:semiHidden/>
    <w:unhideWhenUsed/>
    <w:rsid w:val="003D42E1"/>
    <w:pPr>
      <w:spacing w:before="100" w:beforeAutospacing="1" w:after="100" w:afterAutospacing="1"/>
    </w:pPr>
    <w:rPr>
      <w:rFonts w:ascii="Times" w:eastAsia="Times New Roman" w:hAnsi="Times" w:cs="Times New Roman"/>
      <w:sz w:val="20"/>
      <w:szCs w:val="20"/>
    </w:rPr>
  </w:style>
  <w:style w:type="character" w:styleId="Hyperlink">
    <w:name w:val="Hyperlink"/>
    <w:basedOn w:val="DefaultParagraphFont"/>
    <w:uiPriority w:val="99"/>
    <w:semiHidden/>
    <w:unhideWhenUsed/>
    <w:rsid w:val="003D42E1"/>
    <w:rPr>
      <w:color w:val="0000FF"/>
      <w:u w:val="single"/>
    </w:rPr>
  </w:style>
  <w:style w:type="character" w:customStyle="1" w:styleId="Heading1Char">
    <w:name w:val="Heading 1 Char"/>
    <w:basedOn w:val="DefaultParagraphFont"/>
    <w:link w:val="Heading1"/>
    <w:uiPriority w:val="9"/>
    <w:rsid w:val="003D42E1"/>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42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3D42E1"/>
    <w:pPr>
      <w:spacing w:before="100" w:beforeAutospacing="1" w:after="100" w:afterAutospacing="1"/>
      <w:outlineLvl w:val="3"/>
    </w:pPr>
    <w:rPr>
      <w:rFonts w:ascii="Times" w:eastAsia="Times New Roman" w:hAnsi="Time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D42E1"/>
    <w:rPr>
      <w:rFonts w:ascii="Times" w:eastAsia="Times New Roman" w:hAnsi="Times" w:cs="Times New Roman"/>
      <w:b/>
      <w:bCs/>
    </w:rPr>
  </w:style>
  <w:style w:type="paragraph" w:styleId="NormalWeb">
    <w:name w:val="Normal (Web)"/>
    <w:basedOn w:val="Normal"/>
    <w:uiPriority w:val="99"/>
    <w:semiHidden/>
    <w:unhideWhenUsed/>
    <w:rsid w:val="003D42E1"/>
    <w:pPr>
      <w:spacing w:before="100" w:beforeAutospacing="1" w:after="100" w:afterAutospacing="1"/>
    </w:pPr>
    <w:rPr>
      <w:rFonts w:ascii="Times" w:eastAsia="Times New Roman" w:hAnsi="Times" w:cs="Times New Roman"/>
      <w:sz w:val="20"/>
      <w:szCs w:val="20"/>
    </w:rPr>
  </w:style>
  <w:style w:type="character" w:styleId="Hyperlink">
    <w:name w:val="Hyperlink"/>
    <w:basedOn w:val="DefaultParagraphFont"/>
    <w:uiPriority w:val="99"/>
    <w:semiHidden/>
    <w:unhideWhenUsed/>
    <w:rsid w:val="003D42E1"/>
    <w:rPr>
      <w:color w:val="0000FF"/>
      <w:u w:val="single"/>
    </w:rPr>
  </w:style>
  <w:style w:type="character" w:customStyle="1" w:styleId="Heading1Char">
    <w:name w:val="Heading 1 Char"/>
    <w:basedOn w:val="DefaultParagraphFont"/>
    <w:link w:val="Heading1"/>
    <w:uiPriority w:val="9"/>
    <w:rsid w:val="003D42E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69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985</Words>
  <Characters>5619</Characters>
  <Application>Microsoft Macintosh Word</Application>
  <DocSecurity>0</DocSecurity>
  <Lines>46</Lines>
  <Paragraphs>13</Paragraphs>
  <ScaleCrop>false</ScaleCrop>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FHDA</dc:creator>
  <cp:keywords/>
  <dc:description/>
  <cp:lastModifiedBy>FHDA FHDA</cp:lastModifiedBy>
  <cp:revision>3</cp:revision>
  <dcterms:created xsi:type="dcterms:W3CDTF">2015-11-26T00:05:00Z</dcterms:created>
  <dcterms:modified xsi:type="dcterms:W3CDTF">2015-11-26T00:08:00Z</dcterms:modified>
</cp:coreProperties>
</file>