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8FCAC3" w14:textId="77777777" w:rsidR="0096584F" w:rsidRPr="0096584F" w:rsidRDefault="0096584F" w:rsidP="0096584F">
      <w:pPr>
        <w:contextualSpacing/>
        <w:rPr>
          <w:rFonts w:ascii="Tahoma" w:hAnsi="Tahoma" w:cs="Tahoma"/>
          <w:sz w:val="24"/>
          <w:szCs w:val="24"/>
        </w:rPr>
      </w:pPr>
      <w:r w:rsidRPr="0096584F">
        <w:rPr>
          <w:rFonts w:ascii="Tahoma" w:hAnsi="Tahoma" w:cs="Tahoma"/>
          <w:sz w:val="24"/>
          <w:szCs w:val="24"/>
        </w:rPr>
        <w:t>Foothill College Academic Senate</w:t>
      </w:r>
    </w:p>
    <w:p w14:paraId="33628FF4" w14:textId="0D148C2C" w:rsidR="0096584F" w:rsidRPr="0096584F" w:rsidRDefault="0096584F" w:rsidP="0096584F">
      <w:pPr>
        <w:contextualSpacing/>
        <w:rPr>
          <w:rFonts w:ascii="Tahoma" w:hAnsi="Tahoma" w:cs="Tahoma"/>
          <w:sz w:val="24"/>
          <w:szCs w:val="24"/>
        </w:rPr>
      </w:pPr>
      <w:r w:rsidRPr="0096584F">
        <w:rPr>
          <w:rFonts w:ascii="Tahoma" w:hAnsi="Tahoma" w:cs="Tahoma"/>
          <w:sz w:val="24"/>
          <w:szCs w:val="24"/>
        </w:rPr>
        <w:t>Draft Resolution</w:t>
      </w:r>
    </w:p>
    <w:p w14:paraId="2ED887FA" w14:textId="5B69CAD0" w:rsidR="0096584F" w:rsidRPr="0096584F" w:rsidRDefault="0096584F" w:rsidP="0096584F">
      <w:pPr>
        <w:contextualSpacing/>
        <w:rPr>
          <w:rFonts w:ascii="Tahoma" w:hAnsi="Tahoma" w:cs="Tahoma"/>
          <w:sz w:val="24"/>
          <w:szCs w:val="24"/>
        </w:rPr>
      </w:pPr>
      <w:r w:rsidRPr="0096584F">
        <w:rPr>
          <w:rFonts w:ascii="Tahoma" w:hAnsi="Tahoma" w:cs="Tahoma"/>
          <w:sz w:val="24"/>
          <w:szCs w:val="24"/>
        </w:rPr>
        <w:t xml:space="preserve">Faculty Service on </w:t>
      </w:r>
      <w:r w:rsidR="00FA16E3">
        <w:rPr>
          <w:rFonts w:ascii="Tahoma" w:hAnsi="Tahoma" w:cs="Tahoma"/>
          <w:sz w:val="24"/>
          <w:szCs w:val="24"/>
        </w:rPr>
        <w:t xml:space="preserve">Student Due Process and </w:t>
      </w:r>
      <w:r w:rsidR="000E28B7">
        <w:rPr>
          <w:rFonts w:ascii="Tahoma" w:hAnsi="Tahoma" w:cs="Tahoma"/>
          <w:sz w:val="24"/>
          <w:szCs w:val="24"/>
        </w:rPr>
        <w:t>Disciplinary Hearing Panel</w:t>
      </w:r>
      <w:r w:rsidRPr="0096584F">
        <w:rPr>
          <w:rFonts w:ascii="Tahoma" w:hAnsi="Tahoma" w:cs="Tahoma"/>
          <w:sz w:val="24"/>
          <w:szCs w:val="24"/>
        </w:rPr>
        <w:t xml:space="preserve">s </w:t>
      </w:r>
    </w:p>
    <w:p w14:paraId="1E3A0F91" w14:textId="4DBB0751" w:rsidR="0096584F" w:rsidRPr="0096584F" w:rsidRDefault="0096584F" w:rsidP="0096584F">
      <w:pPr>
        <w:contextualSpacing/>
        <w:rPr>
          <w:rFonts w:ascii="Tahoma" w:hAnsi="Tahoma" w:cs="Tahoma"/>
          <w:sz w:val="24"/>
          <w:szCs w:val="24"/>
        </w:rPr>
      </w:pPr>
      <w:r w:rsidRPr="0096584F">
        <w:rPr>
          <w:rFonts w:ascii="Tahoma" w:hAnsi="Tahoma" w:cs="Tahoma"/>
          <w:sz w:val="24"/>
          <w:szCs w:val="24"/>
        </w:rPr>
        <w:t>April 2016</w:t>
      </w:r>
    </w:p>
    <w:p w14:paraId="555EBE14" w14:textId="77777777" w:rsidR="00322A67" w:rsidRPr="0096584F" w:rsidRDefault="00322A67" w:rsidP="00322A67">
      <w:pPr>
        <w:contextualSpacing/>
        <w:rPr>
          <w:rFonts w:ascii="Tahoma" w:hAnsi="Tahoma" w:cs="Tahoma"/>
          <w:sz w:val="24"/>
          <w:szCs w:val="24"/>
        </w:rPr>
      </w:pPr>
      <w:r w:rsidRPr="0096584F">
        <w:rPr>
          <w:rFonts w:ascii="Tahoma" w:hAnsi="Tahoma" w:cs="Tahoma"/>
          <w:sz w:val="24"/>
          <w:szCs w:val="24"/>
        </w:rPr>
        <w:t>__________________________________________________________________________________</w:t>
      </w:r>
    </w:p>
    <w:p w14:paraId="44A1F3A2" w14:textId="77777777" w:rsidR="00322A67" w:rsidRDefault="00322A67" w:rsidP="0096584F">
      <w:pPr>
        <w:contextualSpacing/>
        <w:rPr>
          <w:rFonts w:ascii="Tahoma" w:hAnsi="Tahoma" w:cs="Tahoma"/>
          <w:sz w:val="24"/>
          <w:szCs w:val="24"/>
        </w:rPr>
      </w:pPr>
    </w:p>
    <w:p w14:paraId="362917B1" w14:textId="2E5CCDED" w:rsidR="00EC3A98" w:rsidRDefault="396BCF30" w:rsidP="0096584F">
      <w:pPr>
        <w:contextualSpacing/>
        <w:rPr>
          <w:rFonts w:ascii="Tahoma" w:hAnsi="Tahoma" w:cs="Tahoma"/>
          <w:sz w:val="24"/>
          <w:szCs w:val="24"/>
        </w:rPr>
      </w:pPr>
      <w:r w:rsidRPr="0096584F">
        <w:rPr>
          <w:rFonts w:ascii="Tahoma" w:hAnsi="Tahoma" w:cs="Tahoma"/>
          <w:sz w:val="24"/>
          <w:szCs w:val="24"/>
        </w:rPr>
        <w:t>Whereas</w:t>
      </w:r>
      <w:r w:rsidR="00450ABC" w:rsidRPr="0096584F">
        <w:rPr>
          <w:rFonts w:ascii="Tahoma" w:hAnsi="Tahoma" w:cs="Tahoma"/>
          <w:sz w:val="24"/>
          <w:szCs w:val="24"/>
        </w:rPr>
        <w:t xml:space="preserve">, </w:t>
      </w:r>
      <w:r w:rsidR="000E28B7">
        <w:rPr>
          <w:rFonts w:ascii="Tahoma" w:hAnsi="Tahoma" w:cs="Tahoma"/>
          <w:sz w:val="24"/>
          <w:szCs w:val="24"/>
        </w:rPr>
        <w:t xml:space="preserve">the </w:t>
      </w:r>
      <w:r w:rsidR="00BE0C09">
        <w:rPr>
          <w:rFonts w:ascii="Tahoma" w:hAnsi="Tahoma" w:cs="Tahoma"/>
          <w:sz w:val="24"/>
          <w:szCs w:val="24"/>
        </w:rPr>
        <w:t xml:space="preserve">Board </w:t>
      </w:r>
      <w:r w:rsidR="000E28B7">
        <w:rPr>
          <w:rFonts w:ascii="Tahoma" w:hAnsi="Tahoma" w:cs="Tahoma"/>
          <w:sz w:val="24"/>
          <w:szCs w:val="24"/>
        </w:rPr>
        <w:t xml:space="preserve">of Trustees' </w:t>
      </w:r>
      <w:r w:rsidR="00BE0C09">
        <w:rPr>
          <w:rFonts w:ascii="Tahoma" w:hAnsi="Tahoma" w:cs="Tahoma"/>
          <w:sz w:val="24"/>
          <w:szCs w:val="24"/>
        </w:rPr>
        <w:t>Administra</w:t>
      </w:r>
      <w:r w:rsidR="000E28B7">
        <w:rPr>
          <w:rFonts w:ascii="Tahoma" w:hAnsi="Tahoma" w:cs="Tahoma"/>
          <w:sz w:val="24"/>
          <w:szCs w:val="24"/>
        </w:rPr>
        <w:t>tive Procedure</w:t>
      </w:r>
      <w:r w:rsidR="00FA16E3">
        <w:rPr>
          <w:rFonts w:ascii="Tahoma" w:hAnsi="Tahoma" w:cs="Tahoma"/>
          <w:sz w:val="24"/>
          <w:szCs w:val="24"/>
        </w:rPr>
        <w:t xml:space="preserve">s AP 5520 </w:t>
      </w:r>
      <w:r w:rsidR="00BE0C09">
        <w:rPr>
          <w:rFonts w:ascii="Tahoma" w:hAnsi="Tahoma" w:cs="Tahoma"/>
          <w:sz w:val="24"/>
          <w:szCs w:val="24"/>
        </w:rPr>
        <w:t>direct</w:t>
      </w:r>
      <w:r w:rsidR="00FA16E3">
        <w:rPr>
          <w:rFonts w:ascii="Tahoma" w:hAnsi="Tahoma" w:cs="Tahoma"/>
          <w:sz w:val="24"/>
          <w:szCs w:val="24"/>
        </w:rPr>
        <w:t>s</w:t>
      </w:r>
      <w:r w:rsidR="00BE0C09">
        <w:rPr>
          <w:rFonts w:ascii="Tahoma" w:hAnsi="Tahoma" w:cs="Tahoma"/>
          <w:sz w:val="24"/>
          <w:szCs w:val="24"/>
        </w:rPr>
        <w:t xml:space="preserve"> the Academic S</w:t>
      </w:r>
      <w:r w:rsidR="00FF2E56" w:rsidRPr="0096584F">
        <w:rPr>
          <w:rFonts w:ascii="Tahoma" w:hAnsi="Tahoma" w:cs="Tahoma"/>
          <w:sz w:val="24"/>
          <w:szCs w:val="24"/>
        </w:rPr>
        <w:t xml:space="preserve">enate </w:t>
      </w:r>
      <w:r w:rsidR="00BE0C09">
        <w:rPr>
          <w:rFonts w:ascii="Tahoma" w:hAnsi="Tahoma" w:cs="Tahoma"/>
          <w:sz w:val="24"/>
          <w:szCs w:val="24"/>
        </w:rPr>
        <w:t xml:space="preserve">to </w:t>
      </w:r>
      <w:r w:rsidR="00EC3A98">
        <w:rPr>
          <w:rFonts w:ascii="Tahoma" w:hAnsi="Tahoma" w:cs="Tahoma"/>
          <w:sz w:val="24"/>
          <w:szCs w:val="24"/>
        </w:rPr>
        <w:t xml:space="preserve">solicit </w:t>
      </w:r>
      <w:r w:rsidR="00BE0C09">
        <w:rPr>
          <w:rFonts w:ascii="Tahoma" w:hAnsi="Tahoma" w:cs="Tahoma"/>
          <w:sz w:val="24"/>
          <w:szCs w:val="24"/>
        </w:rPr>
        <w:t xml:space="preserve">faculty </w:t>
      </w:r>
      <w:r w:rsidR="00EC3A98">
        <w:rPr>
          <w:rFonts w:ascii="Tahoma" w:hAnsi="Tahoma" w:cs="Tahoma"/>
          <w:sz w:val="24"/>
          <w:szCs w:val="24"/>
        </w:rPr>
        <w:t xml:space="preserve">volunteers </w:t>
      </w:r>
      <w:r w:rsidR="000E28B7">
        <w:rPr>
          <w:rFonts w:ascii="Tahoma" w:hAnsi="Tahoma" w:cs="Tahoma"/>
          <w:sz w:val="24"/>
          <w:szCs w:val="24"/>
        </w:rPr>
        <w:t>to serve i</w:t>
      </w:r>
      <w:r w:rsidR="00BE0C09">
        <w:rPr>
          <w:rFonts w:ascii="Tahoma" w:hAnsi="Tahoma" w:cs="Tahoma"/>
          <w:sz w:val="24"/>
          <w:szCs w:val="24"/>
        </w:rPr>
        <w:t xml:space="preserve">n </w:t>
      </w:r>
      <w:r w:rsidR="00EC3A98">
        <w:rPr>
          <w:rFonts w:ascii="Tahoma" w:hAnsi="Tahoma" w:cs="Tahoma"/>
          <w:sz w:val="24"/>
          <w:szCs w:val="24"/>
        </w:rPr>
        <w:t xml:space="preserve">the </w:t>
      </w:r>
      <w:r w:rsidR="00BE0C09">
        <w:rPr>
          <w:rFonts w:ascii="Tahoma" w:hAnsi="Tahoma" w:cs="Tahoma"/>
          <w:sz w:val="24"/>
          <w:szCs w:val="24"/>
        </w:rPr>
        <w:t xml:space="preserve">Student Due Process and Disciplinary </w:t>
      </w:r>
      <w:r w:rsidR="00EC3A98">
        <w:rPr>
          <w:rFonts w:ascii="Tahoma" w:hAnsi="Tahoma" w:cs="Tahoma"/>
          <w:sz w:val="24"/>
          <w:szCs w:val="24"/>
        </w:rPr>
        <w:t>pool</w:t>
      </w:r>
      <w:r w:rsidR="000E28B7">
        <w:rPr>
          <w:rFonts w:ascii="Tahoma" w:hAnsi="Tahoma" w:cs="Tahoma"/>
          <w:sz w:val="24"/>
          <w:szCs w:val="24"/>
        </w:rPr>
        <w:t xml:space="preserve">, </w:t>
      </w:r>
      <w:r w:rsidR="00521AC0">
        <w:rPr>
          <w:rFonts w:ascii="Tahoma" w:hAnsi="Tahoma" w:cs="Tahoma"/>
          <w:sz w:val="24"/>
          <w:szCs w:val="24"/>
        </w:rPr>
        <w:t xml:space="preserve">from which the </w:t>
      </w:r>
      <w:r w:rsidR="00EC3A98">
        <w:rPr>
          <w:rFonts w:ascii="Tahoma" w:hAnsi="Tahoma" w:cs="Tahoma"/>
          <w:sz w:val="24"/>
          <w:szCs w:val="24"/>
        </w:rPr>
        <w:t>Student Discipline Office</w:t>
      </w:r>
      <w:r w:rsidR="000E28B7">
        <w:rPr>
          <w:rFonts w:ascii="Tahoma" w:hAnsi="Tahoma" w:cs="Tahoma"/>
          <w:sz w:val="24"/>
          <w:szCs w:val="24"/>
        </w:rPr>
        <w:t xml:space="preserve">r selects </w:t>
      </w:r>
      <w:r w:rsidR="00926456">
        <w:rPr>
          <w:rFonts w:ascii="Tahoma" w:hAnsi="Tahoma" w:cs="Tahoma"/>
          <w:sz w:val="24"/>
          <w:szCs w:val="24"/>
        </w:rPr>
        <w:t xml:space="preserve">panel </w:t>
      </w:r>
      <w:r w:rsidR="000E28B7">
        <w:rPr>
          <w:rFonts w:ascii="Tahoma" w:hAnsi="Tahoma" w:cs="Tahoma"/>
          <w:sz w:val="24"/>
          <w:szCs w:val="24"/>
        </w:rPr>
        <w:t xml:space="preserve">members </w:t>
      </w:r>
      <w:r w:rsidR="00926456">
        <w:rPr>
          <w:rFonts w:ascii="Tahoma" w:hAnsi="Tahoma" w:cs="Tahoma"/>
          <w:sz w:val="24"/>
          <w:szCs w:val="24"/>
        </w:rPr>
        <w:t xml:space="preserve">to </w:t>
      </w:r>
      <w:r w:rsidR="000E28B7" w:rsidRPr="0096584F">
        <w:rPr>
          <w:rFonts w:ascii="Tahoma" w:hAnsi="Tahoma" w:cs="Tahoma"/>
          <w:sz w:val="24"/>
          <w:szCs w:val="24"/>
        </w:rPr>
        <w:t>prompt</w:t>
      </w:r>
      <w:r w:rsidR="00926456">
        <w:rPr>
          <w:rFonts w:ascii="Tahoma" w:hAnsi="Tahoma" w:cs="Tahoma"/>
          <w:sz w:val="24"/>
          <w:szCs w:val="24"/>
        </w:rPr>
        <w:t>ly</w:t>
      </w:r>
      <w:r w:rsidR="000E28B7" w:rsidRPr="0096584F">
        <w:rPr>
          <w:rFonts w:ascii="Tahoma" w:hAnsi="Tahoma" w:cs="Tahoma"/>
          <w:sz w:val="24"/>
          <w:szCs w:val="24"/>
        </w:rPr>
        <w:t xml:space="preserve"> </w:t>
      </w:r>
      <w:r w:rsidR="00926456">
        <w:rPr>
          <w:rFonts w:ascii="Tahoma" w:hAnsi="Tahoma" w:cs="Tahoma"/>
          <w:sz w:val="24"/>
          <w:szCs w:val="24"/>
        </w:rPr>
        <w:t>and equitably</w:t>
      </w:r>
      <w:r w:rsidR="00C33AE6">
        <w:rPr>
          <w:rFonts w:ascii="Tahoma" w:hAnsi="Tahoma" w:cs="Tahoma"/>
          <w:sz w:val="24"/>
          <w:szCs w:val="24"/>
        </w:rPr>
        <w:t xml:space="preserve"> </w:t>
      </w:r>
      <w:r w:rsidR="00926456">
        <w:rPr>
          <w:rFonts w:ascii="Tahoma" w:hAnsi="Tahoma" w:cs="Tahoma"/>
          <w:sz w:val="24"/>
          <w:szCs w:val="24"/>
        </w:rPr>
        <w:t>hear and adjudicate</w:t>
      </w:r>
      <w:r w:rsidR="000E28B7" w:rsidRPr="0096584F">
        <w:rPr>
          <w:rFonts w:ascii="Tahoma" w:hAnsi="Tahoma" w:cs="Tahoma"/>
          <w:sz w:val="24"/>
          <w:szCs w:val="24"/>
        </w:rPr>
        <w:t xml:space="preserve"> student</w:t>
      </w:r>
      <w:r w:rsidR="00695622">
        <w:rPr>
          <w:rFonts w:ascii="Tahoma" w:hAnsi="Tahoma" w:cs="Tahoma"/>
          <w:sz w:val="24"/>
          <w:szCs w:val="24"/>
        </w:rPr>
        <w:t xml:space="preserve"> </w:t>
      </w:r>
      <w:r w:rsidR="00FA16E3">
        <w:rPr>
          <w:rFonts w:ascii="Tahoma" w:hAnsi="Tahoma" w:cs="Tahoma"/>
          <w:sz w:val="24"/>
          <w:szCs w:val="24"/>
        </w:rPr>
        <w:t xml:space="preserve">due process and </w:t>
      </w:r>
      <w:r w:rsidR="00695622">
        <w:rPr>
          <w:rFonts w:ascii="Tahoma" w:hAnsi="Tahoma" w:cs="Tahoma"/>
          <w:sz w:val="24"/>
          <w:szCs w:val="24"/>
        </w:rPr>
        <w:t>disciplinary matters;</w:t>
      </w:r>
      <w:r w:rsidR="000E28B7">
        <w:rPr>
          <w:rFonts w:ascii="Tahoma" w:hAnsi="Tahoma" w:cs="Tahoma"/>
          <w:sz w:val="24"/>
          <w:szCs w:val="24"/>
        </w:rPr>
        <w:t xml:space="preserve"> </w:t>
      </w:r>
    </w:p>
    <w:p w14:paraId="5681FE61" w14:textId="77777777" w:rsidR="00EC3A98" w:rsidRDefault="00EC3A98" w:rsidP="0096584F">
      <w:pPr>
        <w:contextualSpacing/>
        <w:rPr>
          <w:rFonts w:ascii="Tahoma" w:hAnsi="Tahoma" w:cs="Tahoma"/>
          <w:sz w:val="24"/>
          <w:szCs w:val="24"/>
        </w:rPr>
      </w:pPr>
    </w:p>
    <w:p w14:paraId="766BF18B" w14:textId="3954DAC2" w:rsidR="00695622" w:rsidRDefault="396BCF30" w:rsidP="00521AC0">
      <w:pPr>
        <w:contextualSpacing/>
        <w:rPr>
          <w:rFonts w:ascii="Tahoma" w:hAnsi="Tahoma" w:cs="Tahoma"/>
          <w:sz w:val="24"/>
          <w:szCs w:val="24"/>
        </w:rPr>
      </w:pPr>
      <w:r w:rsidRPr="0096584F">
        <w:rPr>
          <w:rFonts w:ascii="Tahoma" w:hAnsi="Tahoma" w:cs="Tahoma"/>
          <w:sz w:val="24"/>
          <w:szCs w:val="24"/>
        </w:rPr>
        <w:t>Whereas, a broad p</w:t>
      </w:r>
      <w:r w:rsidR="00695622">
        <w:rPr>
          <w:rFonts w:ascii="Tahoma" w:hAnsi="Tahoma" w:cs="Tahoma"/>
          <w:sz w:val="24"/>
          <w:szCs w:val="24"/>
        </w:rPr>
        <w:t xml:space="preserve">ool of </w:t>
      </w:r>
      <w:r w:rsidR="006819E8">
        <w:rPr>
          <w:rFonts w:ascii="Tahoma" w:hAnsi="Tahoma" w:cs="Tahoma"/>
          <w:sz w:val="24"/>
          <w:szCs w:val="24"/>
        </w:rPr>
        <w:t xml:space="preserve">diverse faculty </w:t>
      </w:r>
      <w:r w:rsidR="00695622">
        <w:rPr>
          <w:rFonts w:ascii="Tahoma" w:hAnsi="Tahoma" w:cs="Tahoma"/>
          <w:sz w:val="24"/>
          <w:szCs w:val="24"/>
        </w:rPr>
        <w:t xml:space="preserve">volunteers is beneficial </w:t>
      </w:r>
      <w:r w:rsidR="009552EB">
        <w:rPr>
          <w:rFonts w:ascii="Tahoma" w:hAnsi="Tahoma" w:cs="Tahoma"/>
          <w:sz w:val="24"/>
          <w:szCs w:val="24"/>
        </w:rPr>
        <w:t xml:space="preserve">for ensuring prompt and </w:t>
      </w:r>
      <w:r w:rsidR="00521AC0">
        <w:rPr>
          <w:rFonts w:ascii="Tahoma" w:hAnsi="Tahoma" w:cs="Tahoma"/>
          <w:sz w:val="24"/>
          <w:szCs w:val="24"/>
        </w:rPr>
        <w:t xml:space="preserve">equitable </w:t>
      </w:r>
      <w:r w:rsidR="005F15C2">
        <w:rPr>
          <w:rFonts w:ascii="Tahoma" w:hAnsi="Tahoma" w:cs="Tahoma"/>
          <w:sz w:val="24"/>
          <w:szCs w:val="24"/>
        </w:rPr>
        <w:t>implementation of these</w:t>
      </w:r>
      <w:r w:rsidR="009552EB">
        <w:rPr>
          <w:rFonts w:ascii="Tahoma" w:hAnsi="Tahoma" w:cs="Tahoma"/>
          <w:sz w:val="24"/>
          <w:szCs w:val="24"/>
        </w:rPr>
        <w:t xml:space="preserve"> process</w:t>
      </w:r>
      <w:r w:rsidR="005F15C2">
        <w:rPr>
          <w:rFonts w:ascii="Tahoma" w:hAnsi="Tahoma" w:cs="Tahoma"/>
          <w:sz w:val="24"/>
          <w:szCs w:val="24"/>
        </w:rPr>
        <w:t>es</w:t>
      </w:r>
      <w:r w:rsidR="00695622">
        <w:rPr>
          <w:rFonts w:ascii="Tahoma" w:hAnsi="Tahoma" w:cs="Tahoma"/>
          <w:sz w:val="24"/>
          <w:szCs w:val="24"/>
        </w:rPr>
        <w:t>;</w:t>
      </w:r>
      <w:r w:rsidR="001C1B64">
        <w:rPr>
          <w:rFonts w:ascii="Tahoma" w:hAnsi="Tahoma" w:cs="Tahoma"/>
          <w:sz w:val="24"/>
          <w:szCs w:val="24"/>
        </w:rPr>
        <w:t xml:space="preserve"> </w:t>
      </w:r>
    </w:p>
    <w:p w14:paraId="3B803C6C" w14:textId="77777777" w:rsidR="007115A0" w:rsidRDefault="007115A0" w:rsidP="00521AC0">
      <w:pPr>
        <w:contextualSpacing/>
        <w:rPr>
          <w:rFonts w:ascii="Tahoma" w:hAnsi="Tahoma" w:cs="Tahoma"/>
          <w:sz w:val="24"/>
          <w:szCs w:val="24"/>
        </w:rPr>
      </w:pPr>
    </w:p>
    <w:p w14:paraId="419AC052" w14:textId="2DB14C14" w:rsidR="007115A0" w:rsidRDefault="007115A0" w:rsidP="00521AC0">
      <w:pPr>
        <w:contextualSpacing/>
        <w:rPr>
          <w:rFonts w:ascii="Tahoma" w:hAnsi="Tahoma" w:cs="Tahoma"/>
          <w:sz w:val="24"/>
          <w:szCs w:val="24"/>
        </w:rPr>
      </w:pPr>
      <w:r w:rsidRPr="0096584F">
        <w:rPr>
          <w:rFonts w:ascii="Tahoma" w:hAnsi="Tahoma" w:cs="Tahoma"/>
          <w:sz w:val="24"/>
          <w:szCs w:val="24"/>
        </w:rPr>
        <w:t xml:space="preserve">Whereas, service </w:t>
      </w:r>
      <w:r>
        <w:rPr>
          <w:rFonts w:ascii="Tahoma" w:hAnsi="Tahoma" w:cs="Tahoma"/>
          <w:sz w:val="24"/>
          <w:szCs w:val="24"/>
        </w:rPr>
        <w:t xml:space="preserve">in the Student Due Process and Disciplinary pool </w:t>
      </w:r>
      <w:r w:rsidRPr="0096584F">
        <w:rPr>
          <w:rFonts w:ascii="Tahoma" w:hAnsi="Tahoma" w:cs="Tahoma"/>
          <w:sz w:val="24"/>
          <w:szCs w:val="24"/>
        </w:rPr>
        <w:t xml:space="preserve">is </w:t>
      </w:r>
      <w:r>
        <w:rPr>
          <w:rFonts w:ascii="Tahoma" w:hAnsi="Tahoma" w:cs="Tahoma"/>
          <w:sz w:val="24"/>
          <w:szCs w:val="24"/>
        </w:rPr>
        <w:t xml:space="preserve">strictly voluntary and any faculty member can decline to serve in a particular case in the event they are concerned about a conflict of interest; </w:t>
      </w:r>
    </w:p>
    <w:p w14:paraId="2F33D48E" w14:textId="77777777" w:rsidR="00521AC0" w:rsidRDefault="00521AC0" w:rsidP="001C1B64">
      <w:pPr>
        <w:contextualSpacing/>
        <w:rPr>
          <w:rFonts w:ascii="Tahoma" w:hAnsi="Tahoma" w:cs="Tahoma"/>
          <w:sz w:val="24"/>
          <w:szCs w:val="24"/>
        </w:rPr>
      </w:pPr>
    </w:p>
    <w:p w14:paraId="754A6E78" w14:textId="3787913F" w:rsidR="0096584F" w:rsidRDefault="00695622" w:rsidP="001C1B64">
      <w:pPr>
        <w:contextualSpacing/>
        <w:rPr>
          <w:rFonts w:ascii="Tahoma" w:hAnsi="Tahoma" w:cs="Tahoma"/>
          <w:sz w:val="24"/>
          <w:szCs w:val="24"/>
        </w:rPr>
      </w:pPr>
      <w:r>
        <w:rPr>
          <w:rFonts w:ascii="Tahoma" w:hAnsi="Tahoma" w:cs="Tahoma"/>
          <w:sz w:val="24"/>
          <w:szCs w:val="24"/>
        </w:rPr>
        <w:t xml:space="preserve">Whereas, </w:t>
      </w:r>
      <w:r w:rsidR="001C1B64">
        <w:rPr>
          <w:rFonts w:ascii="Tahoma" w:hAnsi="Tahoma" w:cs="Tahoma"/>
          <w:sz w:val="24"/>
          <w:szCs w:val="24"/>
        </w:rPr>
        <w:t xml:space="preserve">the </w:t>
      </w:r>
      <w:r w:rsidR="006F15C1">
        <w:rPr>
          <w:rFonts w:ascii="Tahoma" w:hAnsi="Tahoma" w:cs="Tahoma"/>
          <w:sz w:val="24"/>
          <w:szCs w:val="24"/>
        </w:rPr>
        <w:t xml:space="preserve">Foothill College </w:t>
      </w:r>
      <w:r w:rsidR="001C1B64">
        <w:rPr>
          <w:rFonts w:ascii="Tahoma" w:hAnsi="Tahoma" w:cs="Tahoma"/>
          <w:sz w:val="24"/>
          <w:szCs w:val="24"/>
        </w:rPr>
        <w:t>Academic Senate can express its professional regard for faculty, especially part-tim</w:t>
      </w:r>
      <w:r>
        <w:rPr>
          <w:rFonts w:ascii="Tahoma" w:hAnsi="Tahoma" w:cs="Tahoma"/>
          <w:sz w:val="24"/>
          <w:szCs w:val="24"/>
        </w:rPr>
        <w:t xml:space="preserve">e and probationary faculty, by </w:t>
      </w:r>
      <w:r w:rsidR="006F15C1">
        <w:rPr>
          <w:rFonts w:ascii="Tahoma" w:hAnsi="Tahoma" w:cs="Tahoma"/>
          <w:sz w:val="24"/>
          <w:szCs w:val="24"/>
        </w:rPr>
        <w:t>inviting</w:t>
      </w:r>
      <w:r w:rsidR="001C1B64">
        <w:rPr>
          <w:rFonts w:ascii="Tahoma" w:hAnsi="Tahoma" w:cs="Tahoma"/>
          <w:sz w:val="24"/>
          <w:szCs w:val="24"/>
        </w:rPr>
        <w:t xml:space="preserve"> them to serve the college as they choose</w:t>
      </w:r>
      <w:r w:rsidR="00306F49">
        <w:rPr>
          <w:rFonts w:ascii="Tahoma" w:hAnsi="Tahoma" w:cs="Tahoma"/>
          <w:sz w:val="24"/>
          <w:szCs w:val="24"/>
        </w:rPr>
        <w:t>; and</w:t>
      </w:r>
    </w:p>
    <w:p w14:paraId="4561312F" w14:textId="77777777" w:rsidR="00C33AE6" w:rsidRPr="0096584F" w:rsidRDefault="00C33AE6" w:rsidP="00C33AE6">
      <w:pPr>
        <w:contextualSpacing/>
        <w:rPr>
          <w:rFonts w:ascii="Tahoma" w:hAnsi="Tahoma" w:cs="Tahoma"/>
          <w:sz w:val="24"/>
          <w:szCs w:val="24"/>
        </w:rPr>
      </w:pPr>
    </w:p>
    <w:p w14:paraId="1834432C" w14:textId="01FF7F2D" w:rsidR="00695622" w:rsidRDefault="008202AA" w:rsidP="0096584F">
      <w:pPr>
        <w:contextualSpacing/>
        <w:rPr>
          <w:rFonts w:ascii="Tahoma" w:hAnsi="Tahoma" w:cs="Tahoma"/>
          <w:sz w:val="24"/>
          <w:szCs w:val="24"/>
        </w:rPr>
      </w:pPr>
      <w:r w:rsidRPr="0096584F">
        <w:rPr>
          <w:rFonts w:ascii="Tahoma" w:hAnsi="Tahoma" w:cs="Tahoma"/>
          <w:sz w:val="24"/>
          <w:szCs w:val="24"/>
        </w:rPr>
        <w:t xml:space="preserve">Resolved, </w:t>
      </w:r>
      <w:r w:rsidR="00695622">
        <w:rPr>
          <w:rFonts w:ascii="Tahoma" w:hAnsi="Tahoma" w:cs="Tahoma"/>
          <w:sz w:val="24"/>
          <w:szCs w:val="24"/>
        </w:rPr>
        <w:t>that the Academic Senate</w:t>
      </w:r>
      <w:r w:rsidRPr="0096584F">
        <w:rPr>
          <w:rFonts w:ascii="Tahoma" w:hAnsi="Tahoma" w:cs="Tahoma"/>
          <w:sz w:val="24"/>
          <w:szCs w:val="24"/>
        </w:rPr>
        <w:t xml:space="preserve"> </w:t>
      </w:r>
      <w:r w:rsidR="0094681D">
        <w:rPr>
          <w:rFonts w:ascii="Tahoma" w:hAnsi="Tahoma" w:cs="Tahoma"/>
          <w:sz w:val="24"/>
          <w:szCs w:val="24"/>
        </w:rPr>
        <w:t>welcomes</w:t>
      </w:r>
      <w:r w:rsidR="00237BBF">
        <w:rPr>
          <w:rFonts w:ascii="Tahoma" w:hAnsi="Tahoma" w:cs="Tahoma"/>
          <w:sz w:val="24"/>
          <w:szCs w:val="24"/>
        </w:rPr>
        <w:t xml:space="preserve"> and encourages</w:t>
      </w:r>
      <w:r w:rsidR="00B002FC">
        <w:rPr>
          <w:rFonts w:ascii="Tahoma" w:hAnsi="Tahoma" w:cs="Tahoma"/>
          <w:sz w:val="24"/>
          <w:szCs w:val="24"/>
        </w:rPr>
        <w:t xml:space="preserve"> volunteers to serve i</w:t>
      </w:r>
      <w:r w:rsidR="00695622">
        <w:rPr>
          <w:rFonts w:ascii="Tahoma" w:hAnsi="Tahoma" w:cs="Tahoma"/>
          <w:sz w:val="24"/>
          <w:szCs w:val="24"/>
        </w:rPr>
        <w:t xml:space="preserve">n the Student Due Process and Disciplinary pool from among </w:t>
      </w:r>
      <w:r w:rsidR="00EE2F83">
        <w:rPr>
          <w:rFonts w:ascii="Tahoma" w:hAnsi="Tahoma" w:cs="Tahoma"/>
          <w:sz w:val="24"/>
          <w:szCs w:val="24"/>
        </w:rPr>
        <w:t>both</w:t>
      </w:r>
      <w:r w:rsidR="00695622">
        <w:rPr>
          <w:rFonts w:ascii="Tahoma" w:hAnsi="Tahoma" w:cs="Tahoma"/>
          <w:sz w:val="24"/>
          <w:szCs w:val="24"/>
        </w:rPr>
        <w:t xml:space="preserve"> full-time faculty and part-time faculty with</w:t>
      </w:r>
      <w:r w:rsidR="008A0C7B">
        <w:rPr>
          <w:rFonts w:ascii="Tahoma" w:hAnsi="Tahoma" w:cs="Tahoma"/>
          <w:sz w:val="24"/>
          <w:szCs w:val="24"/>
        </w:rPr>
        <w:t xml:space="preserve"> re-employment preference; and</w:t>
      </w:r>
    </w:p>
    <w:p w14:paraId="637D069F" w14:textId="77777777" w:rsidR="00695622" w:rsidRDefault="00695622" w:rsidP="0096584F">
      <w:pPr>
        <w:contextualSpacing/>
        <w:rPr>
          <w:rFonts w:ascii="Tahoma" w:hAnsi="Tahoma" w:cs="Tahoma"/>
          <w:sz w:val="24"/>
          <w:szCs w:val="24"/>
        </w:rPr>
      </w:pPr>
    </w:p>
    <w:p w14:paraId="005850F9" w14:textId="7A24A937" w:rsidR="396BCF30" w:rsidRPr="0096584F" w:rsidRDefault="00695622" w:rsidP="0096584F">
      <w:pPr>
        <w:contextualSpacing/>
        <w:rPr>
          <w:rFonts w:ascii="Tahoma" w:hAnsi="Tahoma" w:cs="Tahoma"/>
          <w:sz w:val="24"/>
          <w:szCs w:val="24"/>
        </w:rPr>
      </w:pPr>
      <w:r>
        <w:rPr>
          <w:rFonts w:ascii="Tahoma" w:hAnsi="Tahoma" w:cs="Tahoma"/>
          <w:sz w:val="24"/>
          <w:szCs w:val="24"/>
        </w:rPr>
        <w:t xml:space="preserve">Resolved, the Academic Senate forward a list of such faculty as are willing to serve to the Student Discipline Officer at the beginning of each academic </w:t>
      </w:r>
      <w:r w:rsidR="00CB60ED">
        <w:rPr>
          <w:rFonts w:ascii="Tahoma" w:hAnsi="Tahoma" w:cs="Tahoma"/>
          <w:sz w:val="24"/>
          <w:szCs w:val="24"/>
        </w:rPr>
        <w:t>year</w:t>
      </w:r>
      <w:r>
        <w:rPr>
          <w:rFonts w:ascii="Tahoma" w:hAnsi="Tahoma" w:cs="Tahoma"/>
          <w:sz w:val="24"/>
          <w:szCs w:val="24"/>
        </w:rPr>
        <w:t>.</w:t>
      </w:r>
      <w:r w:rsidR="396BCF30" w:rsidRPr="0096584F">
        <w:rPr>
          <w:rFonts w:ascii="Tahoma" w:hAnsi="Tahoma" w:cs="Tahoma"/>
          <w:sz w:val="24"/>
          <w:szCs w:val="24"/>
        </w:rPr>
        <w:t xml:space="preserve"> </w:t>
      </w:r>
    </w:p>
    <w:p w14:paraId="2FBC328A" w14:textId="77777777" w:rsidR="00322A67" w:rsidRPr="0096584F" w:rsidRDefault="00322A67" w:rsidP="00322A67">
      <w:pPr>
        <w:contextualSpacing/>
        <w:rPr>
          <w:rFonts w:ascii="Tahoma" w:hAnsi="Tahoma" w:cs="Tahoma"/>
          <w:sz w:val="24"/>
          <w:szCs w:val="24"/>
        </w:rPr>
      </w:pPr>
      <w:r w:rsidRPr="0096584F">
        <w:rPr>
          <w:rFonts w:ascii="Tahoma" w:hAnsi="Tahoma" w:cs="Tahoma"/>
          <w:sz w:val="24"/>
          <w:szCs w:val="24"/>
        </w:rPr>
        <w:t>__________________________________________________________________________________</w:t>
      </w:r>
    </w:p>
    <w:p w14:paraId="39A551FA" w14:textId="34EDDD71" w:rsidR="00322A67" w:rsidRDefault="00322A67" w:rsidP="00322A67">
      <w:pPr>
        <w:contextualSpacing/>
        <w:rPr>
          <w:rFonts w:ascii="Tahoma" w:hAnsi="Tahoma" w:cs="Tahoma"/>
          <w:sz w:val="24"/>
          <w:szCs w:val="24"/>
        </w:rPr>
      </w:pPr>
      <w:r w:rsidRPr="0096584F">
        <w:rPr>
          <w:rFonts w:ascii="Tahoma" w:hAnsi="Tahoma" w:cs="Tahoma"/>
          <w:sz w:val="24"/>
          <w:szCs w:val="24"/>
        </w:rPr>
        <w:t>Contact</w:t>
      </w:r>
      <w:r w:rsidR="002556BD">
        <w:rPr>
          <w:rFonts w:ascii="Tahoma" w:hAnsi="Tahoma" w:cs="Tahoma"/>
          <w:sz w:val="24"/>
          <w:szCs w:val="24"/>
        </w:rPr>
        <w:t>s</w:t>
      </w:r>
      <w:r w:rsidRPr="0096584F">
        <w:rPr>
          <w:rFonts w:ascii="Tahoma" w:hAnsi="Tahoma" w:cs="Tahoma"/>
          <w:sz w:val="24"/>
          <w:szCs w:val="24"/>
        </w:rPr>
        <w:t xml:space="preserve">: </w:t>
      </w:r>
      <w:r w:rsidR="002556BD">
        <w:rPr>
          <w:rFonts w:ascii="Tahoma" w:hAnsi="Tahoma" w:cs="Tahoma"/>
          <w:sz w:val="24"/>
          <w:szCs w:val="24"/>
        </w:rPr>
        <w:tab/>
      </w:r>
      <w:r w:rsidRPr="0096584F">
        <w:rPr>
          <w:rFonts w:ascii="Tahoma" w:hAnsi="Tahoma" w:cs="Tahoma"/>
          <w:sz w:val="24"/>
          <w:szCs w:val="24"/>
        </w:rPr>
        <w:t>Carolyn Holcroft, President</w:t>
      </w:r>
    </w:p>
    <w:p w14:paraId="7EE87191" w14:textId="0B1F36C1" w:rsidR="002556BD" w:rsidRPr="0096584F" w:rsidRDefault="002556BD" w:rsidP="00322A67">
      <w:pPr>
        <w:contextualSpacing/>
        <w:rPr>
          <w:rFonts w:ascii="Tahoma" w:hAnsi="Tahoma" w:cs="Tahoma"/>
          <w:sz w:val="24"/>
          <w:szCs w:val="24"/>
        </w:rPr>
      </w:pPr>
      <w:r>
        <w:rPr>
          <w:rFonts w:ascii="Tahoma" w:hAnsi="Tahoma" w:cs="Tahoma"/>
          <w:sz w:val="24"/>
          <w:szCs w:val="24"/>
        </w:rPr>
        <w:tab/>
      </w:r>
      <w:r>
        <w:rPr>
          <w:rFonts w:ascii="Tahoma" w:hAnsi="Tahoma" w:cs="Tahoma"/>
          <w:sz w:val="24"/>
          <w:szCs w:val="24"/>
        </w:rPr>
        <w:tab/>
        <w:t xml:space="preserve">Katherine </w:t>
      </w:r>
      <w:proofErr w:type="spellStart"/>
      <w:r>
        <w:rPr>
          <w:rFonts w:ascii="Tahoma" w:hAnsi="Tahoma" w:cs="Tahoma"/>
          <w:sz w:val="24"/>
          <w:szCs w:val="24"/>
        </w:rPr>
        <w:t>Schaefers</w:t>
      </w:r>
      <w:proofErr w:type="spellEnd"/>
      <w:r>
        <w:rPr>
          <w:rFonts w:ascii="Tahoma" w:hAnsi="Tahoma" w:cs="Tahoma"/>
          <w:sz w:val="24"/>
          <w:szCs w:val="24"/>
        </w:rPr>
        <w:t>, Part-time Senator</w:t>
      </w:r>
    </w:p>
    <w:p w14:paraId="61EB9665" w14:textId="38D22795" w:rsidR="00FA16E3" w:rsidRDefault="00FA16E3">
      <w:pPr>
        <w:rPr>
          <w:rFonts w:ascii="Tahoma" w:hAnsi="Tahoma" w:cs="Tahoma"/>
          <w:sz w:val="24"/>
          <w:szCs w:val="24"/>
        </w:rPr>
      </w:pPr>
      <w:r>
        <w:rPr>
          <w:rFonts w:ascii="Tahoma" w:hAnsi="Tahoma" w:cs="Tahoma"/>
          <w:sz w:val="24"/>
          <w:szCs w:val="24"/>
        </w:rPr>
        <w:br w:type="page"/>
      </w:r>
    </w:p>
    <w:p w14:paraId="343A14F5" w14:textId="77777777" w:rsidR="00FA16E3" w:rsidRPr="0096584F" w:rsidRDefault="00FA16E3" w:rsidP="00FA16E3">
      <w:pPr>
        <w:contextualSpacing/>
        <w:rPr>
          <w:rFonts w:ascii="Tahoma" w:hAnsi="Tahoma" w:cs="Tahoma"/>
          <w:sz w:val="24"/>
          <w:szCs w:val="24"/>
        </w:rPr>
      </w:pPr>
      <w:r w:rsidRPr="0096584F">
        <w:rPr>
          <w:rFonts w:ascii="Tahoma" w:hAnsi="Tahoma" w:cs="Tahoma"/>
          <w:sz w:val="24"/>
          <w:szCs w:val="24"/>
        </w:rPr>
        <w:lastRenderedPageBreak/>
        <w:t>Foothill College Academic Senate</w:t>
      </w:r>
    </w:p>
    <w:p w14:paraId="3342CA34" w14:textId="77777777" w:rsidR="00FA16E3" w:rsidRPr="0096584F" w:rsidRDefault="00FA16E3" w:rsidP="00FA16E3">
      <w:pPr>
        <w:contextualSpacing/>
        <w:rPr>
          <w:rFonts w:ascii="Tahoma" w:hAnsi="Tahoma" w:cs="Tahoma"/>
          <w:sz w:val="24"/>
          <w:szCs w:val="24"/>
        </w:rPr>
      </w:pPr>
      <w:r w:rsidRPr="0096584F">
        <w:rPr>
          <w:rFonts w:ascii="Tahoma" w:hAnsi="Tahoma" w:cs="Tahoma"/>
          <w:sz w:val="24"/>
          <w:szCs w:val="24"/>
        </w:rPr>
        <w:t>Draft Resolution</w:t>
      </w:r>
    </w:p>
    <w:p w14:paraId="3BEB8385" w14:textId="2B5CD6FD" w:rsidR="00FA16E3" w:rsidRPr="0096584F" w:rsidRDefault="00FA16E3" w:rsidP="00FA16E3">
      <w:pPr>
        <w:contextualSpacing/>
        <w:rPr>
          <w:rFonts w:ascii="Tahoma" w:hAnsi="Tahoma" w:cs="Tahoma"/>
          <w:sz w:val="24"/>
          <w:szCs w:val="24"/>
        </w:rPr>
      </w:pPr>
      <w:r w:rsidRPr="0096584F">
        <w:rPr>
          <w:rFonts w:ascii="Tahoma" w:hAnsi="Tahoma" w:cs="Tahoma"/>
          <w:sz w:val="24"/>
          <w:szCs w:val="24"/>
        </w:rPr>
        <w:t xml:space="preserve">Faculty Service on </w:t>
      </w:r>
      <w:r>
        <w:rPr>
          <w:rFonts w:ascii="Tahoma" w:hAnsi="Tahoma" w:cs="Tahoma"/>
          <w:sz w:val="24"/>
          <w:szCs w:val="24"/>
        </w:rPr>
        <w:t>Student Grievance Hearing Panels</w:t>
      </w:r>
    </w:p>
    <w:p w14:paraId="468A65FE" w14:textId="77777777" w:rsidR="00FA16E3" w:rsidRPr="0096584F" w:rsidRDefault="00FA16E3" w:rsidP="00FA16E3">
      <w:pPr>
        <w:contextualSpacing/>
        <w:rPr>
          <w:rFonts w:ascii="Tahoma" w:hAnsi="Tahoma" w:cs="Tahoma"/>
          <w:sz w:val="24"/>
          <w:szCs w:val="24"/>
        </w:rPr>
      </w:pPr>
      <w:r w:rsidRPr="0096584F">
        <w:rPr>
          <w:rFonts w:ascii="Tahoma" w:hAnsi="Tahoma" w:cs="Tahoma"/>
          <w:sz w:val="24"/>
          <w:szCs w:val="24"/>
        </w:rPr>
        <w:t>April 2016</w:t>
      </w:r>
    </w:p>
    <w:p w14:paraId="4677A707" w14:textId="77777777" w:rsidR="00FA16E3" w:rsidRPr="0096584F" w:rsidRDefault="00FA16E3" w:rsidP="00FA16E3">
      <w:pPr>
        <w:contextualSpacing/>
        <w:rPr>
          <w:rFonts w:ascii="Tahoma" w:hAnsi="Tahoma" w:cs="Tahoma"/>
          <w:sz w:val="24"/>
          <w:szCs w:val="24"/>
        </w:rPr>
      </w:pPr>
      <w:r w:rsidRPr="0096584F">
        <w:rPr>
          <w:rFonts w:ascii="Tahoma" w:hAnsi="Tahoma" w:cs="Tahoma"/>
          <w:sz w:val="24"/>
          <w:szCs w:val="24"/>
        </w:rPr>
        <w:t>__________________________________________________________________________________</w:t>
      </w:r>
    </w:p>
    <w:p w14:paraId="0C8B489D" w14:textId="77777777" w:rsidR="00B55C8D" w:rsidRPr="0096584F" w:rsidRDefault="00B55C8D" w:rsidP="0096584F">
      <w:pPr>
        <w:contextualSpacing/>
        <w:rPr>
          <w:rFonts w:ascii="Tahoma" w:hAnsi="Tahoma" w:cs="Tahoma"/>
          <w:sz w:val="24"/>
          <w:szCs w:val="24"/>
        </w:rPr>
      </w:pPr>
    </w:p>
    <w:p w14:paraId="76870A21" w14:textId="365E5626" w:rsidR="00B55C8D" w:rsidRPr="0096584F" w:rsidRDefault="003677C2" w:rsidP="0096584F">
      <w:pPr>
        <w:contextualSpacing/>
        <w:rPr>
          <w:rFonts w:ascii="Tahoma" w:hAnsi="Tahoma" w:cs="Tahoma"/>
          <w:sz w:val="24"/>
          <w:szCs w:val="24"/>
        </w:rPr>
      </w:pPr>
      <w:r w:rsidRPr="0096584F">
        <w:rPr>
          <w:rFonts w:ascii="Tahoma" w:hAnsi="Tahoma" w:cs="Tahoma"/>
          <w:sz w:val="24"/>
          <w:szCs w:val="24"/>
        </w:rPr>
        <w:t xml:space="preserve">Whereas, </w:t>
      </w:r>
      <w:r>
        <w:rPr>
          <w:rFonts w:ascii="Tahoma" w:hAnsi="Tahoma" w:cs="Tahoma"/>
          <w:sz w:val="24"/>
          <w:szCs w:val="24"/>
        </w:rPr>
        <w:t>the Board of Trustees' Administrative Procedures AP 5530 directs the Academic S</w:t>
      </w:r>
      <w:r w:rsidRPr="0096584F">
        <w:rPr>
          <w:rFonts w:ascii="Tahoma" w:hAnsi="Tahoma" w:cs="Tahoma"/>
          <w:sz w:val="24"/>
          <w:szCs w:val="24"/>
        </w:rPr>
        <w:t xml:space="preserve">enate </w:t>
      </w:r>
      <w:r>
        <w:rPr>
          <w:rFonts w:ascii="Tahoma" w:hAnsi="Tahoma" w:cs="Tahoma"/>
          <w:sz w:val="24"/>
          <w:szCs w:val="24"/>
        </w:rPr>
        <w:t xml:space="preserve">to solicit faculty volunteers to serve in the Student Grievance pool, from which the </w:t>
      </w:r>
      <w:r w:rsidR="00E31D8E">
        <w:rPr>
          <w:rFonts w:ascii="Tahoma" w:hAnsi="Tahoma" w:cs="Tahoma"/>
          <w:sz w:val="24"/>
          <w:szCs w:val="24"/>
        </w:rPr>
        <w:t xml:space="preserve">Student Grievance </w:t>
      </w:r>
      <w:r>
        <w:rPr>
          <w:rFonts w:ascii="Tahoma" w:hAnsi="Tahoma" w:cs="Tahoma"/>
          <w:sz w:val="24"/>
          <w:szCs w:val="24"/>
        </w:rPr>
        <w:t xml:space="preserve">Officer selects panel members to </w:t>
      </w:r>
      <w:r w:rsidRPr="0096584F">
        <w:rPr>
          <w:rFonts w:ascii="Tahoma" w:hAnsi="Tahoma" w:cs="Tahoma"/>
          <w:sz w:val="24"/>
          <w:szCs w:val="24"/>
        </w:rPr>
        <w:t>prompt</w:t>
      </w:r>
      <w:r>
        <w:rPr>
          <w:rFonts w:ascii="Tahoma" w:hAnsi="Tahoma" w:cs="Tahoma"/>
          <w:sz w:val="24"/>
          <w:szCs w:val="24"/>
        </w:rPr>
        <w:t>ly</w:t>
      </w:r>
      <w:r w:rsidRPr="0096584F">
        <w:rPr>
          <w:rFonts w:ascii="Tahoma" w:hAnsi="Tahoma" w:cs="Tahoma"/>
          <w:sz w:val="24"/>
          <w:szCs w:val="24"/>
        </w:rPr>
        <w:t xml:space="preserve"> </w:t>
      </w:r>
      <w:r>
        <w:rPr>
          <w:rFonts w:ascii="Tahoma" w:hAnsi="Tahoma" w:cs="Tahoma"/>
          <w:sz w:val="24"/>
          <w:szCs w:val="24"/>
        </w:rPr>
        <w:t xml:space="preserve">and equitably hear and adjudicate </w:t>
      </w:r>
      <w:r w:rsidR="00E31D8E">
        <w:rPr>
          <w:rFonts w:ascii="Tahoma" w:hAnsi="Tahoma" w:cs="Tahoma"/>
          <w:sz w:val="24"/>
          <w:szCs w:val="24"/>
        </w:rPr>
        <w:t xml:space="preserve">student grievances </w:t>
      </w:r>
      <w:r w:rsidR="00885611" w:rsidRPr="0096584F">
        <w:rPr>
          <w:rFonts w:ascii="Tahoma" w:hAnsi="Tahoma" w:cs="Tahoma"/>
          <w:sz w:val="24"/>
          <w:szCs w:val="24"/>
        </w:rPr>
        <w:t>regarding course grades, intimidation or harassment, act or threat of physical aggression, arbitrary</w:t>
      </w:r>
      <w:r w:rsidR="00E31D8E">
        <w:rPr>
          <w:rFonts w:ascii="Tahoma" w:hAnsi="Tahoma" w:cs="Tahoma"/>
          <w:sz w:val="24"/>
          <w:szCs w:val="24"/>
        </w:rPr>
        <w:t xml:space="preserve"> </w:t>
      </w:r>
      <w:r w:rsidR="00885611" w:rsidRPr="0096584F">
        <w:rPr>
          <w:rFonts w:ascii="Tahoma" w:hAnsi="Tahoma" w:cs="Tahoma"/>
          <w:sz w:val="24"/>
          <w:szCs w:val="24"/>
        </w:rPr>
        <w:t>action or imposition of sanction, or right to free expression;</w:t>
      </w:r>
      <w:r>
        <w:rPr>
          <w:rFonts w:ascii="Tahoma" w:hAnsi="Tahoma" w:cs="Tahoma"/>
          <w:sz w:val="24"/>
          <w:szCs w:val="24"/>
        </w:rPr>
        <w:t xml:space="preserve"> </w:t>
      </w:r>
    </w:p>
    <w:p w14:paraId="4D6522E6" w14:textId="77777777" w:rsidR="0096584F" w:rsidRPr="0096584F" w:rsidRDefault="0096584F" w:rsidP="0096584F">
      <w:pPr>
        <w:contextualSpacing/>
        <w:rPr>
          <w:rFonts w:ascii="Tahoma" w:hAnsi="Tahoma" w:cs="Tahoma"/>
          <w:sz w:val="24"/>
          <w:szCs w:val="24"/>
        </w:rPr>
      </w:pPr>
    </w:p>
    <w:p w14:paraId="7CFF7436" w14:textId="033FFC35" w:rsidR="004C5402" w:rsidRDefault="00B55C8D" w:rsidP="0096584F">
      <w:pPr>
        <w:contextualSpacing/>
        <w:rPr>
          <w:rFonts w:ascii="Tahoma" w:hAnsi="Tahoma" w:cs="Tahoma"/>
          <w:sz w:val="24"/>
          <w:szCs w:val="24"/>
        </w:rPr>
      </w:pPr>
      <w:r w:rsidRPr="0096584F">
        <w:rPr>
          <w:rFonts w:ascii="Tahoma" w:hAnsi="Tahoma" w:cs="Tahoma"/>
          <w:sz w:val="24"/>
          <w:szCs w:val="24"/>
        </w:rPr>
        <w:t xml:space="preserve">Whereas, </w:t>
      </w:r>
      <w:r w:rsidR="004C5402">
        <w:rPr>
          <w:rFonts w:ascii="Tahoma" w:hAnsi="Tahoma" w:cs="Tahoma"/>
          <w:sz w:val="24"/>
          <w:szCs w:val="24"/>
        </w:rPr>
        <w:t xml:space="preserve">such </w:t>
      </w:r>
      <w:r w:rsidR="002556BD">
        <w:rPr>
          <w:rFonts w:ascii="Tahoma" w:hAnsi="Tahoma" w:cs="Tahoma"/>
          <w:sz w:val="24"/>
          <w:szCs w:val="24"/>
        </w:rPr>
        <w:t xml:space="preserve">student </w:t>
      </w:r>
      <w:r w:rsidR="004C5402">
        <w:rPr>
          <w:rFonts w:ascii="Tahoma" w:hAnsi="Tahoma" w:cs="Tahoma"/>
          <w:sz w:val="24"/>
          <w:szCs w:val="24"/>
        </w:rPr>
        <w:t xml:space="preserve">grievances often name </w:t>
      </w:r>
      <w:r w:rsidR="005D5E7B">
        <w:rPr>
          <w:rFonts w:ascii="Tahoma" w:hAnsi="Tahoma" w:cs="Tahoma"/>
          <w:sz w:val="24"/>
          <w:szCs w:val="24"/>
        </w:rPr>
        <w:t>specific</w:t>
      </w:r>
      <w:r w:rsidR="004C5402">
        <w:rPr>
          <w:rFonts w:ascii="Tahoma" w:hAnsi="Tahoma" w:cs="Tahoma"/>
          <w:sz w:val="24"/>
          <w:szCs w:val="24"/>
        </w:rPr>
        <w:t xml:space="preserve"> faculty members; and </w:t>
      </w:r>
    </w:p>
    <w:p w14:paraId="5D13E8ED" w14:textId="77777777" w:rsidR="004C5402" w:rsidRDefault="004C5402" w:rsidP="0096584F">
      <w:pPr>
        <w:contextualSpacing/>
        <w:rPr>
          <w:rFonts w:ascii="Tahoma" w:hAnsi="Tahoma" w:cs="Tahoma"/>
          <w:sz w:val="24"/>
          <w:szCs w:val="24"/>
        </w:rPr>
      </w:pPr>
    </w:p>
    <w:p w14:paraId="18487CE3" w14:textId="19AD6EB0" w:rsidR="004C5402" w:rsidRDefault="004C5402" w:rsidP="0096584F">
      <w:pPr>
        <w:contextualSpacing/>
        <w:rPr>
          <w:rFonts w:ascii="Tahoma" w:hAnsi="Tahoma" w:cs="Tahoma"/>
          <w:sz w:val="24"/>
          <w:szCs w:val="24"/>
        </w:rPr>
      </w:pPr>
      <w:r>
        <w:rPr>
          <w:rFonts w:ascii="Tahoma" w:hAnsi="Tahoma" w:cs="Tahoma"/>
          <w:sz w:val="24"/>
          <w:szCs w:val="24"/>
        </w:rPr>
        <w:t xml:space="preserve">Whereas, </w:t>
      </w:r>
      <w:r w:rsidR="002556BD">
        <w:rPr>
          <w:rFonts w:ascii="Tahoma" w:hAnsi="Tahoma" w:cs="Tahoma"/>
          <w:sz w:val="24"/>
          <w:szCs w:val="24"/>
        </w:rPr>
        <w:t xml:space="preserve">only tenured </w:t>
      </w:r>
      <w:r>
        <w:rPr>
          <w:rFonts w:ascii="Tahoma" w:hAnsi="Tahoma" w:cs="Tahoma"/>
          <w:sz w:val="24"/>
          <w:szCs w:val="24"/>
        </w:rPr>
        <w:t xml:space="preserve">faculty </w:t>
      </w:r>
      <w:r w:rsidR="00D55209">
        <w:rPr>
          <w:rFonts w:ascii="Tahoma" w:hAnsi="Tahoma" w:cs="Tahoma"/>
          <w:sz w:val="24"/>
          <w:szCs w:val="24"/>
        </w:rPr>
        <w:t>are free fr</w:t>
      </w:r>
      <w:bookmarkStart w:id="0" w:name="_GoBack"/>
      <w:bookmarkEnd w:id="0"/>
      <w:r w:rsidR="00D55209">
        <w:rPr>
          <w:rFonts w:ascii="Tahoma" w:hAnsi="Tahoma" w:cs="Tahoma"/>
          <w:sz w:val="24"/>
          <w:szCs w:val="24"/>
        </w:rPr>
        <w:t>om</w:t>
      </w:r>
      <w:r>
        <w:rPr>
          <w:rFonts w:ascii="Tahoma" w:hAnsi="Tahoma" w:cs="Tahoma"/>
          <w:sz w:val="24"/>
          <w:szCs w:val="24"/>
        </w:rPr>
        <w:t xml:space="preserve"> any issues concerning their own continued employment when adjudicating </w:t>
      </w:r>
      <w:r w:rsidR="002556BD">
        <w:rPr>
          <w:rFonts w:ascii="Tahoma" w:hAnsi="Tahoma" w:cs="Tahoma"/>
          <w:sz w:val="24"/>
          <w:szCs w:val="24"/>
        </w:rPr>
        <w:t xml:space="preserve">a student grievance against </w:t>
      </w:r>
      <w:r w:rsidR="00F932AC">
        <w:rPr>
          <w:rFonts w:ascii="Tahoma" w:hAnsi="Tahoma" w:cs="Tahoma"/>
          <w:sz w:val="24"/>
          <w:szCs w:val="24"/>
        </w:rPr>
        <w:t xml:space="preserve">another faculty member; </w:t>
      </w:r>
    </w:p>
    <w:p w14:paraId="060DCA6E" w14:textId="77777777" w:rsidR="0096584F" w:rsidRPr="0096584F" w:rsidRDefault="0096584F" w:rsidP="0096584F">
      <w:pPr>
        <w:contextualSpacing/>
        <w:rPr>
          <w:rFonts w:ascii="Tahoma" w:hAnsi="Tahoma" w:cs="Tahoma"/>
          <w:sz w:val="24"/>
          <w:szCs w:val="24"/>
        </w:rPr>
      </w:pPr>
    </w:p>
    <w:p w14:paraId="0DD1DF76" w14:textId="578832F6" w:rsidR="008D6E33" w:rsidRDefault="008D6E33" w:rsidP="008D6E33">
      <w:pPr>
        <w:contextualSpacing/>
        <w:rPr>
          <w:rFonts w:ascii="Tahoma" w:hAnsi="Tahoma" w:cs="Tahoma"/>
          <w:sz w:val="24"/>
          <w:szCs w:val="24"/>
        </w:rPr>
      </w:pPr>
      <w:r w:rsidRPr="0096584F">
        <w:rPr>
          <w:rFonts w:ascii="Tahoma" w:hAnsi="Tahoma" w:cs="Tahoma"/>
          <w:sz w:val="24"/>
          <w:szCs w:val="24"/>
        </w:rPr>
        <w:t xml:space="preserve">Resolved, </w:t>
      </w:r>
      <w:r>
        <w:rPr>
          <w:rFonts w:ascii="Tahoma" w:hAnsi="Tahoma" w:cs="Tahoma"/>
          <w:sz w:val="24"/>
          <w:szCs w:val="24"/>
        </w:rPr>
        <w:t xml:space="preserve">that the </w:t>
      </w:r>
      <w:r w:rsidR="002B1FF2">
        <w:rPr>
          <w:rFonts w:ascii="Tahoma" w:hAnsi="Tahoma" w:cs="Tahoma"/>
          <w:sz w:val="24"/>
          <w:szCs w:val="24"/>
        </w:rPr>
        <w:t xml:space="preserve">Foothill College </w:t>
      </w:r>
      <w:r>
        <w:rPr>
          <w:rFonts w:ascii="Tahoma" w:hAnsi="Tahoma" w:cs="Tahoma"/>
          <w:sz w:val="24"/>
          <w:szCs w:val="24"/>
        </w:rPr>
        <w:t>Academic Senate</w:t>
      </w:r>
      <w:r w:rsidRPr="0096584F">
        <w:rPr>
          <w:rFonts w:ascii="Tahoma" w:hAnsi="Tahoma" w:cs="Tahoma"/>
          <w:sz w:val="24"/>
          <w:szCs w:val="24"/>
        </w:rPr>
        <w:t xml:space="preserve"> </w:t>
      </w:r>
      <w:r>
        <w:rPr>
          <w:rFonts w:ascii="Tahoma" w:hAnsi="Tahoma" w:cs="Tahoma"/>
          <w:sz w:val="24"/>
          <w:szCs w:val="24"/>
        </w:rPr>
        <w:t xml:space="preserve">solicit volunteers to serve on the Student Grievance pool from among all </w:t>
      </w:r>
      <w:r w:rsidR="00F8175C">
        <w:rPr>
          <w:rFonts w:ascii="Tahoma" w:hAnsi="Tahoma" w:cs="Tahoma"/>
          <w:sz w:val="24"/>
          <w:szCs w:val="24"/>
        </w:rPr>
        <w:t xml:space="preserve">fully </w:t>
      </w:r>
      <w:r>
        <w:rPr>
          <w:rFonts w:ascii="Tahoma" w:hAnsi="Tahoma" w:cs="Tahoma"/>
          <w:sz w:val="24"/>
          <w:szCs w:val="24"/>
        </w:rPr>
        <w:t>tenured faculty; and, be it further</w:t>
      </w:r>
    </w:p>
    <w:p w14:paraId="47767228" w14:textId="77777777" w:rsidR="008D6E33" w:rsidRDefault="008D6E33" w:rsidP="008D6E33">
      <w:pPr>
        <w:contextualSpacing/>
        <w:rPr>
          <w:rFonts w:ascii="Tahoma" w:hAnsi="Tahoma" w:cs="Tahoma"/>
          <w:sz w:val="24"/>
          <w:szCs w:val="24"/>
        </w:rPr>
      </w:pPr>
    </w:p>
    <w:p w14:paraId="26063C87" w14:textId="2C7DC9B1" w:rsidR="008D6E33" w:rsidRPr="0096584F" w:rsidRDefault="008D6E33" w:rsidP="008D6E33">
      <w:pPr>
        <w:contextualSpacing/>
        <w:rPr>
          <w:rFonts w:ascii="Tahoma" w:hAnsi="Tahoma" w:cs="Tahoma"/>
          <w:sz w:val="24"/>
          <w:szCs w:val="24"/>
        </w:rPr>
      </w:pPr>
      <w:r>
        <w:rPr>
          <w:rFonts w:ascii="Tahoma" w:hAnsi="Tahoma" w:cs="Tahoma"/>
          <w:sz w:val="24"/>
          <w:szCs w:val="24"/>
        </w:rPr>
        <w:t xml:space="preserve">Resolved, the </w:t>
      </w:r>
      <w:r w:rsidR="002B1FF2">
        <w:rPr>
          <w:rFonts w:ascii="Tahoma" w:hAnsi="Tahoma" w:cs="Tahoma"/>
          <w:sz w:val="24"/>
          <w:szCs w:val="24"/>
        </w:rPr>
        <w:t xml:space="preserve">Foothill College </w:t>
      </w:r>
      <w:r>
        <w:rPr>
          <w:rFonts w:ascii="Tahoma" w:hAnsi="Tahoma" w:cs="Tahoma"/>
          <w:sz w:val="24"/>
          <w:szCs w:val="24"/>
        </w:rPr>
        <w:t>Academic Senate forward a list of such faculty as are willing to serve to the Student Grievance Officer at the beginning of each academic quarter.</w:t>
      </w:r>
      <w:r w:rsidRPr="0096584F">
        <w:rPr>
          <w:rFonts w:ascii="Tahoma" w:hAnsi="Tahoma" w:cs="Tahoma"/>
          <w:sz w:val="24"/>
          <w:szCs w:val="24"/>
        </w:rPr>
        <w:t xml:space="preserve"> </w:t>
      </w:r>
    </w:p>
    <w:p w14:paraId="584CD245" w14:textId="77777777" w:rsidR="008D6E33" w:rsidRPr="0096584F" w:rsidRDefault="008D6E33" w:rsidP="008D6E33">
      <w:pPr>
        <w:contextualSpacing/>
        <w:rPr>
          <w:rFonts w:ascii="Tahoma" w:hAnsi="Tahoma" w:cs="Tahoma"/>
          <w:sz w:val="24"/>
          <w:szCs w:val="24"/>
        </w:rPr>
      </w:pPr>
      <w:r w:rsidRPr="0096584F">
        <w:rPr>
          <w:rFonts w:ascii="Tahoma" w:hAnsi="Tahoma" w:cs="Tahoma"/>
          <w:sz w:val="24"/>
          <w:szCs w:val="24"/>
        </w:rPr>
        <w:t>__________________________________________________________________________________</w:t>
      </w:r>
    </w:p>
    <w:p w14:paraId="162B88FF" w14:textId="77777777" w:rsidR="008D6E33" w:rsidRDefault="008D6E33" w:rsidP="008D6E33">
      <w:pPr>
        <w:contextualSpacing/>
        <w:rPr>
          <w:rFonts w:ascii="Tahoma" w:hAnsi="Tahoma" w:cs="Tahoma"/>
          <w:sz w:val="24"/>
          <w:szCs w:val="24"/>
        </w:rPr>
      </w:pPr>
      <w:r w:rsidRPr="0096584F">
        <w:rPr>
          <w:rFonts w:ascii="Tahoma" w:hAnsi="Tahoma" w:cs="Tahoma"/>
          <w:sz w:val="24"/>
          <w:szCs w:val="24"/>
        </w:rPr>
        <w:t>Contact</w:t>
      </w:r>
      <w:r>
        <w:rPr>
          <w:rFonts w:ascii="Tahoma" w:hAnsi="Tahoma" w:cs="Tahoma"/>
          <w:sz w:val="24"/>
          <w:szCs w:val="24"/>
        </w:rPr>
        <w:t>s</w:t>
      </w:r>
      <w:r w:rsidRPr="0096584F">
        <w:rPr>
          <w:rFonts w:ascii="Tahoma" w:hAnsi="Tahoma" w:cs="Tahoma"/>
          <w:sz w:val="24"/>
          <w:szCs w:val="24"/>
        </w:rPr>
        <w:t xml:space="preserve">: </w:t>
      </w:r>
      <w:r>
        <w:rPr>
          <w:rFonts w:ascii="Tahoma" w:hAnsi="Tahoma" w:cs="Tahoma"/>
          <w:sz w:val="24"/>
          <w:szCs w:val="24"/>
        </w:rPr>
        <w:tab/>
      </w:r>
      <w:r w:rsidRPr="0096584F">
        <w:rPr>
          <w:rFonts w:ascii="Tahoma" w:hAnsi="Tahoma" w:cs="Tahoma"/>
          <w:sz w:val="24"/>
          <w:szCs w:val="24"/>
        </w:rPr>
        <w:t>Carolyn Holcroft, President</w:t>
      </w:r>
    </w:p>
    <w:p w14:paraId="1F334FA4" w14:textId="77777777" w:rsidR="008D6E33" w:rsidRPr="0096584F" w:rsidRDefault="008D6E33" w:rsidP="008D6E33">
      <w:pPr>
        <w:contextualSpacing/>
        <w:rPr>
          <w:rFonts w:ascii="Tahoma" w:hAnsi="Tahoma" w:cs="Tahoma"/>
          <w:sz w:val="24"/>
          <w:szCs w:val="24"/>
        </w:rPr>
      </w:pPr>
      <w:r>
        <w:rPr>
          <w:rFonts w:ascii="Tahoma" w:hAnsi="Tahoma" w:cs="Tahoma"/>
          <w:sz w:val="24"/>
          <w:szCs w:val="24"/>
        </w:rPr>
        <w:tab/>
      </w:r>
      <w:r>
        <w:rPr>
          <w:rFonts w:ascii="Tahoma" w:hAnsi="Tahoma" w:cs="Tahoma"/>
          <w:sz w:val="24"/>
          <w:szCs w:val="24"/>
        </w:rPr>
        <w:tab/>
        <w:t xml:space="preserve">Katherine </w:t>
      </w:r>
      <w:proofErr w:type="spellStart"/>
      <w:r>
        <w:rPr>
          <w:rFonts w:ascii="Tahoma" w:hAnsi="Tahoma" w:cs="Tahoma"/>
          <w:sz w:val="24"/>
          <w:szCs w:val="24"/>
        </w:rPr>
        <w:t>Schaefers</w:t>
      </w:r>
      <w:proofErr w:type="spellEnd"/>
      <w:r>
        <w:rPr>
          <w:rFonts w:ascii="Tahoma" w:hAnsi="Tahoma" w:cs="Tahoma"/>
          <w:sz w:val="24"/>
          <w:szCs w:val="24"/>
        </w:rPr>
        <w:t>, Part-time Senator</w:t>
      </w:r>
    </w:p>
    <w:p w14:paraId="6B38126D" w14:textId="46FFD309" w:rsidR="00392529" w:rsidRPr="00DB1444" w:rsidRDefault="00392529" w:rsidP="396BCF30">
      <w:pPr>
        <w:rPr>
          <w:rFonts w:ascii="Tahoma" w:hAnsi="Tahoma" w:cs="Tahoma"/>
          <w:sz w:val="24"/>
          <w:szCs w:val="24"/>
        </w:rPr>
      </w:pPr>
    </w:p>
    <w:sectPr w:rsidR="00392529" w:rsidRPr="00DB1444" w:rsidSect="00D75FFB">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CD9FDF" w14:textId="77777777" w:rsidR="00214854" w:rsidRDefault="00214854" w:rsidP="0096584F">
      <w:pPr>
        <w:spacing w:after="0" w:line="240" w:lineRule="auto"/>
      </w:pPr>
      <w:r>
        <w:separator/>
      </w:r>
    </w:p>
  </w:endnote>
  <w:endnote w:type="continuationSeparator" w:id="0">
    <w:p w14:paraId="605D07C1" w14:textId="77777777" w:rsidR="00214854" w:rsidRDefault="00214854" w:rsidP="00965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F1FC4A7" w14:textId="77777777" w:rsidR="004C5402" w:rsidRDefault="004C540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AA74447" w14:textId="77777777" w:rsidR="004C5402" w:rsidRDefault="004C540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66247CE" w14:textId="77777777" w:rsidR="004C5402" w:rsidRDefault="004C540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978597" w14:textId="77777777" w:rsidR="00214854" w:rsidRDefault="00214854" w:rsidP="0096584F">
      <w:pPr>
        <w:spacing w:after="0" w:line="240" w:lineRule="auto"/>
      </w:pPr>
      <w:r>
        <w:separator/>
      </w:r>
    </w:p>
  </w:footnote>
  <w:footnote w:type="continuationSeparator" w:id="0">
    <w:p w14:paraId="044EBAF6" w14:textId="77777777" w:rsidR="00214854" w:rsidRDefault="00214854" w:rsidP="0096584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D2C36BF" w14:textId="57565964" w:rsidR="004C5402" w:rsidRDefault="00214854">
    <w:pPr>
      <w:pStyle w:val="Header"/>
    </w:pPr>
    <w:r>
      <w:rPr>
        <w:noProof/>
        <w:lang w:eastAsia="en-US"/>
      </w:rPr>
      <w:pict w14:anchorId="03C27D8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margin-left:0;margin-top:0;width:507.6pt;height:253.8pt;rotation:315;z-index:-251649024;mso-wrap-edited:f;mso-position-horizontal:center;mso-position-horizontal-relative:margin;mso-position-vertical:center;mso-position-vertical-relative:margin" wrapcoords="21089 8435 20004 6582 19494 6007 19302 6262 17835 4537 17005 4601 16463 4920 16112 5687 15920 6773 15888 7988 15314 8435 15187 8627 15123 8818 15123 9521 15888 12333 13304 8307 13145 8435 12889 8307 12347 8307 11709 8435 11103 8691 10656 9202 9475 8307 8774 8307 8327 8882 7784 8435 7497 8307 7178 8563 7114 8627 7083 10608 5168 7093 4083 5368 3828 5687 3031 5495 957 5495 861 5751 765 6646 797 16231 1116 16871 2999 16934 3637 16743 4147 16423 4658 16040 5104 15401 5423 14634 5711 13739 7338 16934 7944 16871 8008 16743 8103 11311 9731 14506 11454 17318 11709 17062 12411 16998 12985 16679 13751 16871 14102 16807 14229 16615 14261 13547 15697 16295 16399 17382 16782 16807 16814 16423 16846 11502 18983 15720 20068 17382 20355 16998 20993 16934 21185 16615 21280 16487 21376 15848 19972 11950 19972 10480 20419 9841 21057 9841 21249 9649 21280 9394 21280 8818 21089 8435" fillcolor="silver" stroked="f">
          <v:textpath style="font-family:&quot;Calibri&quot;;font-size:1pt" string="Draft"/>
          <w10:wrap anchorx="margin" anchory="margin"/>
        </v:shape>
      </w:pict>
    </w:r>
    <w:r>
      <w:rPr>
        <w:noProof/>
        <w:lang w:eastAsia="en-US"/>
      </w:rPr>
      <w:pict w14:anchorId="4D47AA08">
        <v:shape id="_x0000_s2050" type="#_x0000_t136" style="position:absolute;margin-left:0;margin-top:0;width:1in;height:1in;z-index:251661312"/>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99F1BFD" w14:textId="1FF40A63" w:rsidR="004C5402" w:rsidRDefault="00214854">
    <w:pPr>
      <w:pStyle w:val="Header"/>
    </w:pPr>
    <w:r>
      <w:rPr>
        <w:noProof/>
        <w:lang w:eastAsia="en-US"/>
      </w:rPr>
      <w:pict w14:anchorId="48D49F6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2" type="#_x0000_t136" style="position:absolute;margin-left:0;margin-top:0;width:507.6pt;height:253.8pt;rotation:315;z-index:-251651072;mso-wrap-edited:f;mso-position-horizontal:center;mso-position-horizontal-relative:margin;mso-position-vertical:center;mso-position-vertical-relative:margin" wrapcoords="21089 8435 20004 6582 19494 6007 19302 6262 17835 4537 17005 4601 16463 4920 16112 5687 15920 6773 15888 7988 15314 8435 15187 8627 15123 8818 15123 9521 15888 12333 13304 8307 13145 8435 12889 8307 12347 8307 11709 8435 11103 8691 10656 9202 9475 8307 8774 8307 8327 8882 7784 8435 7497 8307 7178 8563 7114 8627 7083 10608 5168 7093 4083 5368 3828 5687 3031 5495 957 5495 861 5751 765 6646 797 16231 1116 16871 2999 16934 3637 16743 4147 16423 4658 16040 5104 15401 5423 14634 5711 13739 7338 16934 7944 16871 8008 16743 8103 11311 9731 14506 11454 17318 11709 17062 12411 16998 12985 16679 13751 16871 14102 16807 14229 16615 14261 13547 15697 16295 16399 17382 16782 16807 16814 16423 16846 11502 18983 15720 20068 17382 20355 16998 20993 16934 21185 16615 21280 16487 21376 15848 19972 11950 19972 10480 20419 9841 21057 9841 21249 9649 21280 9394 21280 8818 21089 8435" fillcolor="silver" stroked="f">
          <v:textpath style="font-family:&quot;Calibri&quot;;font-size:1pt" string="Draft"/>
          <w10:wrap anchorx="margin" anchory="margin"/>
        </v:shape>
      </w:pict>
    </w:r>
    <w:r>
      <w:rPr>
        <w:noProof/>
        <w:lang w:eastAsia="en-US"/>
      </w:rPr>
      <w:pict w14:anchorId="796027C2">
        <v:shape id="_x0000_s2049" type="#_x0000_t136" style="position:absolute;margin-left:0;margin-top:0;width:1in;height:1in;z-index:251659264"/>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B19483D" w14:textId="0CC8C1C8" w:rsidR="004C5402" w:rsidRDefault="00214854">
    <w:pPr>
      <w:pStyle w:val="Header"/>
    </w:pPr>
    <w:r>
      <w:rPr>
        <w:noProof/>
        <w:lang w:eastAsia="en-US"/>
      </w:rPr>
      <w:pict w14:anchorId="0D12295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4" type="#_x0000_t136" style="position:absolute;margin-left:0;margin-top:0;width:507.6pt;height:253.8pt;rotation:315;z-index:-251646976;mso-wrap-edited:f;mso-position-horizontal:center;mso-position-horizontal-relative:margin;mso-position-vertical:center;mso-position-vertical-relative:margin" wrapcoords="21089 8435 20004 6582 19494 6007 19302 6262 17835 4537 17005 4601 16463 4920 16112 5687 15920 6773 15888 7988 15314 8435 15187 8627 15123 8818 15123 9521 15888 12333 13304 8307 13145 8435 12889 8307 12347 8307 11709 8435 11103 8691 10656 9202 9475 8307 8774 8307 8327 8882 7784 8435 7497 8307 7178 8563 7114 8627 7083 10608 5168 7093 4083 5368 3828 5687 3031 5495 957 5495 861 5751 765 6646 797 16231 1116 16871 2999 16934 3637 16743 4147 16423 4658 16040 5104 15401 5423 14634 5711 13739 7338 16934 7944 16871 8008 16743 8103 11311 9731 14506 11454 17318 11709 17062 12411 16998 12985 16679 13751 16871 14102 16807 14229 16615 14261 13547 15697 16295 16399 17382 16782 16807 16814 16423 16846 11502 18983 15720 20068 17382 20355 16998 20993 16934 21185 16615 21280 16487 21376 15848 19972 11950 19972 10480 20419 9841 21057 9841 21249 9649 21280 9394 21280 8818 21089 8435" fillcolor="silver" stroked="f">
          <v:textpath style="font-family:&quot;Calibri&quot;;font-size:1pt" string="Draft"/>
          <w10:wrap anchorx="margin" anchory="margin"/>
        </v:shape>
      </w:pict>
    </w:r>
    <w:r>
      <w:rPr>
        <w:noProof/>
        <w:lang w:eastAsia="en-US"/>
      </w:rPr>
      <w:pict w14:anchorId="13543E82">
        <v:shape id="_x0000_s2051" type="#_x0000_t136" style="position:absolute;margin-left:0;margin-top:0;width:1in;height:1in;z-index:251663360"/>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1"/>
  <w:proofState w:spelling="clean" w:grammar="clean"/>
  <w:defaultTabStop w:val="720"/>
  <w:characterSpacingControl w:val="doNotCompress"/>
  <w:savePreviewPicture/>
  <w:hdrShapeDefaults>
    <o:shapedefaults v:ext="edit" spidmax="2055"/>
    <o:shapelayout v:ext="edit">
      <o:idmap v:ext="edit" data="2"/>
    </o:shapelayout>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00C"/>
    <w:rsid w:val="000158CD"/>
    <w:rsid w:val="0009205B"/>
    <w:rsid w:val="000D61C5"/>
    <w:rsid w:val="000E285F"/>
    <w:rsid w:val="000E28B7"/>
    <w:rsid w:val="000F4F48"/>
    <w:rsid w:val="00160276"/>
    <w:rsid w:val="0016761A"/>
    <w:rsid w:val="00195AF5"/>
    <w:rsid w:val="001C088D"/>
    <w:rsid w:val="001C1B64"/>
    <w:rsid w:val="001E17E4"/>
    <w:rsid w:val="001F4D69"/>
    <w:rsid w:val="00214854"/>
    <w:rsid w:val="00236DE1"/>
    <w:rsid w:val="00237BBF"/>
    <w:rsid w:val="002556BD"/>
    <w:rsid w:val="002B1FF2"/>
    <w:rsid w:val="002B5535"/>
    <w:rsid w:val="00305A48"/>
    <w:rsid w:val="00306F49"/>
    <w:rsid w:val="0031324F"/>
    <w:rsid w:val="00322A67"/>
    <w:rsid w:val="003677C2"/>
    <w:rsid w:val="00390ABE"/>
    <w:rsid w:val="00392529"/>
    <w:rsid w:val="003E675B"/>
    <w:rsid w:val="0044630B"/>
    <w:rsid w:val="00446B33"/>
    <w:rsid w:val="00450ABC"/>
    <w:rsid w:val="004819AB"/>
    <w:rsid w:val="00486CA5"/>
    <w:rsid w:val="004A20D1"/>
    <w:rsid w:val="004C5402"/>
    <w:rsid w:val="00512981"/>
    <w:rsid w:val="00517994"/>
    <w:rsid w:val="00521AC0"/>
    <w:rsid w:val="00551AA5"/>
    <w:rsid w:val="00561BBB"/>
    <w:rsid w:val="005B634D"/>
    <w:rsid w:val="005D2A04"/>
    <w:rsid w:val="005D5E7B"/>
    <w:rsid w:val="005F15C2"/>
    <w:rsid w:val="00606F0F"/>
    <w:rsid w:val="0063600C"/>
    <w:rsid w:val="0066399D"/>
    <w:rsid w:val="006819E8"/>
    <w:rsid w:val="00695622"/>
    <w:rsid w:val="006F15C1"/>
    <w:rsid w:val="007115A0"/>
    <w:rsid w:val="007327FC"/>
    <w:rsid w:val="007C0E6B"/>
    <w:rsid w:val="007D178C"/>
    <w:rsid w:val="008202AA"/>
    <w:rsid w:val="00864B0B"/>
    <w:rsid w:val="00885611"/>
    <w:rsid w:val="008A0C7B"/>
    <w:rsid w:val="008B0E5A"/>
    <w:rsid w:val="008B0FF7"/>
    <w:rsid w:val="008D6E33"/>
    <w:rsid w:val="00926456"/>
    <w:rsid w:val="0094681D"/>
    <w:rsid w:val="009552EB"/>
    <w:rsid w:val="0096584F"/>
    <w:rsid w:val="009665B3"/>
    <w:rsid w:val="00976255"/>
    <w:rsid w:val="00A27D74"/>
    <w:rsid w:val="00A66992"/>
    <w:rsid w:val="00B002FC"/>
    <w:rsid w:val="00B363F0"/>
    <w:rsid w:val="00B55C8D"/>
    <w:rsid w:val="00BE0C09"/>
    <w:rsid w:val="00BE7FB3"/>
    <w:rsid w:val="00C33AE6"/>
    <w:rsid w:val="00C5387F"/>
    <w:rsid w:val="00C631B6"/>
    <w:rsid w:val="00C843C9"/>
    <w:rsid w:val="00C84590"/>
    <w:rsid w:val="00CB24C7"/>
    <w:rsid w:val="00CB60ED"/>
    <w:rsid w:val="00CC6CF9"/>
    <w:rsid w:val="00D20E86"/>
    <w:rsid w:val="00D52FFF"/>
    <w:rsid w:val="00D55209"/>
    <w:rsid w:val="00D75FFB"/>
    <w:rsid w:val="00D85856"/>
    <w:rsid w:val="00DB1444"/>
    <w:rsid w:val="00E31D8E"/>
    <w:rsid w:val="00E42DCB"/>
    <w:rsid w:val="00E84122"/>
    <w:rsid w:val="00EA4DA6"/>
    <w:rsid w:val="00EC3A98"/>
    <w:rsid w:val="00EE2F83"/>
    <w:rsid w:val="00F8175C"/>
    <w:rsid w:val="00F932AC"/>
    <w:rsid w:val="00FA16E3"/>
    <w:rsid w:val="00FC7590"/>
    <w:rsid w:val="00FF2E56"/>
    <w:rsid w:val="396BCF3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0AE8618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96584F"/>
    <w:pPr>
      <w:tabs>
        <w:tab w:val="center" w:pos="4320"/>
        <w:tab w:val="right" w:pos="8640"/>
      </w:tabs>
      <w:spacing w:after="0" w:line="240" w:lineRule="auto"/>
    </w:pPr>
  </w:style>
  <w:style w:type="character" w:customStyle="1" w:styleId="HeaderChar">
    <w:name w:val="Header Char"/>
    <w:basedOn w:val="DefaultParagraphFont"/>
    <w:link w:val="Header"/>
    <w:uiPriority w:val="99"/>
    <w:rsid w:val="0096584F"/>
  </w:style>
  <w:style w:type="paragraph" w:styleId="Footer">
    <w:name w:val="footer"/>
    <w:basedOn w:val="Normal"/>
    <w:link w:val="FooterChar"/>
    <w:uiPriority w:val="99"/>
    <w:unhideWhenUsed/>
    <w:rsid w:val="0096584F"/>
    <w:pPr>
      <w:tabs>
        <w:tab w:val="center" w:pos="4320"/>
        <w:tab w:val="right" w:pos="8640"/>
      </w:tabs>
      <w:spacing w:after="0" w:line="240" w:lineRule="auto"/>
    </w:pPr>
  </w:style>
  <w:style w:type="character" w:customStyle="1" w:styleId="FooterChar">
    <w:name w:val="Footer Char"/>
    <w:basedOn w:val="DefaultParagraphFont"/>
    <w:link w:val="Footer"/>
    <w:uiPriority w:val="99"/>
    <w:rsid w:val="00965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2611</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Carolyn Holcroft</cp:lastModifiedBy>
  <cp:revision>2</cp:revision>
  <dcterms:created xsi:type="dcterms:W3CDTF">2016-04-12T19:02:00Z</dcterms:created>
  <dcterms:modified xsi:type="dcterms:W3CDTF">2016-04-12T19:02:00Z</dcterms:modified>
</cp:coreProperties>
</file>