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A9AB8" w14:textId="77777777" w:rsidR="004F785E" w:rsidRPr="0002134C" w:rsidRDefault="00C9209C">
      <w:pPr>
        <w:rPr>
          <w:sz w:val="28"/>
        </w:rPr>
      </w:pPr>
      <w:r w:rsidRPr="0002134C">
        <w:rPr>
          <w:sz w:val="28"/>
        </w:rPr>
        <w:t>Background to support Curriculum Committee discussion on February 8, 2016</w:t>
      </w:r>
    </w:p>
    <w:p w14:paraId="0EDE2E48" w14:textId="77777777" w:rsidR="00C9209C" w:rsidRPr="00DA6F75" w:rsidRDefault="00C9209C"/>
    <w:p w14:paraId="7CA244CA" w14:textId="77777777" w:rsidR="00C9209C" w:rsidRPr="00DA6F75" w:rsidRDefault="00C9209C" w:rsidP="00C9209C">
      <w:pPr>
        <w:pStyle w:val="ListParagraph"/>
        <w:numPr>
          <w:ilvl w:val="0"/>
          <w:numId w:val="1"/>
        </w:numPr>
        <w:rPr>
          <w:rFonts w:eastAsia="Times New Roman" w:cs="Times New Roman"/>
        </w:rPr>
      </w:pPr>
      <w:r w:rsidRPr="00DA6F75">
        <w:rPr>
          <w:rFonts w:eastAsia="Times New Roman" w:cs="Times New Roman"/>
        </w:rPr>
        <w:t>General Ed Pattern:</w:t>
      </w:r>
    </w:p>
    <w:p w14:paraId="7835ED68" w14:textId="77777777" w:rsidR="00C9209C" w:rsidRPr="00DA6F75" w:rsidRDefault="00C9209C" w:rsidP="00C1342D">
      <w:pPr>
        <w:pStyle w:val="ListParagraph"/>
        <w:numPr>
          <w:ilvl w:val="1"/>
          <w:numId w:val="2"/>
        </w:numPr>
        <w:rPr>
          <w:rFonts w:eastAsia="Times New Roman" w:cs="Times New Roman"/>
        </w:rPr>
      </w:pPr>
      <w:r w:rsidRPr="00DA6F75">
        <w:rPr>
          <w:rFonts w:eastAsia="Times New Roman" w:cs="Times New Roman"/>
        </w:rPr>
        <w:t>CCC has begun to take another look at our local general education pattern.  In order for strong campus wide dialogue, it is important that we are all on the same page, regarding the different patterns. Please familiarize yourself with our local general education pattern </w:t>
      </w:r>
      <w:hyperlink r:id="rId5" w:tgtFrame="_blank" w:history="1">
        <w:r w:rsidRPr="00DA6F75">
          <w:rPr>
            <w:rFonts w:eastAsia="Times New Roman" w:cs="Times New Roman"/>
            <w:color w:val="0000FF"/>
            <w:u w:val="single"/>
          </w:rPr>
          <w:t>http://foothill.edu/counseling/current_aa-advising.pdf</w:t>
        </w:r>
      </w:hyperlink>
      <w:r w:rsidRPr="00DA6F75">
        <w:rPr>
          <w:rFonts w:eastAsia="Times New Roman" w:cs="Times New Roman"/>
        </w:rPr>
        <w:t> as well as both the CSU GE and IGETC transfer patterns </w:t>
      </w:r>
      <w:hyperlink r:id="rId6" w:tgtFrame="_blank" w:history="1">
        <w:r w:rsidRPr="00DA6F75">
          <w:rPr>
            <w:rFonts w:eastAsia="Times New Roman" w:cs="Times New Roman"/>
            <w:color w:val="0000FF"/>
            <w:u w:val="single"/>
          </w:rPr>
          <w:t>http://foothill.edu/transfer/forms/current_transfer_ge_guide.pdf</w:t>
        </w:r>
      </w:hyperlink>
      <w:r w:rsidRPr="00DA6F75">
        <w:rPr>
          <w:rFonts w:eastAsia="Times New Roman" w:cs="Times New Roman"/>
        </w:rPr>
        <w:t xml:space="preserve">. Notice similarities and differences in both content requirements, as well as amount of courses required per content area.  </w:t>
      </w:r>
      <w:bookmarkStart w:id="0" w:name="_GoBack"/>
      <w:bookmarkEnd w:id="0"/>
    </w:p>
    <w:p w14:paraId="47E1A64B" w14:textId="77777777" w:rsidR="00C9209C" w:rsidRPr="00DA6F75" w:rsidRDefault="00C9209C" w:rsidP="00C1342D">
      <w:pPr>
        <w:pStyle w:val="ListParagraph"/>
        <w:numPr>
          <w:ilvl w:val="1"/>
          <w:numId w:val="2"/>
        </w:numPr>
        <w:rPr>
          <w:rFonts w:eastAsia="Times New Roman" w:cs="Times New Roman"/>
        </w:rPr>
      </w:pPr>
      <w:r w:rsidRPr="00DA6F75">
        <w:rPr>
          <w:rFonts w:eastAsia="Times New Roman" w:cs="Times New Roman"/>
        </w:rPr>
        <w:t>Questions CCC will consider include: Should our local general education pattern better align with transfer patterns? Does it align well enough already?  </w:t>
      </w:r>
    </w:p>
    <w:p w14:paraId="36B55A4C" w14:textId="77777777" w:rsidR="00C9209C" w:rsidRPr="00DA6F75" w:rsidRDefault="00C9209C" w:rsidP="00C1342D">
      <w:pPr>
        <w:pStyle w:val="ListParagraph"/>
        <w:numPr>
          <w:ilvl w:val="1"/>
          <w:numId w:val="2"/>
        </w:numPr>
        <w:rPr>
          <w:rFonts w:eastAsia="Times New Roman" w:cs="Times New Roman"/>
        </w:rPr>
      </w:pPr>
      <w:r w:rsidRPr="00DA6F75">
        <w:rPr>
          <w:rFonts w:eastAsia="Times New Roman" w:cs="Times New Roman"/>
        </w:rPr>
        <w:t>I realize this is a technical topic, and don't expect everyone to become an expert on general education over a short period of time. However, the better informed we are of each general education pattern, the more fruitful discussion we can have in the coming weeks/months. </w:t>
      </w:r>
    </w:p>
    <w:p w14:paraId="2730C105" w14:textId="77777777" w:rsidR="00DA6F75" w:rsidRPr="00DA6F75" w:rsidRDefault="00DA6F75" w:rsidP="00DA6F75">
      <w:pPr>
        <w:pStyle w:val="ListParagraph"/>
        <w:numPr>
          <w:ilvl w:val="0"/>
          <w:numId w:val="1"/>
        </w:numPr>
        <w:rPr>
          <w:rFonts w:eastAsia="Times New Roman" w:cs="Times New Roman"/>
        </w:rPr>
      </w:pPr>
      <w:r w:rsidRPr="00DA6F75">
        <w:rPr>
          <w:rFonts w:eastAsia="Times New Roman" w:cs="Times New Roman"/>
          <w:color w:val="000000"/>
        </w:rPr>
        <w:t xml:space="preserve">We need a cross listing policy, as we don’t currently have one. </w:t>
      </w:r>
      <w:r>
        <w:rPr>
          <w:rFonts w:eastAsia="Times New Roman" w:cs="Times New Roman"/>
          <w:color w:val="000000"/>
        </w:rPr>
        <w:t>CCC’s goal is to create/approve</w:t>
      </w:r>
      <w:r w:rsidRPr="00DA6F75">
        <w:rPr>
          <w:rFonts w:eastAsia="Times New Roman" w:cs="Times New Roman"/>
          <w:color w:val="000000"/>
        </w:rPr>
        <w:t xml:space="preserve"> a cross listed course policy this winter/spring quarter. </w:t>
      </w:r>
    </w:p>
    <w:p w14:paraId="354F2B30" w14:textId="77777777" w:rsidR="00DA6F75" w:rsidRPr="00DA6F75" w:rsidRDefault="00DA6F75" w:rsidP="00C1342D">
      <w:pPr>
        <w:pStyle w:val="ListParagraph"/>
        <w:numPr>
          <w:ilvl w:val="1"/>
          <w:numId w:val="3"/>
        </w:numPr>
        <w:ind w:left="1440"/>
        <w:rPr>
          <w:rFonts w:eastAsia="Times New Roman" w:cs="Times New Roman"/>
        </w:rPr>
      </w:pPr>
      <w:r w:rsidRPr="00DA6F75">
        <w:rPr>
          <w:rFonts w:eastAsia="Times New Roman" w:cs="Times New Roman"/>
          <w:color w:val="000000"/>
        </w:rPr>
        <w:t>Questions to consider: </w:t>
      </w:r>
    </w:p>
    <w:p w14:paraId="4E05F62C" w14:textId="77777777" w:rsidR="00DA6F75" w:rsidRPr="00DA6F75" w:rsidRDefault="00DA6F75" w:rsidP="00C1342D">
      <w:pPr>
        <w:pStyle w:val="ListParagraph"/>
        <w:numPr>
          <w:ilvl w:val="3"/>
          <w:numId w:val="3"/>
        </w:numPr>
        <w:ind w:left="2070"/>
        <w:rPr>
          <w:rFonts w:eastAsia="Times New Roman" w:cs="Times New Roman"/>
        </w:rPr>
      </w:pPr>
      <w:r w:rsidRPr="00DA6F75">
        <w:rPr>
          <w:rFonts w:eastAsia="Times New Roman" w:cs="Times New Roman"/>
          <w:color w:val="000000"/>
        </w:rPr>
        <w:t xml:space="preserve">Why do we cross list courses? </w:t>
      </w:r>
    </w:p>
    <w:p w14:paraId="06D02905" w14:textId="77777777" w:rsidR="00DA6F75" w:rsidRPr="00DA6F75" w:rsidRDefault="00DA6F75" w:rsidP="00C1342D">
      <w:pPr>
        <w:pStyle w:val="ListParagraph"/>
        <w:numPr>
          <w:ilvl w:val="3"/>
          <w:numId w:val="3"/>
        </w:numPr>
        <w:ind w:left="2070"/>
        <w:rPr>
          <w:rFonts w:eastAsia="Times New Roman" w:cs="Times New Roman"/>
        </w:rPr>
      </w:pPr>
      <w:r w:rsidRPr="00DA6F75">
        <w:rPr>
          <w:rFonts w:eastAsia="Times New Roman" w:cs="Times New Roman"/>
          <w:color w:val="000000"/>
        </w:rPr>
        <w:t xml:space="preserve">Pros? Cons? </w:t>
      </w:r>
    </w:p>
    <w:p w14:paraId="0B1E59CE" w14:textId="77777777" w:rsidR="00DA6F75" w:rsidRPr="00DA6F75" w:rsidRDefault="00DA6F75" w:rsidP="00C1342D">
      <w:pPr>
        <w:pStyle w:val="ListParagraph"/>
        <w:numPr>
          <w:ilvl w:val="3"/>
          <w:numId w:val="3"/>
        </w:numPr>
        <w:ind w:left="2070"/>
        <w:rPr>
          <w:rFonts w:eastAsia="Times New Roman" w:cs="Times New Roman"/>
        </w:rPr>
      </w:pPr>
      <w:r w:rsidRPr="00DA6F75">
        <w:rPr>
          <w:rFonts w:eastAsia="Times New Roman" w:cs="Times New Roman"/>
          <w:color w:val="000000"/>
        </w:rPr>
        <w:t xml:space="preserve">How this affects the student? </w:t>
      </w:r>
    </w:p>
    <w:p w14:paraId="793ECF75" w14:textId="77777777" w:rsidR="00DA6F75" w:rsidRPr="00DA6F75" w:rsidRDefault="00DA6F75" w:rsidP="00C1342D">
      <w:pPr>
        <w:pStyle w:val="ListParagraph"/>
        <w:numPr>
          <w:ilvl w:val="3"/>
          <w:numId w:val="3"/>
        </w:numPr>
        <w:ind w:left="2070"/>
        <w:rPr>
          <w:rFonts w:eastAsia="Times New Roman" w:cs="Times New Roman"/>
        </w:rPr>
      </w:pPr>
      <w:r w:rsidRPr="00DA6F75">
        <w:rPr>
          <w:rFonts w:eastAsia="Times New Roman" w:cs="Times New Roman"/>
          <w:color w:val="000000"/>
        </w:rPr>
        <w:t>Curricular effect on district? </w:t>
      </w:r>
    </w:p>
    <w:p w14:paraId="7FC69E2B" w14:textId="77777777" w:rsidR="00DA6F75" w:rsidRPr="00DA6F75" w:rsidRDefault="00DA6F75" w:rsidP="00C1342D">
      <w:pPr>
        <w:pStyle w:val="ListParagraph"/>
        <w:numPr>
          <w:ilvl w:val="3"/>
          <w:numId w:val="3"/>
        </w:numPr>
        <w:ind w:left="2070"/>
        <w:rPr>
          <w:rFonts w:eastAsia="Times New Roman" w:cs="Times New Roman"/>
        </w:rPr>
      </w:pPr>
      <w:r w:rsidRPr="00DA6F75">
        <w:rPr>
          <w:rFonts w:eastAsia="Times New Roman" w:cs="Times New Roman"/>
          <w:color w:val="000000"/>
        </w:rPr>
        <w:t xml:space="preserve">Increased workload for faculty? </w:t>
      </w:r>
    </w:p>
    <w:p w14:paraId="6655E149" w14:textId="01AEE0F8" w:rsidR="00C9209C" w:rsidRPr="00DA6F75" w:rsidRDefault="00DA6F75" w:rsidP="00C1342D">
      <w:pPr>
        <w:pStyle w:val="ListParagraph"/>
        <w:numPr>
          <w:ilvl w:val="3"/>
          <w:numId w:val="3"/>
        </w:numPr>
        <w:ind w:left="2070"/>
        <w:rPr>
          <w:rFonts w:eastAsia="Times New Roman" w:cs="Times New Roman"/>
        </w:rPr>
      </w:pPr>
      <w:r w:rsidRPr="00DA6F75">
        <w:rPr>
          <w:rFonts w:eastAsia="Times New Roman" w:cs="Times New Roman"/>
          <w:color w:val="000000"/>
        </w:rPr>
        <w:t>Transfer considerations?</w:t>
      </w:r>
    </w:p>
    <w:p w14:paraId="07B098E5" w14:textId="77777777" w:rsidR="00C9209C" w:rsidRPr="00DA6F75" w:rsidRDefault="00C9209C"/>
    <w:sectPr w:rsidR="00C9209C" w:rsidRPr="00DA6F75"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F42F3"/>
    <w:multiLevelType w:val="hybridMultilevel"/>
    <w:tmpl w:val="FA24F4E0"/>
    <w:lvl w:ilvl="0" w:tplc="7FB849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E4AC8"/>
    <w:multiLevelType w:val="hybridMultilevel"/>
    <w:tmpl w:val="469C5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F56B3A"/>
    <w:multiLevelType w:val="hybridMultilevel"/>
    <w:tmpl w:val="C0D2BF5A"/>
    <w:lvl w:ilvl="0" w:tplc="7FB849A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9C"/>
    <w:rsid w:val="0002134C"/>
    <w:rsid w:val="004F785E"/>
    <w:rsid w:val="00965FB7"/>
    <w:rsid w:val="00C1342D"/>
    <w:rsid w:val="00C9209C"/>
    <w:rsid w:val="00DA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130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209C"/>
    <w:rPr>
      <w:color w:val="0000FF"/>
      <w:u w:val="single"/>
    </w:rPr>
  </w:style>
  <w:style w:type="paragraph" w:styleId="ListParagraph">
    <w:name w:val="List Paragraph"/>
    <w:basedOn w:val="Normal"/>
    <w:uiPriority w:val="34"/>
    <w:qFormat/>
    <w:rsid w:val="00C92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3630">
      <w:bodyDiv w:val="1"/>
      <w:marLeft w:val="0"/>
      <w:marRight w:val="0"/>
      <w:marTop w:val="0"/>
      <w:marBottom w:val="0"/>
      <w:divBdr>
        <w:top w:val="none" w:sz="0" w:space="0" w:color="auto"/>
        <w:left w:val="none" w:sz="0" w:space="0" w:color="auto"/>
        <w:bottom w:val="none" w:sz="0" w:space="0" w:color="auto"/>
        <w:right w:val="none" w:sz="0" w:space="0" w:color="auto"/>
      </w:divBdr>
    </w:div>
    <w:div w:id="481897484">
      <w:bodyDiv w:val="1"/>
      <w:marLeft w:val="0"/>
      <w:marRight w:val="0"/>
      <w:marTop w:val="0"/>
      <w:marBottom w:val="0"/>
      <w:divBdr>
        <w:top w:val="none" w:sz="0" w:space="0" w:color="auto"/>
        <w:left w:val="none" w:sz="0" w:space="0" w:color="auto"/>
        <w:bottom w:val="none" w:sz="0" w:space="0" w:color="auto"/>
        <w:right w:val="none" w:sz="0" w:space="0" w:color="auto"/>
      </w:divBdr>
      <w:divsChild>
        <w:div w:id="1486433872">
          <w:marLeft w:val="0"/>
          <w:marRight w:val="0"/>
          <w:marTop w:val="0"/>
          <w:marBottom w:val="0"/>
          <w:divBdr>
            <w:top w:val="none" w:sz="0" w:space="0" w:color="auto"/>
            <w:left w:val="none" w:sz="0" w:space="0" w:color="auto"/>
            <w:bottom w:val="none" w:sz="0" w:space="0" w:color="auto"/>
            <w:right w:val="none" w:sz="0" w:space="0" w:color="auto"/>
          </w:divBdr>
        </w:div>
        <w:div w:id="1215963524">
          <w:marLeft w:val="0"/>
          <w:marRight w:val="0"/>
          <w:marTop w:val="0"/>
          <w:marBottom w:val="0"/>
          <w:divBdr>
            <w:top w:val="none" w:sz="0" w:space="0" w:color="auto"/>
            <w:left w:val="none" w:sz="0" w:space="0" w:color="auto"/>
            <w:bottom w:val="none" w:sz="0" w:space="0" w:color="auto"/>
            <w:right w:val="none" w:sz="0" w:space="0" w:color="auto"/>
          </w:divBdr>
        </w:div>
        <w:div w:id="1194153661">
          <w:marLeft w:val="0"/>
          <w:marRight w:val="0"/>
          <w:marTop w:val="0"/>
          <w:marBottom w:val="0"/>
          <w:divBdr>
            <w:top w:val="none" w:sz="0" w:space="0" w:color="auto"/>
            <w:left w:val="none" w:sz="0" w:space="0" w:color="auto"/>
            <w:bottom w:val="none" w:sz="0" w:space="0" w:color="auto"/>
            <w:right w:val="none" w:sz="0" w:space="0" w:color="auto"/>
          </w:divBdr>
        </w:div>
        <w:div w:id="11511676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ail.fhda.edu/owa/redir.aspx?C=eCCOEWy8tUGST2nePOutNCa71HwJM9MIKkmMVBkNpxuzwEguLF-4K5_hnLaZWfmzem6q4kRR_rQ.&amp;URL=http%3a%2f%2ffoothill.edu%2fcounseling%2fcurrent_aa-advising.pdf" TargetMode="External"/><Relationship Id="rId6" Type="http://schemas.openxmlformats.org/officeDocument/2006/relationships/hyperlink" Target="https://www.mail.fhda.edu/owa/redir.aspx?C=eCCOEWy8tUGST2nePOutNCa71HwJM9MIKkmMVBkNpxuzwEguLF-4K5_hnLaZWfmzem6q4kRR_rQ.&amp;URL=http%3a%2f%2ffoothill.edu%2ftransfer%2fforms%2fcurrent_transfer_ge_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1605</Characters>
  <Application>Microsoft Macintosh Word</Application>
  <DocSecurity>0</DocSecurity>
  <Lines>13</Lines>
  <Paragraphs>3</Paragraphs>
  <ScaleCrop>false</ScaleCrop>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4</cp:revision>
  <dcterms:created xsi:type="dcterms:W3CDTF">2016-02-04T21:17:00Z</dcterms:created>
  <dcterms:modified xsi:type="dcterms:W3CDTF">2016-02-04T21:21:00Z</dcterms:modified>
</cp:coreProperties>
</file>