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321C5" w14:textId="77777777" w:rsidR="00487469" w:rsidRDefault="00487469"/>
    <w:p w14:paraId="61E366D2" w14:textId="77777777" w:rsidR="003B0663" w:rsidRDefault="003B0663"/>
    <w:p w14:paraId="58C93F52" w14:textId="77777777" w:rsidR="00786701" w:rsidRPr="006105DF" w:rsidRDefault="00786701" w:rsidP="00786701">
      <w:pPr>
        <w:pStyle w:val="Heading1"/>
        <w:spacing w:before="0"/>
        <w:rPr>
          <w:color w:val="385623" w:themeColor="accent6" w:themeShade="80"/>
          <w:sz w:val="36"/>
        </w:rPr>
      </w:pPr>
      <w:r w:rsidRPr="006105DF">
        <w:rPr>
          <w:color w:val="385623" w:themeColor="accent6" w:themeShade="80"/>
          <w:sz w:val="36"/>
        </w:rPr>
        <w:t>Foothill College Academic Senate Committee Reports</w:t>
      </w:r>
    </w:p>
    <w:p w14:paraId="3B8F243A" w14:textId="1F21509C" w:rsidR="00786701" w:rsidRDefault="00786701" w:rsidP="00786701">
      <w:r>
        <w:t xml:space="preserve">Prepared for the </w:t>
      </w:r>
      <w:r w:rsidR="001C4DB2">
        <w:t>October</w:t>
      </w:r>
      <w:r>
        <w:t xml:space="preserve"> </w:t>
      </w:r>
      <w:r w:rsidR="001C4DB2">
        <w:t>17</w:t>
      </w:r>
      <w:r>
        <w:t>, 2016 meeting</w:t>
      </w:r>
    </w:p>
    <w:p w14:paraId="7D6D8D13" w14:textId="77777777" w:rsidR="00786701" w:rsidRDefault="00786701" w:rsidP="00786701">
      <w:r>
        <w:rPr>
          <w:noProof/>
        </w:rPr>
        <mc:AlternateContent>
          <mc:Choice Requires="wps">
            <w:drawing>
              <wp:anchor distT="0" distB="0" distL="114300" distR="114300" simplePos="0" relativeHeight="251659264" behindDoc="0" locked="0" layoutInCell="1" allowOverlap="1" wp14:anchorId="6ECA0118" wp14:editId="5698E4D6">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9783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" strokecolor="#5b9bd5 [3204]" strokeweight="1pt">
                <v:stroke joinstyle="miter"/>
                <v:shadow on="t" opacity="28180f" mv:blur="50800f" origin="-.5,-.5" offset="26941emu,26941emu"/>
              </v:line>
            </w:pict>
          </mc:Fallback>
        </mc:AlternateContent>
      </w:r>
    </w:p>
    <w:p w14:paraId="66646155" w14:textId="77777777" w:rsidR="003B0663" w:rsidRDefault="003B0663"/>
    <w:p w14:paraId="52C14FAA" w14:textId="063D3A87" w:rsidR="00277024" w:rsidRPr="00277024" w:rsidRDefault="003B0663" w:rsidP="003B0663">
      <w:pPr>
        <w:rPr>
          <w:rStyle w:val="IntenseReference"/>
          <w:sz w:val="28"/>
        </w:rPr>
      </w:pPr>
      <w:r w:rsidRPr="00277024">
        <w:rPr>
          <w:rStyle w:val="IntenseReference"/>
          <w:sz w:val="28"/>
        </w:rPr>
        <w:t>C</w:t>
      </w:r>
      <w:r w:rsidR="00277024">
        <w:rPr>
          <w:rStyle w:val="IntenseReference"/>
          <w:sz w:val="28"/>
        </w:rPr>
        <w:t xml:space="preserve">ollege </w:t>
      </w:r>
      <w:r w:rsidRPr="00277024">
        <w:rPr>
          <w:rStyle w:val="IntenseReference"/>
          <w:sz w:val="28"/>
        </w:rPr>
        <w:t>C</w:t>
      </w:r>
      <w:r w:rsidR="00277024">
        <w:rPr>
          <w:rStyle w:val="IntenseReference"/>
          <w:sz w:val="28"/>
        </w:rPr>
        <w:t xml:space="preserve">urriculum </w:t>
      </w:r>
      <w:r w:rsidRPr="00277024">
        <w:rPr>
          <w:rStyle w:val="IntenseReference"/>
          <w:sz w:val="28"/>
        </w:rPr>
        <w:t>C</w:t>
      </w:r>
      <w:r w:rsidR="00277024">
        <w:rPr>
          <w:rStyle w:val="IntenseReference"/>
          <w:sz w:val="28"/>
        </w:rPr>
        <w:t>ommittee</w:t>
      </w:r>
      <w:r w:rsidR="00AF1813" w:rsidRPr="00277024">
        <w:rPr>
          <w:rStyle w:val="IntenseReference"/>
          <w:sz w:val="28"/>
        </w:rPr>
        <w:t xml:space="preserve"> </w:t>
      </w:r>
    </w:p>
    <w:p w14:paraId="33F6D5D1" w14:textId="5D1A1A87" w:rsidR="003B0663" w:rsidRPr="00277024" w:rsidRDefault="00AF1813" w:rsidP="003B0663">
      <w:pPr>
        <w:rPr>
          <w:rStyle w:val="Emphasis"/>
        </w:rPr>
      </w:pPr>
      <w:r w:rsidRPr="00277024">
        <w:rPr>
          <w:rStyle w:val="Emphasis"/>
        </w:rPr>
        <w:t xml:space="preserve">(reported by Isaac </w:t>
      </w:r>
      <w:proofErr w:type="spellStart"/>
      <w:r w:rsidRPr="00277024">
        <w:rPr>
          <w:rStyle w:val="Emphasis"/>
        </w:rPr>
        <w:t>Escoto</w:t>
      </w:r>
      <w:proofErr w:type="spellEnd"/>
      <w:r w:rsidRPr="00277024">
        <w:rPr>
          <w:rStyle w:val="Emphasis"/>
        </w:rPr>
        <w:t>)</w:t>
      </w:r>
    </w:p>
    <w:p w14:paraId="1F7587E6" w14:textId="77777777" w:rsidR="003B0663" w:rsidRPr="003B0663" w:rsidRDefault="003B0663" w:rsidP="003B0663">
      <w:pPr>
        <w:rPr>
          <w:rFonts w:ascii="Times New Roman" w:eastAsia="Times New Roman" w:hAnsi="Times New Roman" w:cs="Times New Roman"/>
        </w:rPr>
      </w:pPr>
    </w:p>
    <w:p w14:paraId="7AEB3547"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Last met on Tuesday, October 11th.</w:t>
      </w:r>
    </w:p>
    <w:p w14:paraId="2C67E3DF" w14:textId="77777777" w:rsidR="003B0663" w:rsidRPr="003B0663" w:rsidRDefault="003B0663" w:rsidP="003B0663">
      <w:pPr>
        <w:rPr>
          <w:rFonts w:ascii="Times New Roman" w:eastAsia="Times New Roman" w:hAnsi="Times New Roman" w:cs="Times New Roman"/>
        </w:rPr>
      </w:pPr>
    </w:p>
    <w:p w14:paraId="289DBE40"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Reviewed the charge of CCC, and responsibilities we have as CCC reps.</w:t>
      </w:r>
    </w:p>
    <w:p w14:paraId="469867BB" w14:textId="77777777" w:rsidR="003B0663" w:rsidRPr="003B0663" w:rsidRDefault="003B0663" w:rsidP="003B0663">
      <w:pPr>
        <w:rPr>
          <w:rFonts w:ascii="Times New Roman" w:eastAsia="Times New Roman" w:hAnsi="Times New Roman" w:cs="Times New Roman"/>
        </w:rPr>
      </w:pPr>
    </w:p>
    <w:p w14:paraId="5FD0398A" w14:textId="13B1C8DF"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Putting a call out to folks that would be wil</w:t>
      </w:r>
      <w:r w:rsidR="00C650E4">
        <w:rPr>
          <w:rFonts w:ascii="Times New Roman" w:eastAsia="Times New Roman" w:hAnsi="Times New Roman" w:cs="Times New Roman"/>
        </w:rPr>
        <w:t>l</w:t>
      </w:r>
      <w:r w:rsidRPr="003B0663">
        <w:rPr>
          <w:rFonts w:ascii="Times New Roman" w:eastAsia="Times New Roman" w:hAnsi="Times New Roman" w:cs="Times New Roman"/>
        </w:rPr>
        <w:t>ing to serve on the CCC General Education subcommittee. The time commitment isn’t big, as this support greatly helps as we consider course inclusion in our local general education pattern!</w:t>
      </w:r>
    </w:p>
    <w:p w14:paraId="523C3D58" w14:textId="77777777" w:rsidR="003B0663" w:rsidRPr="003B0663" w:rsidRDefault="003B0663" w:rsidP="003B0663">
      <w:pPr>
        <w:rPr>
          <w:rFonts w:ascii="Times New Roman" w:eastAsia="Times New Roman" w:hAnsi="Times New Roman" w:cs="Times New Roman"/>
        </w:rPr>
      </w:pPr>
    </w:p>
    <w:p w14:paraId="6C0A4D7B"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Discussed CCC priorities for the year. The list was sent to CCC reps.</w:t>
      </w:r>
    </w:p>
    <w:p w14:paraId="624B52D4" w14:textId="77777777" w:rsidR="003B0663" w:rsidRPr="003B0663" w:rsidRDefault="003B0663" w:rsidP="003B0663">
      <w:pPr>
        <w:rPr>
          <w:rFonts w:ascii="Times New Roman" w:eastAsia="Times New Roman" w:hAnsi="Times New Roman" w:cs="Times New Roman"/>
        </w:rPr>
      </w:pPr>
    </w:p>
    <w:p w14:paraId="7EB585A0" w14:textId="3F71E679"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Clarification was made that for new ADTs that our college is not required to create, they would follow the usual new program creation pr</w:t>
      </w:r>
      <w:r w:rsidR="00EB2A7D">
        <w:rPr>
          <w:rFonts w:ascii="Times New Roman" w:eastAsia="Times New Roman" w:hAnsi="Times New Roman" w:cs="Times New Roman"/>
        </w:rPr>
        <w:t>ocess. The reason why ADTs in p</w:t>
      </w:r>
      <w:r w:rsidRPr="003B0663">
        <w:rPr>
          <w:rFonts w:ascii="Times New Roman" w:eastAsia="Times New Roman" w:hAnsi="Times New Roman" w:cs="Times New Roman"/>
        </w:rPr>
        <w:t>r</w:t>
      </w:r>
      <w:r w:rsidR="00EB2A7D">
        <w:rPr>
          <w:rFonts w:ascii="Times New Roman" w:eastAsia="Times New Roman" w:hAnsi="Times New Roman" w:cs="Times New Roman"/>
        </w:rPr>
        <w:t>e</w:t>
      </w:r>
      <w:r w:rsidRPr="003B0663">
        <w:rPr>
          <w:rFonts w:ascii="Times New Roman" w:eastAsia="Times New Roman" w:hAnsi="Times New Roman" w:cs="Times New Roman"/>
        </w:rPr>
        <w:t>vious years were fast tracked, is because we were required to create each of those. Though new ADTs that aren’t required to be created would still be absolutely beneficial to our students, procedurally they would follow the same process as other new programs.</w:t>
      </w:r>
    </w:p>
    <w:p w14:paraId="14D43993" w14:textId="77777777" w:rsidR="003B0663" w:rsidRPr="003B0663" w:rsidRDefault="003B0663" w:rsidP="003B0663">
      <w:pPr>
        <w:rPr>
          <w:rFonts w:ascii="Times New Roman" w:eastAsia="Times New Roman" w:hAnsi="Times New Roman" w:cs="Times New Roman"/>
        </w:rPr>
      </w:pPr>
    </w:p>
    <w:p w14:paraId="2CB165FD"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For further discussion and details on the meeting, please check in with your CCC reps. </w:t>
      </w:r>
    </w:p>
    <w:p w14:paraId="2CA26D7C" w14:textId="77777777" w:rsidR="003B0663" w:rsidRPr="003B0663" w:rsidRDefault="003B0663" w:rsidP="003B0663">
      <w:pPr>
        <w:rPr>
          <w:rFonts w:ascii="Times New Roman" w:eastAsia="Times New Roman" w:hAnsi="Times New Roman" w:cs="Times New Roman"/>
        </w:rPr>
      </w:pPr>
    </w:p>
    <w:p w14:paraId="6E4EE7F7"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Our next meeting will be help on October 25th, at 2pm in the President’s Conference room. </w:t>
      </w:r>
    </w:p>
    <w:p w14:paraId="6425D83A" w14:textId="77777777" w:rsidR="003B0663" w:rsidRPr="003B0663" w:rsidRDefault="003B0663" w:rsidP="003B0663">
      <w:pPr>
        <w:rPr>
          <w:rFonts w:ascii="Times New Roman" w:eastAsia="Times New Roman" w:hAnsi="Times New Roman" w:cs="Times New Roman"/>
        </w:rPr>
      </w:pPr>
    </w:p>
    <w:p w14:paraId="1AE51FAF"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w:t>
      </w:r>
    </w:p>
    <w:p w14:paraId="62FD44A7" w14:textId="77777777" w:rsidR="003B0663" w:rsidRPr="003B0663" w:rsidRDefault="003B0663" w:rsidP="003B0663">
      <w:pPr>
        <w:rPr>
          <w:rFonts w:ascii="Times New Roman" w:eastAsia="Times New Roman" w:hAnsi="Times New Roman" w:cs="Times New Roman"/>
        </w:rPr>
      </w:pPr>
    </w:p>
    <w:p w14:paraId="293FB0D5" w14:textId="77777777" w:rsidR="003B0663" w:rsidRPr="00951FFB" w:rsidRDefault="003B0663" w:rsidP="003B0663">
      <w:pPr>
        <w:rPr>
          <w:rStyle w:val="IntenseReference"/>
          <w:sz w:val="28"/>
        </w:rPr>
      </w:pPr>
      <w:proofErr w:type="spellStart"/>
      <w:r w:rsidRPr="00951FFB">
        <w:rPr>
          <w:rStyle w:val="IntenseReference"/>
          <w:sz w:val="28"/>
        </w:rPr>
        <w:t>PaRC</w:t>
      </w:r>
      <w:proofErr w:type="spellEnd"/>
    </w:p>
    <w:p w14:paraId="4B77FF24" w14:textId="77777777" w:rsidR="001E3FFE" w:rsidRPr="00951FFB" w:rsidRDefault="001E3FFE" w:rsidP="001E3FFE">
      <w:pPr>
        <w:rPr>
          <w:rStyle w:val="Emphasis"/>
          <w:sz w:val="22"/>
        </w:rPr>
      </w:pPr>
      <w:r w:rsidRPr="00951FFB">
        <w:rPr>
          <w:rStyle w:val="Emphasis"/>
          <w:sz w:val="22"/>
        </w:rPr>
        <w:t xml:space="preserve">(reported by Isaac </w:t>
      </w:r>
      <w:proofErr w:type="spellStart"/>
      <w:r w:rsidRPr="00951FFB">
        <w:rPr>
          <w:rStyle w:val="Emphasis"/>
          <w:sz w:val="22"/>
        </w:rPr>
        <w:t>Escoto</w:t>
      </w:r>
      <w:proofErr w:type="spellEnd"/>
      <w:r w:rsidRPr="00951FFB">
        <w:rPr>
          <w:rStyle w:val="Emphasis"/>
          <w:sz w:val="22"/>
        </w:rPr>
        <w:t>)</w:t>
      </w:r>
    </w:p>
    <w:p w14:paraId="0B6FA004" w14:textId="77777777" w:rsidR="003B0663" w:rsidRPr="003B0663" w:rsidRDefault="003B0663" w:rsidP="003B0663">
      <w:pPr>
        <w:rPr>
          <w:rFonts w:ascii="Times New Roman" w:eastAsia="Times New Roman" w:hAnsi="Times New Roman" w:cs="Times New Roman"/>
        </w:rPr>
      </w:pPr>
    </w:p>
    <w:p w14:paraId="545A7B9D"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 xml:space="preserve">OPC prioritization was shared. Document available on </w:t>
      </w:r>
      <w:proofErr w:type="spellStart"/>
      <w:r w:rsidRPr="003B0663">
        <w:rPr>
          <w:rFonts w:ascii="Times New Roman" w:eastAsia="Times New Roman" w:hAnsi="Times New Roman" w:cs="Times New Roman"/>
        </w:rPr>
        <w:t>PaRC</w:t>
      </w:r>
      <w:proofErr w:type="spellEnd"/>
      <w:r w:rsidRPr="003B0663">
        <w:rPr>
          <w:rFonts w:ascii="Times New Roman" w:eastAsia="Times New Roman" w:hAnsi="Times New Roman" w:cs="Times New Roman"/>
        </w:rPr>
        <w:t xml:space="preserve"> website.</w:t>
      </w:r>
    </w:p>
    <w:p w14:paraId="2E451EC9" w14:textId="77777777" w:rsidR="003B0663" w:rsidRPr="003B0663" w:rsidRDefault="003B0663" w:rsidP="003B0663">
      <w:pPr>
        <w:rPr>
          <w:rFonts w:ascii="Times New Roman" w:eastAsia="Times New Roman" w:hAnsi="Times New Roman" w:cs="Times New Roman"/>
        </w:rPr>
      </w:pPr>
    </w:p>
    <w:p w14:paraId="2CBADC50"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IP&amp;B proposals (that we reviewed at our previous senate meeting) were shared.</w:t>
      </w:r>
    </w:p>
    <w:p w14:paraId="17A2B3FE" w14:textId="77777777" w:rsidR="003B0663" w:rsidRPr="003B0663" w:rsidRDefault="003B0663" w:rsidP="003B0663">
      <w:pPr>
        <w:rPr>
          <w:rFonts w:ascii="Times New Roman" w:eastAsia="Times New Roman" w:hAnsi="Times New Roman" w:cs="Times New Roman"/>
        </w:rPr>
      </w:pPr>
    </w:p>
    <w:p w14:paraId="57DFE353"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Continued discussion about how positions are prioritized. The goal is to work towards clear criteria that would be understood to be consistently applied when prioritizing positions.</w:t>
      </w:r>
    </w:p>
    <w:p w14:paraId="4320CF01" w14:textId="77777777" w:rsidR="003B0663" w:rsidRPr="003B0663" w:rsidRDefault="003B0663" w:rsidP="003B0663">
      <w:pPr>
        <w:rPr>
          <w:rFonts w:ascii="Times New Roman" w:eastAsia="Times New Roman" w:hAnsi="Times New Roman" w:cs="Times New Roman"/>
        </w:rPr>
      </w:pPr>
    </w:p>
    <w:p w14:paraId="5CB229C3"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 xml:space="preserve">Discussion of information/communication flow. What information/discussion should come directly to </w:t>
      </w:r>
      <w:proofErr w:type="spellStart"/>
      <w:r w:rsidRPr="003B0663">
        <w:rPr>
          <w:rFonts w:ascii="Times New Roman" w:eastAsia="Times New Roman" w:hAnsi="Times New Roman" w:cs="Times New Roman"/>
        </w:rPr>
        <w:t>PaRC</w:t>
      </w:r>
      <w:proofErr w:type="spellEnd"/>
      <w:r w:rsidRPr="003B0663">
        <w:rPr>
          <w:rFonts w:ascii="Times New Roman" w:eastAsia="Times New Roman" w:hAnsi="Times New Roman" w:cs="Times New Roman"/>
        </w:rPr>
        <w:t>? Are there situations when the president’s office would decide how information would get diss</w:t>
      </w:r>
      <w:bookmarkStart w:id="0" w:name="_GoBack"/>
      <w:bookmarkEnd w:id="0"/>
      <w:r w:rsidRPr="003B0663">
        <w:rPr>
          <w:rFonts w:ascii="Times New Roman" w:eastAsia="Times New Roman" w:hAnsi="Times New Roman" w:cs="Times New Roman"/>
        </w:rPr>
        <w:t xml:space="preserve">eminated (as opposed to info coming directly to </w:t>
      </w:r>
      <w:proofErr w:type="spellStart"/>
      <w:r w:rsidRPr="003B0663">
        <w:rPr>
          <w:rFonts w:ascii="Times New Roman" w:eastAsia="Times New Roman" w:hAnsi="Times New Roman" w:cs="Times New Roman"/>
        </w:rPr>
        <w:t>PaRC</w:t>
      </w:r>
      <w:proofErr w:type="spellEnd"/>
      <w:r w:rsidRPr="003B0663">
        <w:rPr>
          <w:rFonts w:ascii="Times New Roman" w:eastAsia="Times New Roman" w:hAnsi="Times New Roman" w:cs="Times New Roman"/>
        </w:rPr>
        <w:t xml:space="preserve">)? Concern of adding </w:t>
      </w:r>
      <w:r w:rsidRPr="003B0663">
        <w:rPr>
          <w:rFonts w:ascii="Times New Roman" w:eastAsia="Times New Roman" w:hAnsi="Times New Roman" w:cs="Times New Roman"/>
        </w:rPr>
        <w:lastRenderedPageBreak/>
        <w:t xml:space="preserve">unnecessary processes. Concern also brought up of not sharing at </w:t>
      </w:r>
      <w:proofErr w:type="spellStart"/>
      <w:r w:rsidRPr="003B0663">
        <w:rPr>
          <w:rFonts w:ascii="Times New Roman" w:eastAsia="Times New Roman" w:hAnsi="Times New Roman" w:cs="Times New Roman"/>
        </w:rPr>
        <w:t>PaRC</w:t>
      </w:r>
      <w:proofErr w:type="spellEnd"/>
      <w:r w:rsidRPr="003B0663">
        <w:rPr>
          <w:rFonts w:ascii="Times New Roman" w:eastAsia="Times New Roman" w:hAnsi="Times New Roman" w:cs="Times New Roman"/>
        </w:rPr>
        <w:t>, and relying on other channels.</w:t>
      </w:r>
    </w:p>
    <w:p w14:paraId="39F8F3DC" w14:textId="77777777" w:rsidR="003B0663" w:rsidRPr="003B0663" w:rsidRDefault="003B0663" w:rsidP="003B0663">
      <w:pPr>
        <w:rPr>
          <w:rFonts w:ascii="Times New Roman" w:eastAsia="Times New Roman" w:hAnsi="Times New Roman" w:cs="Times New Roman"/>
        </w:rPr>
      </w:pPr>
    </w:p>
    <w:p w14:paraId="1EB0067B" w14:textId="77777777" w:rsidR="003B0663" w:rsidRPr="003B0663" w:rsidRDefault="003B0663" w:rsidP="003B0663">
      <w:pPr>
        <w:rPr>
          <w:rFonts w:ascii="Times New Roman" w:eastAsia="Times New Roman" w:hAnsi="Times New Roman" w:cs="Times New Roman"/>
        </w:rPr>
      </w:pPr>
      <w:r w:rsidRPr="003B0663">
        <w:rPr>
          <w:rFonts w:ascii="Times New Roman" w:eastAsia="Times New Roman" w:hAnsi="Times New Roman" w:cs="Times New Roman"/>
        </w:rPr>
        <w:t>Keep an eye out for a future email from deans regarding a meeting on November 8th, related to workforce related grant funding.</w:t>
      </w:r>
    </w:p>
    <w:p w14:paraId="61F56211" w14:textId="77777777" w:rsidR="003B0663" w:rsidRPr="003B0663" w:rsidRDefault="003B0663" w:rsidP="003B0663">
      <w:pPr>
        <w:rPr>
          <w:rFonts w:ascii="Times New Roman" w:eastAsia="Times New Roman" w:hAnsi="Times New Roman" w:cs="Times New Roman"/>
        </w:rPr>
      </w:pPr>
    </w:p>
    <w:p w14:paraId="1DC007A9" w14:textId="38AB9262" w:rsidR="003B0663" w:rsidRPr="003B0663" w:rsidRDefault="00131D21" w:rsidP="003B0663">
      <w:pPr>
        <w:rPr>
          <w:rFonts w:ascii="Times New Roman" w:eastAsia="Times New Roman" w:hAnsi="Times New Roman" w:cs="Times New Roman"/>
        </w:rPr>
      </w:pPr>
      <w:hyperlink r:id="rId4" w:history="1">
        <w:r w:rsidRPr="004F53C2">
          <w:rPr>
            <w:rStyle w:val="Hyperlink"/>
          </w:rPr>
          <w:t>http://www.foothill.edu/president/governance.php</w:t>
        </w:r>
      </w:hyperlink>
    </w:p>
    <w:p w14:paraId="6AF29DEE" w14:textId="77777777" w:rsidR="003B0663" w:rsidRPr="003B0663" w:rsidRDefault="003B0663" w:rsidP="003B0663">
      <w:pPr>
        <w:rPr>
          <w:rFonts w:ascii="Times New Roman" w:eastAsia="Times New Roman" w:hAnsi="Times New Roman" w:cs="Times New Roman"/>
        </w:rPr>
      </w:pPr>
    </w:p>
    <w:p w14:paraId="78A1B4DC" w14:textId="069664AB" w:rsidR="003B0663" w:rsidRPr="00857402" w:rsidRDefault="00857402">
      <w:pPr>
        <w:rPr>
          <w:rStyle w:val="IntenseReference"/>
          <w:sz w:val="28"/>
        </w:rPr>
      </w:pPr>
      <w:r w:rsidRPr="00857402">
        <w:rPr>
          <w:rStyle w:val="IntenseReference"/>
          <w:sz w:val="28"/>
        </w:rPr>
        <w:t>Student Equity Workgroup</w:t>
      </w:r>
    </w:p>
    <w:p w14:paraId="468C11DF" w14:textId="12A1E6BC" w:rsidR="00857402" w:rsidRPr="00C16D81" w:rsidRDefault="00857402">
      <w:pPr>
        <w:rPr>
          <w:rStyle w:val="Emphasis"/>
          <w:sz w:val="22"/>
        </w:rPr>
      </w:pPr>
      <w:r w:rsidRPr="00C16D81">
        <w:rPr>
          <w:rStyle w:val="Emphasis"/>
          <w:sz w:val="22"/>
        </w:rPr>
        <w:t>Reported by Carolyn Holcroft</w:t>
      </w:r>
    </w:p>
    <w:p w14:paraId="681D744A" w14:textId="4D032B5A" w:rsidR="00857402" w:rsidRDefault="00857402">
      <w:pPr>
        <w:rPr>
          <w:rStyle w:val="Emphasis"/>
          <w:i w:val="0"/>
        </w:rPr>
      </w:pPr>
      <w:r>
        <w:rPr>
          <w:rStyle w:val="Emphasis"/>
          <w:i w:val="0"/>
        </w:rPr>
        <w:t>Will meet Tuesday, October 18 at 1:30PM</w:t>
      </w:r>
    </w:p>
    <w:p w14:paraId="63CEEE04" w14:textId="77777777" w:rsidR="00EE5A8C" w:rsidRDefault="00EE5A8C">
      <w:pPr>
        <w:rPr>
          <w:rStyle w:val="Emphasis"/>
          <w:i w:val="0"/>
        </w:rPr>
      </w:pPr>
    </w:p>
    <w:p w14:paraId="148E0CF6" w14:textId="4DC80A17" w:rsidR="00EE5A8C" w:rsidRPr="00EB2AFD" w:rsidRDefault="00EB2AFD">
      <w:pPr>
        <w:rPr>
          <w:rStyle w:val="IntenseReference"/>
          <w:sz w:val="28"/>
        </w:rPr>
      </w:pPr>
      <w:r w:rsidRPr="00EB2AFD">
        <w:rPr>
          <w:rStyle w:val="IntenseReference"/>
          <w:sz w:val="28"/>
        </w:rPr>
        <w:t>Student Learning Outcomes Committee</w:t>
      </w:r>
    </w:p>
    <w:p w14:paraId="562E6AE7" w14:textId="65D99F35" w:rsidR="00EB2AFD" w:rsidRPr="00E03B2E" w:rsidRDefault="00EB2AFD">
      <w:pPr>
        <w:rPr>
          <w:rStyle w:val="SubtleEmphasis"/>
          <w:sz w:val="22"/>
        </w:rPr>
      </w:pPr>
      <w:r w:rsidRPr="00E03B2E">
        <w:rPr>
          <w:rStyle w:val="SubtleEmphasis"/>
          <w:sz w:val="22"/>
        </w:rPr>
        <w:t>Reported by Carolyn Holcroft</w:t>
      </w:r>
    </w:p>
    <w:p w14:paraId="044BAA87" w14:textId="4FC3C98E" w:rsidR="00EB2AFD" w:rsidRPr="00431D1C" w:rsidRDefault="00EB2AFD">
      <w:pPr>
        <w:rPr>
          <w:rStyle w:val="Emphasis"/>
          <w:i w:val="0"/>
          <w:sz w:val="22"/>
        </w:rPr>
      </w:pPr>
      <w:r w:rsidRPr="00431D1C">
        <w:rPr>
          <w:rStyle w:val="Emphasis"/>
          <w:i w:val="0"/>
          <w:sz w:val="22"/>
        </w:rPr>
        <w:t>Met October 10, 2016</w:t>
      </w:r>
    </w:p>
    <w:p w14:paraId="68BDADDC" w14:textId="28EC8657" w:rsidR="00EB2AFD" w:rsidRPr="00431D1C" w:rsidRDefault="00EB2AFD">
      <w:pPr>
        <w:rPr>
          <w:rStyle w:val="Emphasis"/>
          <w:i w:val="0"/>
          <w:sz w:val="22"/>
        </w:rPr>
      </w:pPr>
      <w:r w:rsidRPr="00431D1C">
        <w:rPr>
          <w:rStyle w:val="Emphasis"/>
          <w:i w:val="0"/>
          <w:sz w:val="22"/>
        </w:rPr>
        <w:t>Introductions and discussion of proposed priorities for the year</w:t>
      </w:r>
      <w:r w:rsidR="00CF17FF" w:rsidRPr="00431D1C">
        <w:rPr>
          <w:rStyle w:val="Emphasis"/>
          <w:i w:val="0"/>
          <w:sz w:val="22"/>
        </w:rPr>
        <w:t xml:space="preserve"> (complete the SLO handbook, help coordinators organize their constituents to plan assessment work</w:t>
      </w:r>
      <w:r w:rsidR="00003F2F" w:rsidRPr="00431D1C">
        <w:rPr>
          <w:rStyle w:val="Emphasis"/>
          <w:i w:val="0"/>
          <w:sz w:val="22"/>
        </w:rPr>
        <w:t>, professional development for campus community</w:t>
      </w:r>
      <w:r w:rsidR="00CF17FF" w:rsidRPr="00431D1C">
        <w:rPr>
          <w:rStyle w:val="Emphasis"/>
          <w:i w:val="0"/>
          <w:sz w:val="22"/>
        </w:rPr>
        <w:t>)</w:t>
      </w:r>
    </w:p>
    <w:p w14:paraId="26526483" w14:textId="77777777" w:rsidR="00E0369F" w:rsidRPr="00857402" w:rsidRDefault="00E0369F">
      <w:pPr>
        <w:rPr>
          <w:rStyle w:val="Emphasis"/>
          <w:i w:val="0"/>
        </w:rPr>
      </w:pPr>
    </w:p>
    <w:sectPr w:rsidR="00E0369F" w:rsidRPr="00857402"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131D21"/>
    <w:rsid w:val="001C4DB2"/>
    <w:rsid w:val="001E3FFE"/>
    <w:rsid w:val="00277024"/>
    <w:rsid w:val="003B0663"/>
    <w:rsid w:val="00431D1C"/>
    <w:rsid w:val="00466A17"/>
    <w:rsid w:val="00487469"/>
    <w:rsid w:val="005160E9"/>
    <w:rsid w:val="006E63DA"/>
    <w:rsid w:val="00786701"/>
    <w:rsid w:val="00857402"/>
    <w:rsid w:val="00951FFB"/>
    <w:rsid w:val="00965FB7"/>
    <w:rsid w:val="00A37930"/>
    <w:rsid w:val="00AF1813"/>
    <w:rsid w:val="00C16D81"/>
    <w:rsid w:val="00C650E4"/>
    <w:rsid w:val="00CF17FF"/>
    <w:rsid w:val="00DB1D8A"/>
    <w:rsid w:val="00E0369F"/>
    <w:rsid w:val="00E03B2E"/>
    <w:rsid w:val="00EB2A7D"/>
    <w:rsid w:val="00EB2AFD"/>
    <w:rsid w:val="00E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BF8F00"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BF8F00"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5B9BD5"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oothill.edu/president/governance.php"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2178</Characters>
  <Application>Microsoft Macintosh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Foothill College Academic Senate Committee Reports</vt:lpstr>
    </vt:vector>
  </TitlesOfParts>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22</cp:revision>
  <dcterms:created xsi:type="dcterms:W3CDTF">2016-10-13T19:09:00Z</dcterms:created>
  <dcterms:modified xsi:type="dcterms:W3CDTF">2016-10-13T19:32:00Z</dcterms:modified>
</cp:coreProperties>
</file>