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7321C5" w14:textId="77777777" w:rsidR="00487469" w:rsidRDefault="00487469"/>
    <w:p w14:paraId="61E366D2" w14:textId="77777777" w:rsidR="003B0663" w:rsidRDefault="003B0663"/>
    <w:p w14:paraId="58C93F52" w14:textId="77777777" w:rsidR="00786701" w:rsidRPr="006105DF" w:rsidRDefault="00786701" w:rsidP="00786701">
      <w:pPr>
        <w:pStyle w:val="Heading1"/>
        <w:spacing w:before="0"/>
        <w:rPr>
          <w:color w:val="385623" w:themeColor="accent6" w:themeShade="80"/>
          <w:sz w:val="36"/>
        </w:rPr>
      </w:pPr>
      <w:r w:rsidRPr="006105DF">
        <w:rPr>
          <w:color w:val="385623" w:themeColor="accent6" w:themeShade="80"/>
          <w:sz w:val="36"/>
        </w:rPr>
        <w:t>Foothill College Academic Senate Committee Reports</w:t>
      </w:r>
    </w:p>
    <w:p w14:paraId="3B8F243A" w14:textId="7FDA52A9" w:rsidR="00786701" w:rsidRDefault="00786701" w:rsidP="00786701">
      <w:r>
        <w:t xml:space="preserve">Prepared for the </w:t>
      </w:r>
      <w:r w:rsidR="001C4DB2">
        <w:t>October</w:t>
      </w:r>
      <w:r>
        <w:t xml:space="preserve"> </w:t>
      </w:r>
      <w:r w:rsidR="0009293F">
        <w:t>31</w:t>
      </w:r>
      <w:r>
        <w:t>, 2016 meeting</w:t>
      </w:r>
    </w:p>
    <w:p w14:paraId="7D6D8D13" w14:textId="77777777" w:rsidR="00786701" w:rsidRDefault="00786701" w:rsidP="00786701">
      <w:r>
        <w:rPr>
          <w:noProof/>
        </w:rPr>
        <mc:AlternateContent>
          <mc:Choice Requires="wps">
            <w:drawing>
              <wp:anchor distT="0" distB="0" distL="114300" distR="114300" simplePos="0" relativeHeight="251659264" behindDoc="0" locked="0" layoutInCell="1" allowOverlap="1" wp14:anchorId="6ECA0118" wp14:editId="5698E4D6">
                <wp:simplePos x="0" y="0"/>
                <wp:positionH relativeFrom="column">
                  <wp:posOffset>2540</wp:posOffset>
                </wp:positionH>
                <wp:positionV relativeFrom="paragraph">
                  <wp:posOffset>143510</wp:posOffset>
                </wp:positionV>
                <wp:extent cx="6223000" cy="0"/>
                <wp:effectExtent l="25400" t="25400" r="101600" b="127000"/>
                <wp:wrapNone/>
                <wp:docPr id="1" name="Straight Connector 1"/>
                <wp:cNvGraphicFramePr/>
                <a:graphic xmlns:a="http://schemas.openxmlformats.org/drawingml/2006/main">
                  <a:graphicData uri="http://schemas.microsoft.com/office/word/2010/wordprocessingShape">
                    <wps:wsp>
                      <wps:cNvCnPr/>
                      <wps:spPr>
                        <a:xfrm>
                          <a:off x="0" y="0"/>
                          <a:ext cx="6223000" cy="0"/>
                        </a:xfrm>
                        <a:prstGeom prst="line">
                          <a:avLst/>
                        </a:prstGeom>
                        <a:effectLst>
                          <a:outerShdw blurRad="50800" dist="38100" dir="2700000" algn="tl" rotWithShape="0">
                            <a:srgbClr val="000000">
                              <a:alpha val="4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29783C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pt,11.3pt" to="490.2pt,11.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" strokecolor="#5b9bd5 [3204]" strokeweight="1pt">
                <v:stroke joinstyle="miter"/>
                <v:shadow on="t" opacity="28180f" mv:blur="50800f" origin="-.5,-.5" offset="26941emu,26941emu"/>
              </v:line>
            </w:pict>
          </mc:Fallback>
        </mc:AlternateContent>
      </w:r>
    </w:p>
    <w:p w14:paraId="66646155" w14:textId="77777777" w:rsidR="003B0663" w:rsidRDefault="003B0663"/>
    <w:p w14:paraId="52C14FAA" w14:textId="063D3A87" w:rsidR="00277024" w:rsidRPr="00277024" w:rsidRDefault="003B0663" w:rsidP="003B0663">
      <w:pPr>
        <w:rPr>
          <w:rStyle w:val="IntenseReference"/>
          <w:sz w:val="28"/>
        </w:rPr>
      </w:pPr>
      <w:r w:rsidRPr="00277024">
        <w:rPr>
          <w:rStyle w:val="IntenseReference"/>
          <w:sz w:val="28"/>
        </w:rPr>
        <w:t>C</w:t>
      </w:r>
      <w:r w:rsidR="00277024">
        <w:rPr>
          <w:rStyle w:val="IntenseReference"/>
          <w:sz w:val="28"/>
        </w:rPr>
        <w:t xml:space="preserve">ollege </w:t>
      </w:r>
      <w:r w:rsidRPr="00277024">
        <w:rPr>
          <w:rStyle w:val="IntenseReference"/>
          <w:sz w:val="28"/>
        </w:rPr>
        <w:t>C</w:t>
      </w:r>
      <w:r w:rsidR="00277024">
        <w:rPr>
          <w:rStyle w:val="IntenseReference"/>
          <w:sz w:val="28"/>
        </w:rPr>
        <w:t xml:space="preserve">urriculum </w:t>
      </w:r>
      <w:r w:rsidRPr="00277024">
        <w:rPr>
          <w:rStyle w:val="IntenseReference"/>
          <w:sz w:val="28"/>
        </w:rPr>
        <w:t>C</w:t>
      </w:r>
      <w:r w:rsidR="00277024">
        <w:rPr>
          <w:rStyle w:val="IntenseReference"/>
          <w:sz w:val="28"/>
        </w:rPr>
        <w:t>ommittee</w:t>
      </w:r>
      <w:r w:rsidR="00AF1813" w:rsidRPr="00277024">
        <w:rPr>
          <w:rStyle w:val="IntenseReference"/>
          <w:sz w:val="28"/>
        </w:rPr>
        <w:t xml:space="preserve"> </w:t>
      </w:r>
    </w:p>
    <w:p w14:paraId="6E4EE7F7" w14:textId="49011681" w:rsidR="003B0663" w:rsidRPr="0066611C" w:rsidRDefault="00AF1813" w:rsidP="003B0663">
      <w:pPr>
        <w:rPr>
          <w:i/>
          <w:iCs/>
        </w:rPr>
      </w:pPr>
      <w:r w:rsidRPr="00277024">
        <w:rPr>
          <w:rStyle w:val="Emphasis"/>
        </w:rPr>
        <w:t>(reported by Isaac Escoto)</w:t>
      </w:r>
      <w:r w:rsidR="003B0663" w:rsidRPr="003B0663">
        <w:rPr>
          <w:rFonts w:ascii="Times New Roman" w:eastAsia="Times New Roman" w:hAnsi="Times New Roman" w:cs="Times New Roman"/>
        </w:rPr>
        <w:t> </w:t>
      </w:r>
    </w:p>
    <w:p w14:paraId="578AA277" w14:textId="77777777" w:rsidR="0062217B" w:rsidRPr="0062217B" w:rsidRDefault="0062217B" w:rsidP="0062217B">
      <w:pPr>
        <w:rPr>
          <w:rFonts w:ascii="Times New Roman" w:eastAsia="Times New Roman" w:hAnsi="Times New Roman" w:cs="Times New Roman"/>
        </w:rPr>
      </w:pPr>
    </w:p>
    <w:p w14:paraId="7C879521" w14:textId="77777777" w:rsidR="0062217B" w:rsidRPr="0062217B" w:rsidRDefault="0062217B" w:rsidP="0062217B">
      <w:pPr>
        <w:rPr>
          <w:rFonts w:ascii="Times New Roman" w:eastAsia="Times New Roman" w:hAnsi="Times New Roman" w:cs="Times New Roman"/>
          <w:sz w:val="22"/>
        </w:rPr>
      </w:pPr>
      <w:r w:rsidRPr="0062217B">
        <w:rPr>
          <w:rFonts w:ascii="Times New Roman" w:eastAsia="Times New Roman" w:hAnsi="Times New Roman" w:cs="Times New Roman"/>
          <w:sz w:val="22"/>
        </w:rPr>
        <w:t>College Curriculum Committee met on October 25th, and discussed the following notable issues. For more information, please check with your CCC rep, as well as the CCC Communiqué.</w:t>
      </w:r>
    </w:p>
    <w:p w14:paraId="78711463" w14:textId="77777777" w:rsidR="0062217B" w:rsidRPr="0062217B" w:rsidRDefault="0062217B" w:rsidP="0062217B">
      <w:pPr>
        <w:rPr>
          <w:rFonts w:ascii="Times New Roman" w:eastAsia="Times New Roman" w:hAnsi="Times New Roman" w:cs="Times New Roman"/>
          <w:sz w:val="22"/>
        </w:rPr>
      </w:pPr>
    </w:p>
    <w:p w14:paraId="25280E7B" w14:textId="77777777" w:rsidR="0062217B" w:rsidRPr="0062217B" w:rsidRDefault="0062217B" w:rsidP="0062217B">
      <w:pPr>
        <w:rPr>
          <w:rFonts w:ascii="Times New Roman" w:eastAsia="Times New Roman" w:hAnsi="Times New Roman" w:cs="Times New Roman"/>
          <w:sz w:val="22"/>
        </w:rPr>
      </w:pPr>
      <w:r w:rsidRPr="0062217B">
        <w:rPr>
          <w:rFonts w:ascii="Times New Roman" w:eastAsia="Times New Roman" w:hAnsi="Times New Roman" w:cs="Times New Roman"/>
          <w:sz w:val="22"/>
        </w:rPr>
        <w:t>ASCCC Plenary Resolutions were shared, and reps were encouraged to share thoughts/comments with senate officers by the joint FHDA senate meeting on October 31st.</w:t>
      </w:r>
    </w:p>
    <w:p w14:paraId="0CC0498C" w14:textId="77777777" w:rsidR="0062217B" w:rsidRPr="0062217B" w:rsidRDefault="0062217B" w:rsidP="0062217B">
      <w:pPr>
        <w:rPr>
          <w:rFonts w:ascii="Times New Roman" w:eastAsia="Times New Roman" w:hAnsi="Times New Roman" w:cs="Times New Roman"/>
          <w:sz w:val="22"/>
        </w:rPr>
      </w:pPr>
    </w:p>
    <w:p w14:paraId="47D23090" w14:textId="77777777" w:rsidR="0062217B" w:rsidRPr="0062217B" w:rsidRDefault="0062217B" w:rsidP="0062217B">
      <w:pPr>
        <w:rPr>
          <w:rFonts w:ascii="Times New Roman" w:eastAsia="Times New Roman" w:hAnsi="Times New Roman" w:cs="Times New Roman"/>
          <w:sz w:val="22"/>
        </w:rPr>
      </w:pPr>
      <w:r w:rsidRPr="0062217B">
        <w:rPr>
          <w:rFonts w:ascii="Times New Roman" w:eastAsia="Times New Roman" w:hAnsi="Times New Roman" w:cs="Times New Roman"/>
          <w:sz w:val="22"/>
        </w:rPr>
        <w:t>Reminder discussion about course repeatability, and the group went over the limited situations in which Title 5 allows for a course to be “repeatable.”</w:t>
      </w:r>
    </w:p>
    <w:p w14:paraId="659DE0B2" w14:textId="77777777" w:rsidR="0062217B" w:rsidRPr="0062217B" w:rsidRDefault="0062217B" w:rsidP="0062217B">
      <w:pPr>
        <w:rPr>
          <w:rFonts w:ascii="Times New Roman" w:eastAsia="Times New Roman" w:hAnsi="Times New Roman" w:cs="Times New Roman"/>
          <w:sz w:val="22"/>
        </w:rPr>
      </w:pPr>
    </w:p>
    <w:p w14:paraId="74C20B71" w14:textId="77777777" w:rsidR="0062217B" w:rsidRPr="0062217B" w:rsidRDefault="0062217B" w:rsidP="0062217B">
      <w:pPr>
        <w:rPr>
          <w:rFonts w:ascii="Times New Roman" w:eastAsia="Times New Roman" w:hAnsi="Times New Roman" w:cs="Times New Roman"/>
          <w:sz w:val="22"/>
        </w:rPr>
      </w:pPr>
      <w:r w:rsidRPr="0062217B">
        <w:rPr>
          <w:rFonts w:ascii="Times New Roman" w:eastAsia="Times New Roman" w:hAnsi="Times New Roman" w:cs="Times New Roman"/>
          <w:sz w:val="22"/>
        </w:rPr>
        <w:t>The committee had a 1st read on the Instructional Design and Technology Certificate of Achievement. </w:t>
      </w:r>
    </w:p>
    <w:p w14:paraId="533DD4C7" w14:textId="77777777" w:rsidR="0062217B" w:rsidRPr="0062217B" w:rsidRDefault="0062217B" w:rsidP="0062217B">
      <w:pPr>
        <w:rPr>
          <w:rFonts w:ascii="Times New Roman" w:eastAsia="Times New Roman" w:hAnsi="Times New Roman" w:cs="Times New Roman"/>
          <w:sz w:val="22"/>
        </w:rPr>
      </w:pPr>
    </w:p>
    <w:p w14:paraId="0618B156" w14:textId="77777777" w:rsidR="0062217B" w:rsidRPr="0062217B" w:rsidRDefault="0062217B" w:rsidP="0062217B">
      <w:pPr>
        <w:rPr>
          <w:rFonts w:ascii="Times New Roman" w:eastAsia="Times New Roman" w:hAnsi="Times New Roman" w:cs="Times New Roman"/>
          <w:sz w:val="22"/>
        </w:rPr>
      </w:pPr>
      <w:r w:rsidRPr="0062217B">
        <w:rPr>
          <w:rFonts w:ascii="Times New Roman" w:eastAsia="Times New Roman" w:hAnsi="Times New Roman" w:cs="Times New Roman"/>
          <w:sz w:val="22"/>
        </w:rPr>
        <w:t>Stand Alone course approval was discussed, and updates were shared.</w:t>
      </w:r>
    </w:p>
    <w:p w14:paraId="7C57D7F3" w14:textId="77777777" w:rsidR="0062217B" w:rsidRPr="0062217B" w:rsidRDefault="0062217B" w:rsidP="0062217B">
      <w:pPr>
        <w:rPr>
          <w:rFonts w:ascii="Times New Roman" w:eastAsia="Times New Roman" w:hAnsi="Times New Roman" w:cs="Times New Roman"/>
          <w:sz w:val="22"/>
        </w:rPr>
      </w:pPr>
    </w:p>
    <w:p w14:paraId="51048FD2" w14:textId="77777777" w:rsidR="0062217B" w:rsidRPr="0062217B" w:rsidRDefault="0062217B" w:rsidP="0062217B">
      <w:pPr>
        <w:rPr>
          <w:rFonts w:ascii="Times New Roman" w:eastAsia="Times New Roman" w:hAnsi="Times New Roman" w:cs="Times New Roman"/>
          <w:sz w:val="22"/>
        </w:rPr>
      </w:pPr>
      <w:r w:rsidRPr="0062217B">
        <w:rPr>
          <w:rFonts w:ascii="Times New Roman" w:eastAsia="Times New Roman" w:hAnsi="Times New Roman" w:cs="Times New Roman"/>
          <w:sz w:val="22"/>
        </w:rPr>
        <w:t>Started discussion regarding division process for reviewing program curriculum sheets. With so many courses making up a broad range of programs, how do divisions make sure everyone is aware what courses are where? Reps were asked to share their process at the next CCC meeting.</w:t>
      </w:r>
    </w:p>
    <w:p w14:paraId="370E3F96" w14:textId="77777777" w:rsidR="0062217B" w:rsidRPr="0062217B" w:rsidRDefault="0062217B" w:rsidP="0062217B">
      <w:pPr>
        <w:rPr>
          <w:rFonts w:ascii="Times New Roman" w:eastAsia="Times New Roman" w:hAnsi="Times New Roman" w:cs="Times New Roman"/>
          <w:sz w:val="22"/>
        </w:rPr>
      </w:pPr>
    </w:p>
    <w:p w14:paraId="6425D83A" w14:textId="715694DF" w:rsidR="003B0663" w:rsidRPr="003A2314" w:rsidRDefault="0062217B" w:rsidP="003B0663">
      <w:pPr>
        <w:rPr>
          <w:rFonts w:ascii="Times New Roman" w:eastAsia="Times New Roman" w:hAnsi="Times New Roman" w:cs="Times New Roman"/>
          <w:sz w:val="22"/>
        </w:rPr>
      </w:pPr>
      <w:r w:rsidRPr="0062217B">
        <w:rPr>
          <w:rFonts w:ascii="Times New Roman" w:eastAsia="Times New Roman" w:hAnsi="Times New Roman" w:cs="Times New Roman"/>
          <w:sz w:val="22"/>
        </w:rPr>
        <w:t>Our next meeting will be on November 8th, at 2pm in the President’s Conference Room.</w:t>
      </w:r>
    </w:p>
    <w:p w14:paraId="1AE51FAF" w14:textId="77777777" w:rsidR="003B0663" w:rsidRPr="003B0663" w:rsidRDefault="003B0663" w:rsidP="003B0663">
      <w:pPr>
        <w:rPr>
          <w:rFonts w:ascii="Times New Roman" w:eastAsia="Times New Roman" w:hAnsi="Times New Roman" w:cs="Times New Roman"/>
        </w:rPr>
      </w:pPr>
      <w:r w:rsidRPr="003B0663">
        <w:rPr>
          <w:rFonts w:ascii="Times New Roman" w:eastAsia="Times New Roman" w:hAnsi="Times New Roman" w:cs="Times New Roman"/>
        </w:rPr>
        <w:t>————</w:t>
      </w:r>
    </w:p>
    <w:p w14:paraId="62FD44A7" w14:textId="77777777" w:rsidR="003B0663" w:rsidRPr="003B0663" w:rsidRDefault="003B0663" w:rsidP="003B0663">
      <w:pPr>
        <w:rPr>
          <w:rFonts w:ascii="Times New Roman" w:eastAsia="Times New Roman" w:hAnsi="Times New Roman" w:cs="Times New Roman"/>
        </w:rPr>
      </w:pPr>
    </w:p>
    <w:p w14:paraId="293FB0D5" w14:textId="77777777" w:rsidR="003B0663" w:rsidRPr="00951FFB" w:rsidRDefault="003B0663" w:rsidP="003B0663">
      <w:pPr>
        <w:rPr>
          <w:rStyle w:val="IntenseReference"/>
          <w:sz w:val="28"/>
        </w:rPr>
      </w:pPr>
      <w:r w:rsidRPr="00951FFB">
        <w:rPr>
          <w:rStyle w:val="IntenseReference"/>
          <w:sz w:val="28"/>
        </w:rPr>
        <w:t>PaRC</w:t>
      </w:r>
    </w:p>
    <w:p w14:paraId="4B77FF24" w14:textId="47A4D177" w:rsidR="001E3FFE" w:rsidRPr="00951FFB" w:rsidRDefault="001E3FFE" w:rsidP="001E3FFE">
      <w:pPr>
        <w:rPr>
          <w:rStyle w:val="Emphasis"/>
          <w:sz w:val="22"/>
        </w:rPr>
      </w:pPr>
      <w:r w:rsidRPr="00951FFB">
        <w:rPr>
          <w:rStyle w:val="Emphasis"/>
          <w:sz w:val="22"/>
        </w:rPr>
        <w:t xml:space="preserve">(reported by </w:t>
      </w:r>
      <w:r w:rsidR="0066611C">
        <w:rPr>
          <w:rStyle w:val="Emphasis"/>
          <w:sz w:val="22"/>
        </w:rPr>
        <w:t>Carolyn Holcroft</w:t>
      </w:r>
      <w:r w:rsidRPr="00951FFB">
        <w:rPr>
          <w:rStyle w:val="Emphasis"/>
          <w:sz w:val="22"/>
        </w:rPr>
        <w:t>)</w:t>
      </w:r>
    </w:p>
    <w:p w14:paraId="0B6FA004" w14:textId="77777777" w:rsidR="003B0663" w:rsidRPr="003B0663" w:rsidRDefault="003B0663" w:rsidP="003B0663">
      <w:pPr>
        <w:rPr>
          <w:rFonts w:ascii="Times New Roman" w:eastAsia="Times New Roman" w:hAnsi="Times New Roman" w:cs="Times New Roman"/>
        </w:rPr>
      </w:pPr>
    </w:p>
    <w:p w14:paraId="6595640F" w14:textId="21673772" w:rsidR="00BB164E" w:rsidRPr="008F4108" w:rsidRDefault="00BB164E" w:rsidP="003B0663">
      <w:pPr>
        <w:rPr>
          <w:rFonts w:ascii="Times New Roman" w:eastAsia="Times New Roman" w:hAnsi="Times New Roman" w:cs="Times New Roman"/>
          <w:sz w:val="22"/>
        </w:rPr>
      </w:pPr>
      <w:r w:rsidRPr="008F4108">
        <w:rPr>
          <w:rFonts w:ascii="Times New Roman" w:eastAsia="Times New Roman" w:hAnsi="Times New Roman" w:cs="Times New Roman"/>
          <w:sz w:val="22"/>
        </w:rPr>
        <w:t xml:space="preserve">President Nguyen shared her rationale about the decision to hire an Interim </w:t>
      </w:r>
      <w:r w:rsidRPr="008F4108">
        <w:rPr>
          <w:rFonts w:ascii="Times New Roman" w:eastAsia="Times New Roman" w:hAnsi="Times New Roman" w:cs="Times New Roman"/>
          <w:sz w:val="22"/>
          <w:u w:val="single"/>
        </w:rPr>
        <w:t>Associate</w:t>
      </w:r>
      <w:r w:rsidRPr="008F4108">
        <w:rPr>
          <w:rFonts w:ascii="Times New Roman" w:eastAsia="Times New Roman" w:hAnsi="Times New Roman" w:cs="Times New Roman"/>
          <w:sz w:val="22"/>
        </w:rPr>
        <w:t xml:space="preserve"> Vice President of Ed Resources (rather than Interim Vice President of Ed Resources)</w:t>
      </w:r>
      <w:r w:rsidR="00400931" w:rsidRPr="008F4108">
        <w:rPr>
          <w:rFonts w:ascii="Times New Roman" w:eastAsia="Times New Roman" w:hAnsi="Times New Roman" w:cs="Times New Roman"/>
          <w:sz w:val="22"/>
        </w:rPr>
        <w:t xml:space="preserve">. </w:t>
      </w:r>
      <w:r w:rsidR="00204D65" w:rsidRPr="008F4108">
        <w:rPr>
          <w:rFonts w:ascii="Times New Roman" w:eastAsia="Times New Roman" w:hAnsi="Times New Roman" w:cs="Times New Roman"/>
          <w:sz w:val="22"/>
        </w:rPr>
        <w:t>Foothill needs someone internal who is familiar with our processes, and hiring for an associate VP will allow us to have more broad minimum qualifications.</w:t>
      </w:r>
      <w:r w:rsidR="003C3605" w:rsidRPr="008F4108">
        <w:rPr>
          <w:rFonts w:ascii="Times New Roman" w:eastAsia="Times New Roman" w:hAnsi="Times New Roman" w:cs="Times New Roman"/>
          <w:sz w:val="22"/>
        </w:rPr>
        <w:t xml:space="preserve"> </w:t>
      </w:r>
    </w:p>
    <w:p w14:paraId="2E451EC9" w14:textId="77777777" w:rsidR="003B0663" w:rsidRPr="008F4108" w:rsidRDefault="003B0663" w:rsidP="003B0663">
      <w:pPr>
        <w:rPr>
          <w:rFonts w:ascii="Times New Roman" w:eastAsia="Times New Roman" w:hAnsi="Times New Roman" w:cs="Times New Roman"/>
          <w:sz w:val="22"/>
        </w:rPr>
      </w:pPr>
    </w:p>
    <w:p w14:paraId="2CBADC50" w14:textId="42CBC95B" w:rsidR="003B0663" w:rsidRPr="008F4108" w:rsidRDefault="003B0663" w:rsidP="003B0663">
      <w:pPr>
        <w:rPr>
          <w:rFonts w:ascii="Times New Roman" w:eastAsia="Times New Roman" w:hAnsi="Times New Roman" w:cs="Times New Roman"/>
          <w:sz w:val="22"/>
        </w:rPr>
      </w:pPr>
      <w:r w:rsidRPr="008F4108">
        <w:rPr>
          <w:rFonts w:ascii="Times New Roman" w:eastAsia="Times New Roman" w:hAnsi="Times New Roman" w:cs="Times New Roman"/>
          <w:sz w:val="22"/>
        </w:rPr>
        <w:t>IP&amp;B proposals (that we reviewed at our previous senate meeting) were shared</w:t>
      </w:r>
      <w:r w:rsidR="00EF3187" w:rsidRPr="008F4108">
        <w:rPr>
          <w:rFonts w:ascii="Times New Roman" w:eastAsia="Times New Roman" w:hAnsi="Times New Roman" w:cs="Times New Roman"/>
          <w:sz w:val="22"/>
        </w:rPr>
        <w:t xml:space="preserve"> as a second read</w:t>
      </w:r>
      <w:r w:rsidRPr="008F4108">
        <w:rPr>
          <w:rFonts w:ascii="Times New Roman" w:eastAsia="Times New Roman" w:hAnsi="Times New Roman" w:cs="Times New Roman"/>
          <w:sz w:val="22"/>
        </w:rPr>
        <w:t>.</w:t>
      </w:r>
      <w:r w:rsidR="006E1AE4" w:rsidRPr="008F4108">
        <w:rPr>
          <w:rFonts w:ascii="Times New Roman" w:eastAsia="Times New Roman" w:hAnsi="Times New Roman" w:cs="Times New Roman"/>
          <w:sz w:val="22"/>
        </w:rPr>
        <w:t xml:space="preserve"> </w:t>
      </w:r>
    </w:p>
    <w:p w14:paraId="17A2B3FE" w14:textId="77777777" w:rsidR="003B0663" w:rsidRPr="008F4108" w:rsidRDefault="003B0663" w:rsidP="003B0663">
      <w:pPr>
        <w:rPr>
          <w:rFonts w:ascii="Times New Roman" w:eastAsia="Times New Roman" w:hAnsi="Times New Roman" w:cs="Times New Roman"/>
          <w:sz w:val="22"/>
        </w:rPr>
      </w:pPr>
    </w:p>
    <w:p w14:paraId="57DFE353" w14:textId="77777777" w:rsidR="003B0663" w:rsidRPr="008F4108" w:rsidRDefault="003B0663" w:rsidP="003B0663">
      <w:pPr>
        <w:rPr>
          <w:rFonts w:ascii="Times New Roman" w:eastAsia="Times New Roman" w:hAnsi="Times New Roman" w:cs="Times New Roman"/>
          <w:sz w:val="22"/>
        </w:rPr>
      </w:pPr>
      <w:r w:rsidRPr="008F4108">
        <w:rPr>
          <w:rFonts w:ascii="Times New Roman" w:eastAsia="Times New Roman" w:hAnsi="Times New Roman" w:cs="Times New Roman"/>
          <w:sz w:val="22"/>
        </w:rPr>
        <w:t>Continued discussion about how positions are prioritized. The goal is to work towards clear criteria that would be understood to be consistently applied when prioritizing positions.</w:t>
      </w:r>
    </w:p>
    <w:p w14:paraId="4320CF01" w14:textId="77777777" w:rsidR="003B0663" w:rsidRPr="008F4108" w:rsidRDefault="003B0663" w:rsidP="003B0663">
      <w:pPr>
        <w:rPr>
          <w:rFonts w:ascii="Times New Roman" w:eastAsia="Times New Roman" w:hAnsi="Times New Roman" w:cs="Times New Roman"/>
          <w:sz w:val="22"/>
        </w:rPr>
      </w:pPr>
    </w:p>
    <w:p w14:paraId="5CB229C3" w14:textId="77777777" w:rsidR="003B0663" w:rsidRPr="008F4108" w:rsidRDefault="003B0663" w:rsidP="003B0663">
      <w:pPr>
        <w:rPr>
          <w:rFonts w:ascii="Times New Roman" w:eastAsia="Times New Roman" w:hAnsi="Times New Roman" w:cs="Times New Roman"/>
          <w:sz w:val="22"/>
        </w:rPr>
      </w:pPr>
      <w:r w:rsidRPr="008F4108">
        <w:rPr>
          <w:rFonts w:ascii="Times New Roman" w:eastAsia="Times New Roman" w:hAnsi="Times New Roman" w:cs="Times New Roman"/>
          <w:sz w:val="22"/>
        </w:rPr>
        <w:t>Discussion of information/communication flow. What information/discussion should come directly to PaRC? Are there situations when the president’s office would decide how information would get disseminated (as opposed to info coming directly to PaRC)? Concern of adding unnecessary processes. Concern also brought up of not sharing at PaRC, and relying on other channels.</w:t>
      </w:r>
    </w:p>
    <w:p w14:paraId="39F8F3DC" w14:textId="77777777" w:rsidR="003B0663" w:rsidRPr="003B0663" w:rsidRDefault="003B0663" w:rsidP="003B0663">
      <w:pPr>
        <w:rPr>
          <w:rFonts w:ascii="Times New Roman" w:eastAsia="Times New Roman" w:hAnsi="Times New Roman" w:cs="Times New Roman"/>
        </w:rPr>
      </w:pPr>
    </w:p>
    <w:p w14:paraId="1EB0067B" w14:textId="77777777" w:rsidR="003B0663" w:rsidRPr="0016471B" w:rsidRDefault="003B0663" w:rsidP="003B0663">
      <w:pPr>
        <w:rPr>
          <w:rFonts w:ascii="Times New Roman" w:eastAsia="Times New Roman" w:hAnsi="Times New Roman" w:cs="Times New Roman"/>
          <w:sz w:val="22"/>
        </w:rPr>
      </w:pPr>
      <w:r w:rsidRPr="0016471B">
        <w:rPr>
          <w:rFonts w:ascii="Times New Roman" w:eastAsia="Times New Roman" w:hAnsi="Times New Roman" w:cs="Times New Roman"/>
          <w:sz w:val="22"/>
        </w:rPr>
        <w:lastRenderedPageBreak/>
        <w:t>Keep an eye out for a future email from deans regarding a meeting on November 8th, related to workforce related grant funding.</w:t>
      </w:r>
    </w:p>
    <w:p w14:paraId="61F56211" w14:textId="77777777" w:rsidR="003B0663" w:rsidRPr="003B0663" w:rsidRDefault="003B0663" w:rsidP="003B0663">
      <w:pPr>
        <w:rPr>
          <w:rFonts w:ascii="Times New Roman" w:eastAsia="Times New Roman" w:hAnsi="Times New Roman" w:cs="Times New Roman"/>
        </w:rPr>
      </w:pPr>
    </w:p>
    <w:p w14:paraId="1DC007A9" w14:textId="38AB9262" w:rsidR="003B0663" w:rsidRPr="003B0663" w:rsidRDefault="003A0B2E" w:rsidP="003B0663">
      <w:pPr>
        <w:rPr>
          <w:rFonts w:ascii="Times New Roman" w:eastAsia="Times New Roman" w:hAnsi="Times New Roman" w:cs="Times New Roman"/>
        </w:rPr>
      </w:pPr>
      <w:hyperlink r:id="rId4" w:history="1">
        <w:r w:rsidR="00131D21" w:rsidRPr="004F53C2">
          <w:rPr>
            <w:rStyle w:val="Hyperlink"/>
          </w:rPr>
          <w:t>http://www.foothill.edu/president/governance.php</w:t>
        </w:r>
      </w:hyperlink>
    </w:p>
    <w:p w14:paraId="6AF29DEE" w14:textId="77777777" w:rsidR="003B0663" w:rsidRPr="003B0663" w:rsidRDefault="003B0663" w:rsidP="003B0663">
      <w:pPr>
        <w:rPr>
          <w:rFonts w:ascii="Times New Roman" w:eastAsia="Times New Roman" w:hAnsi="Times New Roman" w:cs="Times New Roman"/>
        </w:rPr>
      </w:pPr>
    </w:p>
    <w:p w14:paraId="78A1B4DC" w14:textId="069664AB" w:rsidR="003B0663" w:rsidRPr="00857402" w:rsidRDefault="00857402">
      <w:pPr>
        <w:rPr>
          <w:rStyle w:val="IntenseReference"/>
          <w:sz w:val="28"/>
        </w:rPr>
      </w:pPr>
      <w:r w:rsidRPr="00857402">
        <w:rPr>
          <w:rStyle w:val="IntenseReference"/>
          <w:sz w:val="28"/>
        </w:rPr>
        <w:t>Student Equity Workgroup</w:t>
      </w:r>
    </w:p>
    <w:p w14:paraId="468C11DF" w14:textId="12A1E6BC" w:rsidR="00857402" w:rsidRPr="00C16D81" w:rsidRDefault="00857402">
      <w:pPr>
        <w:rPr>
          <w:rStyle w:val="Emphasis"/>
          <w:sz w:val="22"/>
        </w:rPr>
      </w:pPr>
      <w:r w:rsidRPr="00C16D81">
        <w:rPr>
          <w:rStyle w:val="Emphasis"/>
          <w:sz w:val="22"/>
        </w:rPr>
        <w:t>Reported by Carolyn Holcroft</w:t>
      </w:r>
    </w:p>
    <w:p w14:paraId="681D744A" w14:textId="436B589A" w:rsidR="00857402" w:rsidRDefault="000A1320">
      <w:pPr>
        <w:rPr>
          <w:rStyle w:val="Emphasis"/>
          <w:i w:val="0"/>
        </w:rPr>
      </w:pPr>
      <w:r>
        <w:rPr>
          <w:rStyle w:val="Emphasis"/>
          <w:i w:val="0"/>
        </w:rPr>
        <w:t>Met</w:t>
      </w:r>
      <w:r w:rsidR="00857402">
        <w:rPr>
          <w:rStyle w:val="Emphasis"/>
          <w:i w:val="0"/>
        </w:rPr>
        <w:t xml:space="preserve"> Tuesday, October 18 at 1:30PM</w:t>
      </w:r>
      <w:r w:rsidR="008C1975">
        <w:rPr>
          <w:rStyle w:val="Emphasis"/>
          <w:i w:val="0"/>
        </w:rPr>
        <w:t xml:space="preserve">. </w:t>
      </w:r>
    </w:p>
    <w:p w14:paraId="283BD0EC" w14:textId="77777777" w:rsidR="00093CBC" w:rsidRDefault="00093CBC">
      <w:pPr>
        <w:rPr>
          <w:rStyle w:val="Emphasis"/>
          <w:i w:val="0"/>
        </w:rPr>
      </w:pPr>
    </w:p>
    <w:p w14:paraId="10F117F3" w14:textId="5D36A48F" w:rsidR="00304FCC" w:rsidRDefault="004E07D5">
      <w:pPr>
        <w:rPr>
          <w:rStyle w:val="Emphasis"/>
          <w:i w:val="0"/>
        </w:rPr>
      </w:pPr>
      <w:r>
        <w:rPr>
          <w:rStyle w:val="Emphasis"/>
          <w:i w:val="0"/>
        </w:rPr>
        <w:t>The tri-chairs reviewed our 15-</w:t>
      </w:r>
      <w:r w:rsidR="003A0B2E">
        <w:rPr>
          <w:rStyle w:val="Emphasis"/>
          <w:i w:val="0"/>
        </w:rPr>
        <w:t>16 Student Equity Plan progress</w:t>
      </w:r>
      <w:bookmarkStart w:id="0" w:name="_GoBack"/>
      <w:bookmarkEnd w:id="0"/>
      <w:r w:rsidR="003A0B2E">
        <w:rPr>
          <w:rStyle w:val="Emphasis"/>
          <w:i w:val="0"/>
        </w:rPr>
        <w:t xml:space="preserve"> with us – highlighted successes and areas for growth.</w:t>
      </w:r>
    </w:p>
    <w:p w14:paraId="248F76D5" w14:textId="77777777" w:rsidR="00E83AE5" w:rsidRDefault="00E83AE5">
      <w:pPr>
        <w:rPr>
          <w:rStyle w:val="Emphasis"/>
          <w:i w:val="0"/>
        </w:rPr>
      </w:pPr>
    </w:p>
    <w:p w14:paraId="2ECE8612" w14:textId="0AE4AA6C" w:rsidR="00E83AE5" w:rsidRDefault="00EB2B4B">
      <w:pPr>
        <w:rPr>
          <w:rStyle w:val="Emphasis"/>
          <w:i w:val="0"/>
        </w:rPr>
      </w:pPr>
      <w:r>
        <w:rPr>
          <w:rStyle w:val="Emphasis"/>
          <w:i w:val="0"/>
        </w:rPr>
        <w:t xml:space="preserve">Discussed textbook voucher program. Would like to continue it but consider </w:t>
      </w:r>
      <w:r w:rsidR="00BC0FA3">
        <w:rPr>
          <w:rStyle w:val="Emphasis"/>
          <w:i w:val="0"/>
        </w:rPr>
        <w:t>making available to students outside the learning communities. Will bring to the Student Success Collaborative meeting.</w:t>
      </w:r>
    </w:p>
    <w:p w14:paraId="0FC8F24D" w14:textId="77777777" w:rsidR="0008777F" w:rsidRDefault="0008777F">
      <w:pPr>
        <w:rPr>
          <w:rStyle w:val="Emphasis"/>
          <w:i w:val="0"/>
        </w:rPr>
      </w:pPr>
    </w:p>
    <w:p w14:paraId="11080438" w14:textId="07CAA994" w:rsidR="000A1320" w:rsidRDefault="00172EA4">
      <w:pPr>
        <w:rPr>
          <w:rStyle w:val="Emphasis"/>
          <w:i w:val="0"/>
        </w:rPr>
      </w:pPr>
      <w:r>
        <w:rPr>
          <w:rStyle w:val="Emphasis"/>
          <w:i w:val="0"/>
        </w:rPr>
        <w:t>Holcroft gave report out from</w:t>
      </w:r>
      <w:r w:rsidR="007528C0">
        <w:rPr>
          <w:rStyle w:val="Emphasis"/>
          <w:i w:val="0"/>
        </w:rPr>
        <w:t xml:space="preserve"> the</w:t>
      </w:r>
      <w:r>
        <w:rPr>
          <w:rStyle w:val="Emphasis"/>
          <w:i w:val="0"/>
        </w:rPr>
        <w:t xml:space="preserve"> Courageous Conversations About Race Summit. </w:t>
      </w:r>
      <w:r w:rsidR="005B07A4">
        <w:rPr>
          <w:rStyle w:val="Emphasis"/>
          <w:i w:val="0"/>
        </w:rPr>
        <w:t xml:space="preserve">Clarified that folks who completed the “Beyond Diversity I” seminar at Foothill (either 2015 or 2016) have been invited to a community of practice to gain skill in using the CCAR Protocol. This community of practice is not the same group as the “courageous conversations” meetings that occurred over the summer in response to nationwide violence. </w:t>
      </w:r>
    </w:p>
    <w:p w14:paraId="63CEEE04" w14:textId="77777777" w:rsidR="00EE5A8C" w:rsidRDefault="00EE5A8C">
      <w:pPr>
        <w:rPr>
          <w:rStyle w:val="Emphasis"/>
          <w:i w:val="0"/>
        </w:rPr>
      </w:pPr>
    </w:p>
    <w:p w14:paraId="148E0CF6" w14:textId="4DC80A17" w:rsidR="00EE5A8C" w:rsidRPr="00EB2AFD" w:rsidRDefault="00EB2AFD">
      <w:pPr>
        <w:rPr>
          <w:rStyle w:val="IntenseReference"/>
          <w:sz w:val="28"/>
        </w:rPr>
      </w:pPr>
      <w:r w:rsidRPr="00EB2AFD">
        <w:rPr>
          <w:rStyle w:val="IntenseReference"/>
          <w:sz w:val="28"/>
        </w:rPr>
        <w:t>Student Learning Outcomes Committee</w:t>
      </w:r>
    </w:p>
    <w:p w14:paraId="562E6AE7" w14:textId="73B0D71D" w:rsidR="00EB2AFD" w:rsidRPr="00E03B2E" w:rsidRDefault="00EB2AFD">
      <w:pPr>
        <w:rPr>
          <w:rStyle w:val="SubtleEmphasis"/>
          <w:sz w:val="22"/>
        </w:rPr>
      </w:pPr>
      <w:r w:rsidRPr="00E03B2E">
        <w:rPr>
          <w:rStyle w:val="SubtleEmphasis"/>
          <w:sz w:val="22"/>
        </w:rPr>
        <w:t>Reported by Carolyn Holcroft</w:t>
      </w:r>
      <w:r w:rsidR="005B479F">
        <w:rPr>
          <w:rStyle w:val="SubtleEmphasis"/>
          <w:sz w:val="22"/>
        </w:rPr>
        <w:br/>
      </w:r>
    </w:p>
    <w:p w14:paraId="044BAA87" w14:textId="4FC3C98E" w:rsidR="00EB2AFD" w:rsidRPr="00F55570" w:rsidRDefault="00EB2AFD">
      <w:pPr>
        <w:rPr>
          <w:rStyle w:val="Emphasis"/>
          <w:i w:val="0"/>
          <w:sz w:val="22"/>
          <w:u w:val="single"/>
        </w:rPr>
      </w:pPr>
      <w:r w:rsidRPr="00F55570">
        <w:rPr>
          <w:rStyle w:val="Emphasis"/>
          <w:i w:val="0"/>
          <w:sz w:val="22"/>
          <w:u w:val="single"/>
        </w:rPr>
        <w:t>Met October 10, 2016</w:t>
      </w:r>
    </w:p>
    <w:p w14:paraId="68BDADDC" w14:textId="28EC8657" w:rsidR="00EB2AFD" w:rsidRPr="00431D1C" w:rsidRDefault="00EB2AFD">
      <w:pPr>
        <w:rPr>
          <w:rStyle w:val="Emphasis"/>
          <w:i w:val="0"/>
          <w:sz w:val="22"/>
        </w:rPr>
      </w:pPr>
      <w:r w:rsidRPr="00431D1C">
        <w:rPr>
          <w:rStyle w:val="Emphasis"/>
          <w:i w:val="0"/>
          <w:sz w:val="22"/>
        </w:rPr>
        <w:t>Introductions and discussion of proposed priorities for the year</w:t>
      </w:r>
      <w:r w:rsidR="00CF17FF" w:rsidRPr="00431D1C">
        <w:rPr>
          <w:rStyle w:val="Emphasis"/>
          <w:i w:val="0"/>
          <w:sz w:val="22"/>
        </w:rPr>
        <w:t xml:space="preserve"> (complete the SLO handbook, help coordinators organize their constituents to plan assessment work</w:t>
      </w:r>
      <w:r w:rsidR="00003F2F" w:rsidRPr="00431D1C">
        <w:rPr>
          <w:rStyle w:val="Emphasis"/>
          <w:i w:val="0"/>
          <w:sz w:val="22"/>
        </w:rPr>
        <w:t>, professional development for campus community</w:t>
      </w:r>
      <w:r w:rsidR="00CF17FF" w:rsidRPr="00431D1C">
        <w:rPr>
          <w:rStyle w:val="Emphasis"/>
          <w:i w:val="0"/>
          <w:sz w:val="22"/>
        </w:rPr>
        <w:t>)</w:t>
      </w:r>
    </w:p>
    <w:p w14:paraId="26526483" w14:textId="77777777" w:rsidR="00E0369F" w:rsidRDefault="00E0369F">
      <w:pPr>
        <w:rPr>
          <w:rStyle w:val="Emphasis"/>
          <w:i w:val="0"/>
        </w:rPr>
      </w:pPr>
    </w:p>
    <w:p w14:paraId="2FAA10C0" w14:textId="55069867" w:rsidR="00937A7F" w:rsidRDefault="00937A7F">
      <w:pPr>
        <w:rPr>
          <w:rStyle w:val="Emphasis"/>
          <w:i w:val="0"/>
        </w:rPr>
      </w:pPr>
      <w:r w:rsidRPr="009149D7">
        <w:rPr>
          <w:rStyle w:val="Emphasis"/>
          <w:i w:val="0"/>
          <w:u w:val="single"/>
        </w:rPr>
        <w:t>Also met October 25</w:t>
      </w:r>
      <w:r>
        <w:rPr>
          <w:rStyle w:val="Emphasis"/>
          <w:i w:val="0"/>
        </w:rPr>
        <w:t xml:space="preserve">. </w:t>
      </w:r>
      <w:r w:rsidR="009944E2">
        <w:rPr>
          <w:rStyle w:val="Emphasis"/>
          <w:i w:val="0"/>
        </w:rPr>
        <w:t>Discussed outline for SLO handbook, potential Table of Contents. Reviewed our Institution-Level Outcomes and compared/contrasted with De Anza’s.</w:t>
      </w:r>
    </w:p>
    <w:p w14:paraId="7ACE96E4" w14:textId="77777777" w:rsidR="00FB1D9E" w:rsidRDefault="00FB1D9E">
      <w:pPr>
        <w:rPr>
          <w:rStyle w:val="Emphasis"/>
          <w:i w:val="0"/>
        </w:rPr>
      </w:pPr>
    </w:p>
    <w:p w14:paraId="627F9BB1" w14:textId="5484C0AC" w:rsidR="00FB1D9E" w:rsidRPr="00CD4294" w:rsidRDefault="00FB1D9E">
      <w:pPr>
        <w:rPr>
          <w:rStyle w:val="IntenseReference"/>
          <w:sz w:val="28"/>
        </w:rPr>
      </w:pPr>
      <w:r w:rsidRPr="00CD4294">
        <w:rPr>
          <w:rStyle w:val="IntenseReference"/>
          <w:sz w:val="28"/>
        </w:rPr>
        <w:t>Student Success Collaborative</w:t>
      </w:r>
    </w:p>
    <w:p w14:paraId="53886E8E" w14:textId="1A4A8CD7" w:rsidR="00FB1D9E" w:rsidRPr="00F021A5" w:rsidRDefault="00FB1D9E">
      <w:pPr>
        <w:rPr>
          <w:rStyle w:val="Emphasis"/>
          <w:i w:val="0"/>
          <w:sz w:val="22"/>
          <w:u w:val="single"/>
        </w:rPr>
      </w:pPr>
      <w:r w:rsidRPr="00E03B2E">
        <w:rPr>
          <w:rStyle w:val="SubtleEmphasis"/>
          <w:sz w:val="22"/>
        </w:rPr>
        <w:t>Reported by Carolyn Holcroft</w:t>
      </w:r>
      <w:r w:rsidR="00541AC4">
        <w:rPr>
          <w:rStyle w:val="SubtleEmphasis"/>
          <w:sz w:val="22"/>
        </w:rPr>
        <w:br/>
      </w:r>
      <w:r>
        <w:rPr>
          <w:rStyle w:val="SubtleEmphasis"/>
          <w:sz w:val="22"/>
        </w:rPr>
        <w:br/>
      </w:r>
      <w:r w:rsidR="009D4643" w:rsidRPr="00F021A5">
        <w:rPr>
          <w:rStyle w:val="Emphasis"/>
          <w:i w:val="0"/>
          <w:sz w:val="22"/>
          <w:u w:val="single"/>
        </w:rPr>
        <w:t>Met Wednesday, October 26, 2016</w:t>
      </w:r>
    </w:p>
    <w:p w14:paraId="553BD49F" w14:textId="33416BCE" w:rsidR="00586F51" w:rsidRPr="00F021A5" w:rsidRDefault="00F60F25">
      <w:pPr>
        <w:rPr>
          <w:rStyle w:val="Emphasis"/>
          <w:i w:val="0"/>
          <w:sz w:val="22"/>
        </w:rPr>
      </w:pPr>
      <w:r w:rsidRPr="00F021A5">
        <w:rPr>
          <w:rStyle w:val="Emphasis"/>
          <w:i w:val="0"/>
          <w:sz w:val="22"/>
        </w:rPr>
        <w:t>Faculty in attendance were Holcroft, Katie Ha</w:t>
      </w:r>
      <w:r w:rsidR="00514F66" w:rsidRPr="00F021A5">
        <w:rPr>
          <w:rStyle w:val="Emphasis"/>
          <w:i w:val="0"/>
          <w:sz w:val="22"/>
        </w:rPr>
        <w:t xml:space="preserve"> (BSWG)</w:t>
      </w:r>
      <w:r w:rsidRPr="00F021A5">
        <w:rPr>
          <w:rStyle w:val="Emphasis"/>
          <w:i w:val="0"/>
          <w:sz w:val="22"/>
        </w:rPr>
        <w:t>, Michaela Agyare</w:t>
      </w:r>
      <w:r w:rsidR="00C07457" w:rsidRPr="00F021A5">
        <w:rPr>
          <w:rStyle w:val="Emphasis"/>
          <w:i w:val="0"/>
          <w:sz w:val="22"/>
        </w:rPr>
        <w:t xml:space="preserve"> (SEW)</w:t>
      </w:r>
      <w:r w:rsidRPr="00F021A5">
        <w:rPr>
          <w:rStyle w:val="Emphasis"/>
          <w:i w:val="0"/>
          <w:sz w:val="22"/>
        </w:rPr>
        <w:t>, Nicole Gray</w:t>
      </w:r>
      <w:r w:rsidR="00D8456E" w:rsidRPr="00F021A5">
        <w:rPr>
          <w:rStyle w:val="Emphasis"/>
          <w:i w:val="0"/>
          <w:sz w:val="22"/>
        </w:rPr>
        <w:t xml:space="preserve"> (Pass the Torch)</w:t>
      </w:r>
      <w:r w:rsidRPr="00F021A5">
        <w:rPr>
          <w:rStyle w:val="Emphasis"/>
          <w:i w:val="0"/>
          <w:sz w:val="22"/>
        </w:rPr>
        <w:t xml:space="preserve">, </w:t>
      </w:r>
      <w:r w:rsidR="008427FC" w:rsidRPr="00F021A5">
        <w:rPr>
          <w:rStyle w:val="Emphasis"/>
          <w:i w:val="0"/>
          <w:sz w:val="22"/>
        </w:rPr>
        <w:t>Josh Pelletier</w:t>
      </w:r>
      <w:r w:rsidR="00E11190" w:rsidRPr="00F021A5">
        <w:rPr>
          <w:rStyle w:val="Emphasis"/>
          <w:i w:val="0"/>
          <w:sz w:val="22"/>
        </w:rPr>
        <w:t xml:space="preserve"> (BSWG)</w:t>
      </w:r>
      <w:r w:rsidR="008427FC" w:rsidRPr="00F021A5">
        <w:rPr>
          <w:rStyle w:val="Emphasis"/>
          <w:i w:val="0"/>
          <w:sz w:val="22"/>
        </w:rPr>
        <w:t>,</w:t>
      </w:r>
      <w:r w:rsidR="00E50EB2">
        <w:rPr>
          <w:rStyle w:val="Emphasis"/>
          <w:i w:val="0"/>
          <w:sz w:val="22"/>
        </w:rPr>
        <w:t xml:space="preserve"> Jue</w:t>
      </w:r>
      <w:r w:rsidR="00DE71B1">
        <w:rPr>
          <w:rStyle w:val="Emphasis"/>
          <w:i w:val="0"/>
          <w:sz w:val="22"/>
        </w:rPr>
        <w:t xml:space="preserve"> Thao</w:t>
      </w:r>
      <w:r w:rsidR="00702274">
        <w:rPr>
          <w:rStyle w:val="Emphasis"/>
          <w:i w:val="0"/>
          <w:sz w:val="22"/>
        </w:rPr>
        <w:t xml:space="preserve"> (FYE)</w:t>
      </w:r>
      <w:r w:rsidR="00DE71B1">
        <w:rPr>
          <w:rStyle w:val="Emphasis"/>
          <w:i w:val="0"/>
          <w:sz w:val="22"/>
        </w:rPr>
        <w:t>,</w:t>
      </w:r>
      <w:r w:rsidR="008427FC" w:rsidRPr="00F021A5">
        <w:rPr>
          <w:rStyle w:val="Emphasis"/>
          <w:i w:val="0"/>
          <w:sz w:val="22"/>
        </w:rPr>
        <w:t xml:space="preserve"> </w:t>
      </w:r>
      <w:r w:rsidR="004A49F5" w:rsidRPr="00F021A5">
        <w:rPr>
          <w:rStyle w:val="Emphasis"/>
          <w:i w:val="0"/>
          <w:sz w:val="22"/>
        </w:rPr>
        <w:t>John Fox</w:t>
      </w:r>
      <w:r w:rsidR="009224D7" w:rsidRPr="00F021A5">
        <w:rPr>
          <w:rStyle w:val="Emphasis"/>
          <w:i w:val="0"/>
          <w:sz w:val="22"/>
        </w:rPr>
        <w:t xml:space="preserve"> (FYE)</w:t>
      </w:r>
      <w:r w:rsidR="004A49F5" w:rsidRPr="00F021A5">
        <w:rPr>
          <w:rStyle w:val="Emphasis"/>
          <w:i w:val="0"/>
          <w:sz w:val="22"/>
        </w:rPr>
        <w:t>, Tracee Cunningham</w:t>
      </w:r>
      <w:r w:rsidR="009224D7" w:rsidRPr="00F021A5">
        <w:rPr>
          <w:rStyle w:val="Emphasis"/>
          <w:i w:val="0"/>
          <w:sz w:val="22"/>
        </w:rPr>
        <w:t xml:space="preserve"> (Umoja)</w:t>
      </w:r>
      <w:r w:rsidR="004A49F5" w:rsidRPr="00F021A5">
        <w:rPr>
          <w:rStyle w:val="Emphasis"/>
          <w:i w:val="0"/>
          <w:sz w:val="22"/>
        </w:rPr>
        <w:t xml:space="preserve">, </w:t>
      </w:r>
      <w:r w:rsidR="00327A8B" w:rsidRPr="00F021A5">
        <w:rPr>
          <w:rStyle w:val="Emphasis"/>
          <w:i w:val="0"/>
          <w:sz w:val="22"/>
        </w:rPr>
        <w:t>Mary Thomas</w:t>
      </w:r>
      <w:r w:rsidR="00E07E3D" w:rsidRPr="00F021A5">
        <w:rPr>
          <w:rStyle w:val="Emphasis"/>
          <w:i w:val="0"/>
          <w:sz w:val="22"/>
        </w:rPr>
        <w:t xml:space="preserve"> (FYE)</w:t>
      </w:r>
      <w:r w:rsidR="00327A8B" w:rsidRPr="00F021A5">
        <w:rPr>
          <w:rStyle w:val="Emphasis"/>
          <w:i w:val="0"/>
          <w:sz w:val="22"/>
        </w:rPr>
        <w:t xml:space="preserve">, </w:t>
      </w:r>
      <w:r w:rsidR="005D46B4" w:rsidRPr="00F021A5">
        <w:rPr>
          <w:rStyle w:val="Emphasis"/>
          <w:i w:val="0"/>
          <w:sz w:val="22"/>
        </w:rPr>
        <w:t>Susie Huerta</w:t>
      </w:r>
      <w:r w:rsidR="00CD0898" w:rsidRPr="00F021A5">
        <w:rPr>
          <w:rStyle w:val="Emphasis"/>
          <w:i w:val="0"/>
          <w:sz w:val="22"/>
        </w:rPr>
        <w:t xml:space="preserve"> (Puente)</w:t>
      </w:r>
      <w:r w:rsidR="005D46B4" w:rsidRPr="00F021A5">
        <w:rPr>
          <w:rStyle w:val="Emphasis"/>
          <w:i w:val="0"/>
          <w:sz w:val="22"/>
        </w:rPr>
        <w:t>,</w:t>
      </w:r>
      <w:r w:rsidR="00BF6D5D">
        <w:rPr>
          <w:rStyle w:val="Emphasis"/>
          <w:i w:val="0"/>
          <w:sz w:val="22"/>
        </w:rPr>
        <w:t xml:space="preserve"> Voltaire Villanueva (Puente)</w:t>
      </w:r>
      <w:r w:rsidR="00EF3924">
        <w:rPr>
          <w:rStyle w:val="Emphasis"/>
          <w:i w:val="0"/>
          <w:sz w:val="22"/>
        </w:rPr>
        <w:t>, Natalia Mene</w:t>
      </w:r>
      <w:r w:rsidR="00681FB1">
        <w:rPr>
          <w:rStyle w:val="Emphasis"/>
          <w:i w:val="0"/>
          <w:sz w:val="22"/>
        </w:rPr>
        <w:t>n</w:t>
      </w:r>
      <w:r w:rsidR="00EF3924">
        <w:rPr>
          <w:rStyle w:val="Emphasis"/>
          <w:i w:val="0"/>
          <w:sz w:val="22"/>
        </w:rPr>
        <w:t>dez (Pass the Torch),</w:t>
      </w:r>
      <w:r w:rsidR="005D46B4" w:rsidRPr="00F021A5">
        <w:rPr>
          <w:rStyle w:val="Emphasis"/>
          <w:i w:val="0"/>
          <w:sz w:val="22"/>
        </w:rPr>
        <w:t xml:space="preserve"> </w:t>
      </w:r>
      <w:r w:rsidR="00327A8B" w:rsidRPr="00F021A5">
        <w:rPr>
          <w:rStyle w:val="Emphasis"/>
          <w:i w:val="0"/>
          <w:sz w:val="22"/>
        </w:rPr>
        <w:t>and Eric Reed</w:t>
      </w:r>
      <w:r w:rsidR="009224D7" w:rsidRPr="00F021A5">
        <w:rPr>
          <w:rStyle w:val="Emphasis"/>
          <w:i w:val="0"/>
          <w:sz w:val="22"/>
        </w:rPr>
        <w:t xml:space="preserve"> (BSWG)</w:t>
      </w:r>
    </w:p>
    <w:p w14:paraId="65F07BDF" w14:textId="77777777" w:rsidR="0040599B" w:rsidRPr="00F021A5" w:rsidRDefault="0040599B">
      <w:pPr>
        <w:rPr>
          <w:rStyle w:val="Emphasis"/>
          <w:i w:val="0"/>
          <w:sz w:val="22"/>
        </w:rPr>
      </w:pPr>
    </w:p>
    <w:p w14:paraId="02D0E139" w14:textId="77777777" w:rsidR="00FF7A57" w:rsidRPr="00FF7A57" w:rsidRDefault="00FF7A57">
      <w:pPr>
        <w:rPr>
          <w:rStyle w:val="Emphasis"/>
          <w:i w:val="0"/>
          <w:sz w:val="22"/>
          <w:u w:val="single"/>
        </w:rPr>
      </w:pPr>
      <w:r w:rsidRPr="00FF7A57">
        <w:rPr>
          <w:rStyle w:val="Emphasis"/>
          <w:i w:val="0"/>
          <w:sz w:val="22"/>
          <w:u w:val="single"/>
        </w:rPr>
        <w:t>SSC Charge discussion</w:t>
      </w:r>
      <w:r w:rsidR="005F7D9D" w:rsidRPr="00FF7A57">
        <w:rPr>
          <w:rStyle w:val="Emphasis"/>
          <w:i w:val="0"/>
          <w:sz w:val="22"/>
          <w:u w:val="single"/>
        </w:rPr>
        <w:t xml:space="preserve">: </w:t>
      </w:r>
    </w:p>
    <w:p w14:paraId="29B32AB1" w14:textId="77777777" w:rsidR="00FF7A57" w:rsidRDefault="005F7D9D" w:rsidP="00FF7A57">
      <w:pPr>
        <w:ind w:firstLine="720"/>
        <w:rPr>
          <w:rStyle w:val="Emphasis"/>
          <w:i w:val="0"/>
          <w:sz w:val="22"/>
        </w:rPr>
      </w:pPr>
      <w:r w:rsidRPr="00F021A5">
        <w:rPr>
          <w:rStyle w:val="Emphasis"/>
          <w:i w:val="0"/>
          <w:sz w:val="22"/>
        </w:rPr>
        <w:t xml:space="preserve">state not requiring </w:t>
      </w:r>
      <w:r w:rsidR="00946713">
        <w:rPr>
          <w:rStyle w:val="Emphasis"/>
          <w:i w:val="0"/>
          <w:sz w:val="22"/>
        </w:rPr>
        <w:t xml:space="preserve">updates to our </w:t>
      </w:r>
      <w:r w:rsidRPr="00F021A5">
        <w:rPr>
          <w:rStyle w:val="Emphasis"/>
          <w:i w:val="0"/>
          <w:sz w:val="22"/>
        </w:rPr>
        <w:t xml:space="preserve">3SP, Student Equity, or Basic Skills plans this year. </w:t>
      </w:r>
      <w:r w:rsidR="00946713">
        <w:rPr>
          <w:rStyle w:val="Emphasis"/>
          <w:i w:val="0"/>
          <w:sz w:val="22"/>
        </w:rPr>
        <w:t xml:space="preserve">We </w:t>
      </w:r>
      <w:r w:rsidRPr="00F021A5">
        <w:rPr>
          <w:rStyle w:val="Emphasis"/>
          <w:i w:val="0"/>
          <w:sz w:val="22"/>
        </w:rPr>
        <w:t>WILL be required to submit one unified plan next year, inclusive of all three “areas.”</w:t>
      </w:r>
      <w:r w:rsidR="00EB3FD2">
        <w:rPr>
          <w:rStyle w:val="Emphasis"/>
          <w:i w:val="0"/>
          <w:sz w:val="22"/>
        </w:rPr>
        <w:t xml:space="preserve"> No template yet.</w:t>
      </w:r>
      <w:r w:rsidR="004423F6" w:rsidRPr="00F021A5">
        <w:rPr>
          <w:rStyle w:val="Emphasis"/>
          <w:i w:val="0"/>
          <w:sz w:val="22"/>
        </w:rPr>
        <w:t xml:space="preserve"> Proposal </w:t>
      </w:r>
      <w:r w:rsidR="00FF2CFE" w:rsidRPr="00F021A5">
        <w:rPr>
          <w:rStyle w:val="Emphasis"/>
          <w:i w:val="0"/>
          <w:sz w:val="22"/>
        </w:rPr>
        <w:t xml:space="preserve">for SSC’s charge this year as align the reports/expenditures. Look at the plans for areas of overlap, potential alignment. </w:t>
      </w:r>
    </w:p>
    <w:p w14:paraId="5FA1CA18" w14:textId="597982D2" w:rsidR="00457F03" w:rsidRPr="00F021A5" w:rsidRDefault="00457F03" w:rsidP="00FF7A57">
      <w:pPr>
        <w:ind w:firstLine="720"/>
        <w:rPr>
          <w:rStyle w:val="Emphasis"/>
          <w:i w:val="0"/>
          <w:sz w:val="22"/>
        </w:rPr>
      </w:pPr>
      <w:r w:rsidRPr="00F021A5">
        <w:rPr>
          <w:rStyle w:val="Emphasis"/>
          <w:i w:val="0"/>
          <w:sz w:val="22"/>
        </w:rPr>
        <w:t xml:space="preserve">Previous charge </w:t>
      </w:r>
      <w:r w:rsidR="006B5D39" w:rsidRPr="00F021A5">
        <w:rPr>
          <w:rStyle w:val="Emphasis"/>
          <w:i w:val="0"/>
          <w:sz w:val="22"/>
        </w:rPr>
        <w:t>to create and implement a comprehensive early alert program</w:t>
      </w:r>
      <w:r w:rsidR="00B07EB7" w:rsidRPr="00F021A5">
        <w:rPr>
          <w:rStyle w:val="Emphasis"/>
          <w:i w:val="0"/>
          <w:sz w:val="22"/>
        </w:rPr>
        <w:t>;</w:t>
      </w:r>
      <w:r w:rsidR="001A6844" w:rsidRPr="00F021A5">
        <w:rPr>
          <w:rStyle w:val="Emphasis"/>
          <w:i w:val="0"/>
          <w:sz w:val="22"/>
        </w:rPr>
        <w:t xml:space="preserve"> develop, implement and plan a mentoring program</w:t>
      </w:r>
      <w:r w:rsidR="00B07EB7" w:rsidRPr="00F021A5">
        <w:rPr>
          <w:rStyle w:val="Emphasis"/>
          <w:i w:val="0"/>
          <w:sz w:val="22"/>
        </w:rPr>
        <w:t>;</w:t>
      </w:r>
      <w:r w:rsidR="001A6844" w:rsidRPr="00F021A5">
        <w:rPr>
          <w:rStyle w:val="Emphasis"/>
          <w:i w:val="0"/>
          <w:sz w:val="22"/>
        </w:rPr>
        <w:t xml:space="preserve"> and</w:t>
      </w:r>
      <w:r w:rsidR="00B07EB7" w:rsidRPr="00F021A5">
        <w:rPr>
          <w:rStyle w:val="Emphasis"/>
          <w:i w:val="0"/>
          <w:sz w:val="22"/>
        </w:rPr>
        <w:t>,</w:t>
      </w:r>
      <w:r w:rsidR="001A6844" w:rsidRPr="00F021A5">
        <w:rPr>
          <w:rStyle w:val="Emphasis"/>
          <w:i w:val="0"/>
          <w:sz w:val="22"/>
        </w:rPr>
        <w:t xml:space="preserve"> targeted professional development</w:t>
      </w:r>
      <w:r w:rsidR="00D86EF3" w:rsidRPr="00F021A5">
        <w:rPr>
          <w:rStyle w:val="Emphasis"/>
          <w:i w:val="0"/>
          <w:sz w:val="22"/>
        </w:rPr>
        <w:t>. Perhaps these would reasonably move to the Student Success and Retention Team, freeing up the SSC to do the overarching strategic planning going forward.</w:t>
      </w:r>
      <w:r w:rsidR="00693270" w:rsidRPr="00F021A5">
        <w:rPr>
          <w:rStyle w:val="Emphasis"/>
          <w:i w:val="0"/>
          <w:sz w:val="22"/>
        </w:rPr>
        <w:t xml:space="preserve"> Will propose to PaRC. </w:t>
      </w:r>
    </w:p>
    <w:p w14:paraId="10211DC6" w14:textId="77777777" w:rsidR="00687454" w:rsidRPr="00F021A5" w:rsidRDefault="00687454">
      <w:pPr>
        <w:rPr>
          <w:rStyle w:val="Emphasis"/>
          <w:i w:val="0"/>
          <w:sz w:val="22"/>
        </w:rPr>
      </w:pPr>
    </w:p>
    <w:p w14:paraId="27884CF2" w14:textId="77777777" w:rsidR="004A00BE" w:rsidRDefault="00314DFD">
      <w:pPr>
        <w:rPr>
          <w:rStyle w:val="Emphasis"/>
          <w:i w:val="0"/>
          <w:sz w:val="22"/>
        </w:rPr>
      </w:pPr>
      <w:r w:rsidRPr="004A00BE">
        <w:rPr>
          <w:rStyle w:val="Emphasis"/>
          <w:i w:val="0"/>
          <w:sz w:val="22"/>
          <w:u w:val="single"/>
        </w:rPr>
        <w:t>Book vouchers</w:t>
      </w:r>
      <w:r>
        <w:rPr>
          <w:rStyle w:val="Emphasis"/>
          <w:i w:val="0"/>
          <w:sz w:val="22"/>
        </w:rPr>
        <w:t xml:space="preserve">: </w:t>
      </w:r>
    </w:p>
    <w:p w14:paraId="617FEA80" w14:textId="32FC9959" w:rsidR="00687454" w:rsidRDefault="000A685F">
      <w:pPr>
        <w:rPr>
          <w:rStyle w:val="Emphasis"/>
          <w:i w:val="0"/>
          <w:sz w:val="22"/>
        </w:rPr>
      </w:pPr>
      <w:r>
        <w:rPr>
          <w:rStyle w:val="Emphasis"/>
          <w:i w:val="0"/>
          <w:sz w:val="22"/>
        </w:rPr>
        <w:t>have gone to students ID’d through financial aid office, and to students in FYE, Umoja</w:t>
      </w:r>
      <w:r w:rsidR="00E93C22">
        <w:rPr>
          <w:rStyle w:val="Emphasis"/>
          <w:i w:val="0"/>
          <w:sz w:val="22"/>
        </w:rPr>
        <w:t>, Puente</w:t>
      </w:r>
      <w:r w:rsidR="006850E2">
        <w:rPr>
          <w:rStyle w:val="Emphasis"/>
          <w:i w:val="0"/>
          <w:sz w:val="22"/>
        </w:rPr>
        <w:t>,</w:t>
      </w:r>
      <w:r>
        <w:rPr>
          <w:rStyle w:val="Emphasis"/>
          <w:i w:val="0"/>
          <w:sz w:val="22"/>
        </w:rPr>
        <w:t xml:space="preserve"> and Basic Skills.</w:t>
      </w:r>
      <w:r w:rsidR="00EF3924">
        <w:rPr>
          <w:rStyle w:val="Emphasis"/>
          <w:i w:val="0"/>
          <w:sz w:val="22"/>
        </w:rPr>
        <w:t xml:space="preserve"> SEW has smaller budget (-40K) this year.</w:t>
      </w:r>
      <w:r w:rsidR="00F448E7">
        <w:rPr>
          <w:rStyle w:val="Emphasis"/>
          <w:i w:val="0"/>
          <w:sz w:val="22"/>
        </w:rPr>
        <w:t xml:space="preserve"> </w:t>
      </w:r>
      <w:r w:rsidR="00420365">
        <w:rPr>
          <w:rStyle w:val="Emphasis"/>
          <w:i w:val="0"/>
          <w:sz w:val="22"/>
        </w:rPr>
        <w:t>Proposal</w:t>
      </w:r>
      <w:r w:rsidR="008F42FA">
        <w:rPr>
          <w:rStyle w:val="Emphasis"/>
          <w:i w:val="0"/>
          <w:sz w:val="22"/>
        </w:rPr>
        <w:t>: as of Winter ‘17</w:t>
      </w:r>
      <w:r w:rsidR="00420365">
        <w:rPr>
          <w:rStyle w:val="Emphasis"/>
          <w:i w:val="0"/>
          <w:sz w:val="22"/>
        </w:rPr>
        <w:t xml:space="preserve"> to continue program but automatically give to any/all students in Engl 209, Math 220. Don’t have to be in Umoja, FYE, etc. Also no way to identify financial need so will go to all students who request it.</w:t>
      </w:r>
      <w:r w:rsidR="004C49F5">
        <w:rPr>
          <w:rStyle w:val="Emphasis"/>
          <w:i w:val="0"/>
          <w:sz w:val="22"/>
        </w:rPr>
        <w:t xml:space="preserve"> T</w:t>
      </w:r>
      <w:r w:rsidR="007E7477">
        <w:rPr>
          <w:rStyle w:val="Emphasis"/>
          <w:i w:val="0"/>
          <w:sz w:val="22"/>
        </w:rPr>
        <w:t xml:space="preserve">his would be about 500 students (based on </w:t>
      </w:r>
      <w:r w:rsidR="003E1EEB">
        <w:rPr>
          <w:rStyle w:val="Emphasis"/>
          <w:i w:val="0"/>
          <w:sz w:val="22"/>
        </w:rPr>
        <w:t>W</w:t>
      </w:r>
      <w:r w:rsidR="007E7477">
        <w:rPr>
          <w:rStyle w:val="Emphasis"/>
          <w:i w:val="0"/>
          <w:sz w:val="22"/>
        </w:rPr>
        <w:t xml:space="preserve">’16 enrollment, but we are down </w:t>
      </w:r>
      <w:r w:rsidR="003E1EEB">
        <w:rPr>
          <w:rStyle w:val="Emphasis"/>
          <w:i w:val="0"/>
          <w:sz w:val="22"/>
        </w:rPr>
        <w:t xml:space="preserve">so may be less). </w:t>
      </w:r>
      <w:r w:rsidR="00924F8B">
        <w:rPr>
          <w:rStyle w:val="Emphasis"/>
          <w:i w:val="0"/>
          <w:sz w:val="22"/>
        </w:rPr>
        <w:t xml:space="preserve">Hit many more students if we implement at course level (rather than just learning community students). </w:t>
      </w:r>
      <w:r w:rsidR="004A0315">
        <w:rPr>
          <w:rStyle w:val="Emphasis"/>
          <w:i w:val="0"/>
          <w:sz w:val="22"/>
        </w:rPr>
        <w:t>No conclusion reached, will continue discussion at next meeting.</w:t>
      </w:r>
    </w:p>
    <w:p w14:paraId="78B3C67B" w14:textId="77777777" w:rsidR="004A0315" w:rsidRDefault="004A0315">
      <w:pPr>
        <w:rPr>
          <w:rStyle w:val="Emphasis"/>
          <w:i w:val="0"/>
          <w:sz w:val="22"/>
        </w:rPr>
      </w:pPr>
    </w:p>
    <w:p w14:paraId="56486FE6" w14:textId="46E7EFBA" w:rsidR="004A0315" w:rsidRPr="00F021A5" w:rsidRDefault="00417530">
      <w:pPr>
        <w:rPr>
          <w:rStyle w:val="Emphasis"/>
          <w:i w:val="0"/>
          <w:sz w:val="22"/>
        </w:rPr>
      </w:pPr>
      <w:r>
        <w:rPr>
          <w:rStyle w:val="Emphasis"/>
          <w:i w:val="0"/>
          <w:sz w:val="22"/>
        </w:rPr>
        <w:t xml:space="preserve">Shared space for learning communities: </w:t>
      </w:r>
      <w:r w:rsidR="009F7FB0">
        <w:rPr>
          <w:rStyle w:val="Emphasis"/>
          <w:i w:val="0"/>
          <w:sz w:val="22"/>
        </w:rPr>
        <w:t>FYE, Umoja, Puente asked for space over the summer. C</w:t>
      </w:r>
      <w:r w:rsidR="007F1D1A">
        <w:rPr>
          <w:rStyle w:val="Emphasis"/>
          <w:i w:val="0"/>
          <w:sz w:val="22"/>
        </w:rPr>
        <w:t xml:space="preserve">ampus </w:t>
      </w:r>
      <w:r w:rsidR="009F7FB0">
        <w:rPr>
          <w:rStyle w:val="Emphasis"/>
          <w:i w:val="0"/>
          <w:sz w:val="22"/>
        </w:rPr>
        <w:t>A</w:t>
      </w:r>
      <w:r w:rsidR="007F1D1A">
        <w:rPr>
          <w:rStyle w:val="Emphasis"/>
          <w:i w:val="0"/>
          <w:sz w:val="22"/>
        </w:rPr>
        <w:t xml:space="preserve">mbassador </w:t>
      </w:r>
      <w:r w:rsidR="009F7FB0">
        <w:rPr>
          <w:rStyle w:val="Emphasis"/>
          <w:i w:val="0"/>
          <w:sz w:val="22"/>
        </w:rPr>
        <w:t>P</w:t>
      </w:r>
      <w:r w:rsidR="007F1D1A">
        <w:rPr>
          <w:rStyle w:val="Emphasis"/>
          <w:i w:val="0"/>
          <w:sz w:val="22"/>
        </w:rPr>
        <w:t>rogram (CAP)</w:t>
      </w:r>
      <w:r w:rsidR="009F7FB0">
        <w:rPr>
          <w:rStyle w:val="Emphasis"/>
          <w:i w:val="0"/>
          <w:sz w:val="22"/>
        </w:rPr>
        <w:t xml:space="preserve"> space was designated as “Student Success” space</w:t>
      </w:r>
      <w:r w:rsidR="0096230B">
        <w:rPr>
          <w:rStyle w:val="Emphasis"/>
          <w:i w:val="0"/>
          <w:sz w:val="22"/>
        </w:rPr>
        <w:t>. 3600 space</w:t>
      </w:r>
      <w:r w:rsidR="0019278A">
        <w:rPr>
          <w:rStyle w:val="Emphasis"/>
          <w:i w:val="0"/>
          <w:sz w:val="22"/>
        </w:rPr>
        <w:t xml:space="preserve"> also an option?</w:t>
      </w:r>
      <w:r w:rsidR="0096230B">
        <w:rPr>
          <w:rStyle w:val="Emphasis"/>
          <w:i w:val="0"/>
          <w:sz w:val="22"/>
        </w:rPr>
        <w:t xml:space="preserve"> </w:t>
      </w:r>
      <w:r w:rsidR="001B73DC">
        <w:rPr>
          <w:rStyle w:val="Emphasis"/>
          <w:i w:val="0"/>
          <w:sz w:val="22"/>
        </w:rPr>
        <w:t>N</w:t>
      </w:r>
      <w:r w:rsidR="0096230B">
        <w:rPr>
          <w:rStyle w:val="Emphasis"/>
          <w:i w:val="0"/>
          <w:sz w:val="22"/>
        </w:rPr>
        <w:t xml:space="preserve">eed to come to understanding about what services </w:t>
      </w:r>
      <w:r w:rsidR="00755176">
        <w:rPr>
          <w:rStyle w:val="Emphasis"/>
          <w:i w:val="0"/>
          <w:sz w:val="22"/>
        </w:rPr>
        <w:t>would be in the space</w:t>
      </w:r>
      <w:r w:rsidR="0096230B">
        <w:rPr>
          <w:rStyle w:val="Emphasis"/>
          <w:i w:val="0"/>
          <w:sz w:val="22"/>
        </w:rPr>
        <w:t xml:space="preserve">, purpose of space, possible synergy </w:t>
      </w:r>
      <w:r w:rsidR="00C30A42">
        <w:rPr>
          <w:rStyle w:val="Emphasis"/>
          <w:i w:val="0"/>
          <w:sz w:val="22"/>
        </w:rPr>
        <w:t xml:space="preserve">amongst communities. </w:t>
      </w:r>
      <w:r w:rsidR="00855EB6">
        <w:rPr>
          <w:rStyle w:val="Emphasis"/>
          <w:i w:val="0"/>
          <w:sz w:val="22"/>
        </w:rPr>
        <w:t xml:space="preserve">Want to allocate space with intention. </w:t>
      </w:r>
      <w:r w:rsidR="0031454A">
        <w:rPr>
          <w:rStyle w:val="Emphasis"/>
          <w:i w:val="0"/>
          <w:sz w:val="22"/>
        </w:rPr>
        <w:t xml:space="preserve">We have the sense that students need/want a stronger sense of community, a “safe space” that is available to them. Follow Umoja model of the village? </w:t>
      </w:r>
      <w:r w:rsidR="00D81439">
        <w:rPr>
          <w:rStyle w:val="Emphasis"/>
          <w:i w:val="0"/>
          <w:sz w:val="22"/>
        </w:rPr>
        <w:t>Lengthy discussion of models. No conclusion reached, to be continued.</w:t>
      </w:r>
    </w:p>
    <w:sectPr w:rsidR="004A0315" w:rsidRPr="00F021A5" w:rsidSect="00965F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663"/>
    <w:rsid w:val="00003F2F"/>
    <w:rsid w:val="0008777F"/>
    <w:rsid w:val="0009293F"/>
    <w:rsid w:val="00093CBC"/>
    <w:rsid w:val="000A1320"/>
    <w:rsid w:val="000A685F"/>
    <w:rsid w:val="00131D21"/>
    <w:rsid w:val="0016471B"/>
    <w:rsid w:val="00172EA4"/>
    <w:rsid w:val="0019278A"/>
    <w:rsid w:val="001A6844"/>
    <w:rsid w:val="001B73DC"/>
    <w:rsid w:val="001C4DB2"/>
    <w:rsid w:val="001E3FFE"/>
    <w:rsid w:val="00204D65"/>
    <w:rsid w:val="00277024"/>
    <w:rsid w:val="00304FCC"/>
    <w:rsid w:val="0031454A"/>
    <w:rsid w:val="00314DFD"/>
    <w:rsid w:val="00327A8B"/>
    <w:rsid w:val="00342BC8"/>
    <w:rsid w:val="003A0B2E"/>
    <w:rsid w:val="003A2314"/>
    <w:rsid w:val="003B0663"/>
    <w:rsid w:val="003C3605"/>
    <w:rsid w:val="003E1EEB"/>
    <w:rsid w:val="00400931"/>
    <w:rsid w:val="0040599B"/>
    <w:rsid w:val="00417530"/>
    <w:rsid w:val="00420365"/>
    <w:rsid w:val="00431D1C"/>
    <w:rsid w:val="004423F6"/>
    <w:rsid w:val="00457F03"/>
    <w:rsid w:val="00466A17"/>
    <w:rsid w:val="00487469"/>
    <w:rsid w:val="004A00BE"/>
    <w:rsid w:val="004A0315"/>
    <w:rsid w:val="004A49F5"/>
    <w:rsid w:val="004C49F5"/>
    <w:rsid w:val="004D6AD9"/>
    <w:rsid w:val="004E07D5"/>
    <w:rsid w:val="00514F66"/>
    <w:rsid w:val="005160E9"/>
    <w:rsid w:val="00541AC4"/>
    <w:rsid w:val="00586F51"/>
    <w:rsid w:val="005B07A4"/>
    <w:rsid w:val="005B479F"/>
    <w:rsid w:val="005D46B4"/>
    <w:rsid w:val="005F7D9D"/>
    <w:rsid w:val="0062217B"/>
    <w:rsid w:val="0066611C"/>
    <w:rsid w:val="00681FB1"/>
    <w:rsid w:val="006850E2"/>
    <w:rsid w:val="00687454"/>
    <w:rsid w:val="00693270"/>
    <w:rsid w:val="006B5D39"/>
    <w:rsid w:val="006E1AE4"/>
    <w:rsid w:val="006E63DA"/>
    <w:rsid w:val="00702274"/>
    <w:rsid w:val="00743D82"/>
    <w:rsid w:val="007528C0"/>
    <w:rsid w:val="00753ECA"/>
    <w:rsid w:val="00755176"/>
    <w:rsid w:val="00765A63"/>
    <w:rsid w:val="00786701"/>
    <w:rsid w:val="007E7477"/>
    <w:rsid w:val="007F1D1A"/>
    <w:rsid w:val="00813F0D"/>
    <w:rsid w:val="008427FC"/>
    <w:rsid w:val="00855EB6"/>
    <w:rsid w:val="00857402"/>
    <w:rsid w:val="00876708"/>
    <w:rsid w:val="008C1975"/>
    <w:rsid w:val="008E2663"/>
    <w:rsid w:val="008F4108"/>
    <w:rsid w:val="008F42FA"/>
    <w:rsid w:val="009149D7"/>
    <w:rsid w:val="009224D7"/>
    <w:rsid w:val="00924F8B"/>
    <w:rsid w:val="00937A7F"/>
    <w:rsid w:val="00946713"/>
    <w:rsid w:val="00951FFB"/>
    <w:rsid w:val="0096230B"/>
    <w:rsid w:val="00965FB7"/>
    <w:rsid w:val="009944E2"/>
    <w:rsid w:val="009D4643"/>
    <w:rsid w:val="009F7FB0"/>
    <w:rsid w:val="00A37930"/>
    <w:rsid w:val="00AF1813"/>
    <w:rsid w:val="00B07EB7"/>
    <w:rsid w:val="00BB164E"/>
    <w:rsid w:val="00BC0FA3"/>
    <w:rsid w:val="00BF6D5D"/>
    <w:rsid w:val="00C02D32"/>
    <w:rsid w:val="00C07457"/>
    <w:rsid w:val="00C16D81"/>
    <w:rsid w:val="00C30A42"/>
    <w:rsid w:val="00C650E4"/>
    <w:rsid w:val="00C67C81"/>
    <w:rsid w:val="00CD0898"/>
    <w:rsid w:val="00CD4294"/>
    <w:rsid w:val="00CF17FF"/>
    <w:rsid w:val="00D21D57"/>
    <w:rsid w:val="00D6726E"/>
    <w:rsid w:val="00D72178"/>
    <w:rsid w:val="00D81439"/>
    <w:rsid w:val="00D8456E"/>
    <w:rsid w:val="00D86EF3"/>
    <w:rsid w:val="00DB1D8A"/>
    <w:rsid w:val="00DE71B1"/>
    <w:rsid w:val="00E0369F"/>
    <w:rsid w:val="00E03B2E"/>
    <w:rsid w:val="00E07E3D"/>
    <w:rsid w:val="00E11190"/>
    <w:rsid w:val="00E36750"/>
    <w:rsid w:val="00E42A80"/>
    <w:rsid w:val="00E50EB2"/>
    <w:rsid w:val="00E72216"/>
    <w:rsid w:val="00E83AE5"/>
    <w:rsid w:val="00E93C22"/>
    <w:rsid w:val="00EB2A7D"/>
    <w:rsid w:val="00EB2AFD"/>
    <w:rsid w:val="00EB2B4B"/>
    <w:rsid w:val="00EB3FD2"/>
    <w:rsid w:val="00EE5A8C"/>
    <w:rsid w:val="00EF1822"/>
    <w:rsid w:val="00EF3187"/>
    <w:rsid w:val="00EF3924"/>
    <w:rsid w:val="00F021A5"/>
    <w:rsid w:val="00F448E7"/>
    <w:rsid w:val="00F55570"/>
    <w:rsid w:val="00F60F25"/>
    <w:rsid w:val="00F93A7B"/>
    <w:rsid w:val="00FB1D9E"/>
    <w:rsid w:val="00FF2CFE"/>
    <w:rsid w:val="00FF7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97633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6701"/>
    <w:pPr>
      <w:keepNext/>
      <w:keepLines/>
      <w:spacing w:before="480"/>
      <w:outlineLvl w:val="0"/>
    </w:pPr>
    <w:rPr>
      <w:rFonts w:asciiTheme="majorHAnsi" w:eastAsiaTheme="majorEastAsia" w:hAnsiTheme="majorHAnsi" w:cstheme="majorBidi"/>
      <w:b/>
      <w:bCs/>
      <w:color w:val="BF8F00" w:themeColor="accent4" w:themeShade="BF"/>
      <w:sz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701"/>
    <w:rPr>
      <w:rFonts w:asciiTheme="majorHAnsi" w:eastAsiaTheme="majorEastAsia" w:hAnsiTheme="majorHAnsi" w:cstheme="majorBidi"/>
      <w:b/>
      <w:bCs/>
      <w:color w:val="BF8F00" w:themeColor="accent4" w:themeShade="BF"/>
      <w:sz w:val="32"/>
      <w:szCs w:val="32"/>
      <w:lang w:eastAsia="ja-JP"/>
    </w:rPr>
  </w:style>
  <w:style w:type="character" w:styleId="Emphasis">
    <w:name w:val="Emphasis"/>
    <w:basedOn w:val="DefaultParagraphFont"/>
    <w:uiPriority w:val="20"/>
    <w:qFormat/>
    <w:rsid w:val="00277024"/>
    <w:rPr>
      <w:i/>
      <w:iCs/>
    </w:rPr>
  </w:style>
  <w:style w:type="character" w:styleId="IntenseReference">
    <w:name w:val="Intense Reference"/>
    <w:basedOn w:val="DefaultParagraphFont"/>
    <w:uiPriority w:val="32"/>
    <w:qFormat/>
    <w:rsid w:val="00277024"/>
    <w:rPr>
      <w:b/>
      <w:bCs/>
      <w:smallCaps/>
      <w:color w:val="5B9BD5" w:themeColor="accent1"/>
      <w:spacing w:val="5"/>
    </w:rPr>
  </w:style>
  <w:style w:type="character" w:styleId="Hyperlink">
    <w:name w:val="Hyperlink"/>
    <w:basedOn w:val="DefaultParagraphFont"/>
    <w:uiPriority w:val="99"/>
    <w:unhideWhenUsed/>
    <w:rsid w:val="00131D21"/>
    <w:rPr>
      <w:color w:val="0000FF"/>
      <w:sz w:val="20"/>
      <w:u w:val="single"/>
    </w:rPr>
  </w:style>
  <w:style w:type="character" w:styleId="SubtleEmphasis">
    <w:name w:val="Subtle Emphasis"/>
    <w:basedOn w:val="DefaultParagraphFont"/>
    <w:uiPriority w:val="19"/>
    <w:qFormat/>
    <w:rsid w:val="00E03B2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0085841">
      <w:bodyDiv w:val="1"/>
      <w:marLeft w:val="0"/>
      <w:marRight w:val="0"/>
      <w:marTop w:val="0"/>
      <w:marBottom w:val="0"/>
      <w:divBdr>
        <w:top w:val="none" w:sz="0" w:space="0" w:color="auto"/>
        <w:left w:val="none" w:sz="0" w:space="0" w:color="auto"/>
        <w:bottom w:val="none" w:sz="0" w:space="0" w:color="auto"/>
        <w:right w:val="none" w:sz="0" w:space="0" w:color="auto"/>
      </w:divBdr>
      <w:divsChild>
        <w:div w:id="636497817">
          <w:marLeft w:val="0"/>
          <w:marRight w:val="0"/>
          <w:marTop w:val="0"/>
          <w:marBottom w:val="0"/>
          <w:divBdr>
            <w:top w:val="none" w:sz="0" w:space="0" w:color="auto"/>
            <w:left w:val="none" w:sz="0" w:space="0" w:color="auto"/>
            <w:bottom w:val="none" w:sz="0" w:space="0" w:color="auto"/>
            <w:right w:val="none" w:sz="0" w:space="0" w:color="auto"/>
          </w:divBdr>
        </w:div>
        <w:div w:id="320012331">
          <w:marLeft w:val="0"/>
          <w:marRight w:val="0"/>
          <w:marTop w:val="0"/>
          <w:marBottom w:val="0"/>
          <w:divBdr>
            <w:top w:val="none" w:sz="0" w:space="0" w:color="auto"/>
            <w:left w:val="none" w:sz="0" w:space="0" w:color="auto"/>
            <w:bottom w:val="none" w:sz="0" w:space="0" w:color="auto"/>
            <w:right w:val="none" w:sz="0" w:space="0" w:color="auto"/>
          </w:divBdr>
        </w:div>
        <w:div w:id="1777141513">
          <w:marLeft w:val="0"/>
          <w:marRight w:val="0"/>
          <w:marTop w:val="0"/>
          <w:marBottom w:val="0"/>
          <w:divBdr>
            <w:top w:val="none" w:sz="0" w:space="0" w:color="auto"/>
            <w:left w:val="none" w:sz="0" w:space="0" w:color="auto"/>
            <w:bottom w:val="none" w:sz="0" w:space="0" w:color="auto"/>
            <w:right w:val="none" w:sz="0" w:space="0" w:color="auto"/>
          </w:divBdr>
        </w:div>
        <w:div w:id="1867014246">
          <w:marLeft w:val="0"/>
          <w:marRight w:val="0"/>
          <w:marTop w:val="0"/>
          <w:marBottom w:val="0"/>
          <w:divBdr>
            <w:top w:val="none" w:sz="0" w:space="0" w:color="auto"/>
            <w:left w:val="none" w:sz="0" w:space="0" w:color="auto"/>
            <w:bottom w:val="none" w:sz="0" w:space="0" w:color="auto"/>
            <w:right w:val="none" w:sz="0" w:space="0" w:color="auto"/>
          </w:divBdr>
        </w:div>
        <w:div w:id="1619678965">
          <w:marLeft w:val="0"/>
          <w:marRight w:val="0"/>
          <w:marTop w:val="0"/>
          <w:marBottom w:val="0"/>
          <w:divBdr>
            <w:top w:val="none" w:sz="0" w:space="0" w:color="auto"/>
            <w:left w:val="none" w:sz="0" w:space="0" w:color="auto"/>
            <w:bottom w:val="none" w:sz="0" w:space="0" w:color="auto"/>
            <w:right w:val="none" w:sz="0" w:space="0" w:color="auto"/>
          </w:divBdr>
        </w:div>
        <w:div w:id="612709513">
          <w:marLeft w:val="0"/>
          <w:marRight w:val="0"/>
          <w:marTop w:val="0"/>
          <w:marBottom w:val="0"/>
          <w:divBdr>
            <w:top w:val="none" w:sz="0" w:space="0" w:color="auto"/>
            <w:left w:val="none" w:sz="0" w:space="0" w:color="auto"/>
            <w:bottom w:val="none" w:sz="0" w:space="0" w:color="auto"/>
            <w:right w:val="none" w:sz="0" w:space="0" w:color="auto"/>
          </w:divBdr>
        </w:div>
        <w:div w:id="327446998">
          <w:marLeft w:val="0"/>
          <w:marRight w:val="0"/>
          <w:marTop w:val="0"/>
          <w:marBottom w:val="0"/>
          <w:divBdr>
            <w:top w:val="none" w:sz="0" w:space="0" w:color="auto"/>
            <w:left w:val="none" w:sz="0" w:space="0" w:color="auto"/>
            <w:bottom w:val="none" w:sz="0" w:space="0" w:color="auto"/>
            <w:right w:val="none" w:sz="0" w:space="0" w:color="auto"/>
          </w:divBdr>
        </w:div>
        <w:div w:id="1185822334">
          <w:marLeft w:val="0"/>
          <w:marRight w:val="0"/>
          <w:marTop w:val="0"/>
          <w:marBottom w:val="0"/>
          <w:divBdr>
            <w:top w:val="none" w:sz="0" w:space="0" w:color="auto"/>
            <w:left w:val="none" w:sz="0" w:space="0" w:color="auto"/>
            <w:bottom w:val="none" w:sz="0" w:space="0" w:color="auto"/>
            <w:right w:val="none" w:sz="0" w:space="0" w:color="auto"/>
          </w:divBdr>
        </w:div>
        <w:div w:id="530145855">
          <w:marLeft w:val="0"/>
          <w:marRight w:val="0"/>
          <w:marTop w:val="0"/>
          <w:marBottom w:val="0"/>
          <w:divBdr>
            <w:top w:val="none" w:sz="0" w:space="0" w:color="auto"/>
            <w:left w:val="none" w:sz="0" w:space="0" w:color="auto"/>
            <w:bottom w:val="none" w:sz="0" w:space="0" w:color="auto"/>
            <w:right w:val="none" w:sz="0" w:space="0" w:color="auto"/>
          </w:divBdr>
        </w:div>
        <w:div w:id="832187880">
          <w:marLeft w:val="0"/>
          <w:marRight w:val="0"/>
          <w:marTop w:val="0"/>
          <w:marBottom w:val="0"/>
          <w:divBdr>
            <w:top w:val="none" w:sz="0" w:space="0" w:color="auto"/>
            <w:left w:val="none" w:sz="0" w:space="0" w:color="auto"/>
            <w:bottom w:val="none" w:sz="0" w:space="0" w:color="auto"/>
            <w:right w:val="none" w:sz="0" w:space="0" w:color="auto"/>
          </w:divBdr>
        </w:div>
        <w:div w:id="1054697145">
          <w:marLeft w:val="0"/>
          <w:marRight w:val="0"/>
          <w:marTop w:val="0"/>
          <w:marBottom w:val="0"/>
          <w:divBdr>
            <w:top w:val="none" w:sz="0" w:space="0" w:color="auto"/>
            <w:left w:val="none" w:sz="0" w:space="0" w:color="auto"/>
            <w:bottom w:val="none" w:sz="0" w:space="0" w:color="auto"/>
            <w:right w:val="none" w:sz="0" w:space="0" w:color="auto"/>
          </w:divBdr>
        </w:div>
        <w:div w:id="1874729156">
          <w:marLeft w:val="0"/>
          <w:marRight w:val="0"/>
          <w:marTop w:val="0"/>
          <w:marBottom w:val="0"/>
          <w:divBdr>
            <w:top w:val="none" w:sz="0" w:space="0" w:color="auto"/>
            <w:left w:val="none" w:sz="0" w:space="0" w:color="auto"/>
            <w:bottom w:val="none" w:sz="0" w:space="0" w:color="auto"/>
            <w:right w:val="none" w:sz="0" w:space="0" w:color="auto"/>
          </w:divBdr>
        </w:div>
        <w:div w:id="435367988">
          <w:marLeft w:val="0"/>
          <w:marRight w:val="0"/>
          <w:marTop w:val="0"/>
          <w:marBottom w:val="0"/>
          <w:divBdr>
            <w:top w:val="none" w:sz="0" w:space="0" w:color="auto"/>
            <w:left w:val="none" w:sz="0" w:space="0" w:color="auto"/>
            <w:bottom w:val="none" w:sz="0" w:space="0" w:color="auto"/>
            <w:right w:val="none" w:sz="0" w:space="0" w:color="auto"/>
          </w:divBdr>
        </w:div>
        <w:div w:id="1133911067">
          <w:marLeft w:val="0"/>
          <w:marRight w:val="0"/>
          <w:marTop w:val="0"/>
          <w:marBottom w:val="0"/>
          <w:divBdr>
            <w:top w:val="none" w:sz="0" w:space="0" w:color="auto"/>
            <w:left w:val="none" w:sz="0" w:space="0" w:color="auto"/>
            <w:bottom w:val="none" w:sz="0" w:space="0" w:color="auto"/>
            <w:right w:val="none" w:sz="0" w:space="0" w:color="auto"/>
          </w:divBdr>
        </w:div>
      </w:divsChild>
    </w:div>
    <w:div w:id="1850949198">
      <w:bodyDiv w:val="1"/>
      <w:marLeft w:val="0"/>
      <w:marRight w:val="0"/>
      <w:marTop w:val="0"/>
      <w:marBottom w:val="0"/>
      <w:divBdr>
        <w:top w:val="none" w:sz="0" w:space="0" w:color="auto"/>
        <w:left w:val="none" w:sz="0" w:space="0" w:color="auto"/>
        <w:bottom w:val="none" w:sz="0" w:space="0" w:color="auto"/>
        <w:right w:val="none" w:sz="0" w:space="0" w:color="auto"/>
      </w:divBdr>
      <w:divsChild>
        <w:div w:id="2094819123">
          <w:marLeft w:val="0"/>
          <w:marRight w:val="0"/>
          <w:marTop w:val="0"/>
          <w:marBottom w:val="0"/>
          <w:divBdr>
            <w:top w:val="none" w:sz="0" w:space="0" w:color="auto"/>
            <w:left w:val="none" w:sz="0" w:space="0" w:color="auto"/>
            <w:bottom w:val="none" w:sz="0" w:space="0" w:color="auto"/>
            <w:right w:val="none" w:sz="0" w:space="0" w:color="auto"/>
          </w:divBdr>
        </w:div>
        <w:div w:id="758603947">
          <w:marLeft w:val="0"/>
          <w:marRight w:val="0"/>
          <w:marTop w:val="0"/>
          <w:marBottom w:val="0"/>
          <w:divBdr>
            <w:top w:val="none" w:sz="0" w:space="0" w:color="auto"/>
            <w:left w:val="none" w:sz="0" w:space="0" w:color="auto"/>
            <w:bottom w:val="none" w:sz="0" w:space="0" w:color="auto"/>
            <w:right w:val="none" w:sz="0" w:space="0" w:color="auto"/>
          </w:divBdr>
        </w:div>
        <w:div w:id="435104878">
          <w:marLeft w:val="0"/>
          <w:marRight w:val="0"/>
          <w:marTop w:val="0"/>
          <w:marBottom w:val="0"/>
          <w:divBdr>
            <w:top w:val="none" w:sz="0" w:space="0" w:color="auto"/>
            <w:left w:val="none" w:sz="0" w:space="0" w:color="auto"/>
            <w:bottom w:val="none" w:sz="0" w:space="0" w:color="auto"/>
            <w:right w:val="none" w:sz="0" w:space="0" w:color="auto"/>
          </w:divBdr>
        </w:div>
        <w:div w:id="347175681">
          <w:marLeft w:val="0"/>
          <w:marRight w:val="0"/>
          <w:marTop w:val="0"/>
          <w:marBottom w:val="0"/>
          <w:divBdr>
            <w:top w:val="none" w:sz="0" w:space="0" w:color="auto"/>
            <w:left w:val="none" w:sz="0" w:space="0" w:color="auto"/>
            <w:bottom w:val="none" w:sz="0" w:space="0" w:color="auto"/>
            <w:right w:val="none" w:sz="0" w:space="0" w:color="auto"/>
          </w:divBdr>
        </w:div>
        <w:div w:id="35007146">
          <w:marLeft w:val="0"/>
          <w:marRight w:val="0"/>
          <w:marTop w:val="0"/>
          <w:marBottom w:val="0"/>
          <w:divBdr>
            <w:top w:val="none" w:sz="0" w:space="0" w:color="auto"/>
            <w:left w:val="none" w:sz="0" w:space="0" w:color="auto"/>
            <w:bottom w:val="none" w:sz="0" w:space="0" w:color="auto"/>
            <w:right w:val="none" w:sz="0" w:space="0" w:color="auto"/>
          </w:divBdr>
        </w:div>
        <w:div w:id="1152327116">
          <w:marLeft w:val="0"/>
          <w:marRight w:val="0"/>
          <w:marTop w:val="0"/>
          <w:marBottom w:val="0"/>
          <w:divBdr>
            <w:top w:val="none" w:sz="0" w:space="0" w:color="auto"/>
            <w:left w:val="none" w:sz="0" w:space="0" w:color="auto"/>
            <w:bottom w:val="none" w:sz="0" w:space="0" w:color="auto"/>
            <w:right w:val="none" w:sz="0" w:space="0" w:color="auto"/>
          </w:divBdr>
        </w:div>
        <w:div w:id="421801477">
          <w:marLeft w:val="0"/>
          <w:marRight w:val="0"/>
          <w:marTop w:val="0"/>
          <w:marBottom w:val="0"/>
          <w:divBdr>
            <w:top w:val="none" w:sz="0" w:space="0" w:color="auto"/>
            <w:left w:val="none" w:sz="0" w:space="0" w:color="auto"/>
            <w:bottom w:val="none" w:sz="0" w:space="0" w:color="auto"/>
            <w:right w:val="none" w:sz="0" w:space="0" w:color="auto"/>
          </w:divBdr>
        </w:div>
        <w:div w:id="65614073">
          <w:marLeft w:val="0"/>
          <w:marRight w:val="0"/>
          <w:marTop w:val="0"/>
          <w:marBottom w:val="0"/>
          <w:divBdr>
            <w:top w:val="none" w:sz="0" w:space="0" w:color="auto"/>
            <w:left w:val="none" w:sz="0" w:space="0" w:color="auto"/>
            <w:bottom w:val="none" w:sz="0" w:space="0" w:color="auto"/>
            <w:right w:val="none" w:sz="0" w:space="0" w:color="auto"/>
          </w:divBdr>
        </w:div>
        <w:div w:id="1745644076">
          <w:marLeft w:val="0"/>
          <w:marRight w:val="0"/>
          <w:marTop w:val="0"/>
          <w:marBottom w:val="0"/>
          <w:divBdr>
            <w:top w:val="none" w:sz="0" w:space="0" w:color="auto"/>
            <w:left w:val="none" w:sz="0" w:space="0" w:color="auto"/>
            <w:bottom w:val="none" w:sz="0" w:space="0" w:color="auto"/>
            <w:right w:val="none" w:sz="0" w:space="0" w:color="auto"/>
          </w:divBdr>
        </w:div>
        <w:div w:id="1387948838">
          <w:marLeft w:val="0"/>
          <w:marRight w:val="0"/>
          <w:marTop w:val="0"/>
          <w:marBottom w:val="0"/>
          <w:divBdr>
            <w:top w:val="none" w:sz="0" w:space="0" w:color="auto"/>
            <w:left w:val="none" w:sz="0" w:space="0" w:color="auto"/>
            <w:bottom w:val="none" w:sz="0" w:space="0" w:color="auto"/>
            <w:right w:val="none" w:sz="0" w:space="0" w:color="auto"/>
          </w:divBdr>
        </w:div>
        <w:div w:id="1114860752">
          <w:marLeft w:val="0"/>
          <w:marRight w:val="0"/>
          <w:marTop w:val="0"/>
          <w:marBottom w:val="0"/>
          <w:divBdr>
            <w:top w:val="none" w:sz="0" w:space="0" w:color="auto"/>
            <w:left w:val="none" w:sz="0" w:space="0" w:color="auto"/>
            <w:bottom w:val="none" w:sz="0" w:space="0" w:color="auto"/>
            <w:right w:val="none" w:sz="0" w:space="0" w:color="auto"/>
          </w:divBdr>
        </w:div>
        <w:div w:id="9844985">
          <w:marLeft w:val="0"/>
          <w:marRight w:val="0"/>
          <w:marTop w:val="0"/>
          <w:marBottom w:val="0"/>
          <w:divBdr>
            <w:top w:val="none" w:sz="0" w:space="0" w:color="auto"/>
            <w:left w:val="none" w:sz="0" w:space="0" w:color="auto"/>
            <w:bottom w:val="none" w:sz="0" w:space="0" w:color="auto"/>
            <w:right w:val="none" w:sz="0" w:space="0" w:color="auto"/>
          </w:divBdr>
        </w:div>
        <w:div w:id="930091933">
          <w:marLeft w:val="0"/>
          <w:marRight w:val="0"/>
          <w:marTop w:val="0"/>
          <w:marBottom w:val="0"/>
          <w:divBdr>
            <w:top w:val="none" w:sz="0" w:space="0" w:color="auto"/>
            <w:left w:val="none" w:sz="0" w:space="0" w:color="auto"/>
            <w:bottom w:val="none" w:sz="0" w:space="0" w:color="auto"/>
            <w:right w:val="none" w:sz="0" w:space="0" w:color="auto"/>
          </w:divBdr>
        </w:div>
        <w:div w:id="1803887035">
          <w:marLeft w:val="0"/>
          <w:marRight w:val="0"/>
          <w:marTop w:val="0"/>
          <w:marBottom w:val="0"/>
          <w:divBdr>
            <w:top w:val="none" w:sz="0" w:space="0" w:color="auto"/>
            <w:left w:val="none" w:sz="0" w:space="0" w:color="auto"/>
            <w:bottom w:val="none" w:sz="0" w:space="0" w:color="auto"/>
            <w:right w:val="none" w:sz="0" w:space="0" w:color="auto"/>
          </w:divBdr>
        </w:div>
        <w:div w:id="400450021">
          <w:marLeft w:val="0"/>
          <w:marRight w:val="0"/>
          <w:marTop w:val="0"/>
          <w:marBottom w:val="0"/>
          <w:divBdr>
            <w:top w:val="none" w:sz="0" w:space="0" w:color="auto"/>
            <w:left w:val="none" w:sz="0" w:space="0" w:color="auto"/>
            <w:bottom w:val="none" w:sz="0" w:space="0" w:color="auto"/>
            <w:right w:val="none" w:sz="0" w:space="0" w:color="auto"/>
          </w:divBdr>
        </w:div>
        <w:div w:id="858005574">
          <w:marLeft w:val="0"/>
          <w:marRight w:val="0"/>
          <w:marTop w:val="0"/>
          <w:marBottom w:val="0"/>
          <w:divBdr>
            <w:top w:val="none" w:sz="0" w:space="0" w:color="auto"/>
            <w:left w:val="none" w:sz="0" w:space="0" w:color="auto"/>
            <w:bottom w:val="none" w:sz="0" w:space="0" w:color="auto"/>
            <w:right w:val="none" w:sz="0" w:space="0" w:color="auto"/>
          </w:divBdr>
        </w:div>
        <w:div w:id="985820102">
          <w:marLeft w:val="0"/>
          <w:marRight w:val="0"/>
          <w:marTop w:val="0"/>
          <w:marBottom w:val="0"/>
          <w:divBdr>
            <w:top w:val="none" w:sz="0" w:space="0" w:color="auto"/>
            <w:left w:val="none" w:sz="0" w:space="0" w:color="auto"/>
            <w:bottom w:val="none" w:sz="0" w:space="0" w:color="auto"/>
            <w:right w:val="none" w:sz="0" w:space="0" w:color="auto"/>
          </w:divBdr>
        </w:div>
        <w:div w:id="873275890">
          <w:marLeft w:val="0"/>
          <w:marRight w:val="0"/>
          <w:marTop w:val="0"/>
          <w:marBottom w:val="0"/>
          <w:divBdr>
            <w:top w:val="none" w:sz="0" w:space="0" w:color="auto"/>
            <w:left w:val="none" w:sz="0" w:space="0" w:color="auto"/>
            <w:bottom w:val="none" w:sz="0" w:space="0" w:color="auto"/>
            <w:right w:val="none" w:sz="0" w:space="0" w:color="auto"/>
          </w:divBdr>
        </w:div>
        <w:div w:id="1646280317">
          <w:marLeft w:val="0"/>
          <w:marRight w:val="0"/>
          <w:marTop w:val="0"/>
          <w:marBottom w:val="0"/>
          <w:divBdr>
            <w:top w:val="none" w:sz="0" w:space="0" w:color="auto"/>
            <w:left w:val="none" w:sz="0" w:space="0" w:color="auto"/>
            <w:bottom w:val="none" w:sz="0" w:space="0" w:color="auto"/>
            <w:right w:val="none" w:sz="0" w:space="0" w:color="auto"/>
          </w:divBdr>
        </w:div>
        <w:div w:id="1430421047">
          <w:marLeft w:val="0"/>
          <w:marRight w:val="0"/>
          <w:marTop w:val="0"/>
          <w:marBottom w:val="0"/>
          <w:divBdr>
            <w:top w:val="none" w:sz="0" w:space="0" w:color="auto"/>
            <w:left w:val="none" w:sz="0" w:space="0" w:color="auto"/>
            <w:bottom w:val="none" w:sz="0" w:space="0" w:color="auto"/>
            <w:right w:val="none" w:sz="0" w:space="0" w:color="auto"/>
          </w:divBdr>
        </w:div>
        <w:div w:id="916401119">
          <w:marLeft w:val="0"/>
          <w:marRight w:val="0"/>
          <w:marTop w:val="0"/>
          <w:marBottom w:val="0"/>
          <w:divBdr>
            <w:top w:val="none" w:sz="0" w:space="0" w:color="auto"/>
            <w:left w:val="none" w:sz="0" w:space="0" w:color="auto"/>
            <w:bottom w:val="none" w:sz="0" w:space="0" w:color="auto"/>
            <w:right w:val="none" w:sz="0" w:space="0" w:color="auto"/>
          </w:divBdr>
        </w:div>
        <w:div w:id="817921731">
          <w:marLeft w:val="0"/>
          <w:marRight w:val="0"/>
          <w:marTop w:val="0"/>
          <w:marBottom w:val="0"/>
          <w:divBdr>
            <w:top w:val="none" w:sz="0" w:space="0" w:color="auto"/>
            <w:left w:val="none" w:sz="0" w:space="0" w:color="auto"/>
            <w:bottom w:val="none" w:sz="0" w:space="0" w:color="auto"/>
            <w:right w:val="none" w:sz="0" w:space="0" w:color="auto"/>
          </w:divBdr>
        </w:div>
        <w:div w:id="751006833">
          <w:marLeft w:val="0"/>
          <w:marRight w:val="0"/>
          <w:marTop w:val="0"/>
          <w:marBottom w:val="0"/>
          <w:divBdr>
            <w:top w:val="none" w:sz="0" w:space="0" w:color="auto"/>
            <w:left w:val="none" w:sz="0" w:space="0" w:color="auto"/>
            <w:bottom w:val="none" w:sz="0" w:space="0" w:color="auto"/>
            <w:right w:val="none" w:sz="0" w:space="0" w:color="auto"/>
          </w:divBdr>
        </w:div>
        <w:div w:id="1133795757">
          <w:marLeft w:val="0"/>
          <w:marRight w:val="0"/>
          <w:marTop w:val="0"/>
          <w:marBottom w:val="0"/>
          <w:divBdr>
            <w:top w:val="none" w:sz="0" w:space="0" w:color="auto"/>
            <w:left w:val="none" w:sz="0" w:space="0" w:color="auto"/>
            <w:bottom w:val="none" w:sz="0" w:space="0" w:color="auto"/>
            <w:right w:val="none" w:sz="0" w:space="0" w:color="auto"/>
          </w:divBdr>
        </w:div>
        <w:div w:id="1631283219">
          <w:marLeft w:val="0"/>
          <w:marRight w:val="0"/>
          <w:marTop w:val="0"/>
          <w:marBottom w:val="0"/>
          <w:divBdr>
            <w:top w:val="none" w:sz="0" w:space="0" w:color="auto"/>
            <w:left w:val="none" w:sz="0" w:space="0" w:color="auto"/>
            <w:bottom w:val="none" w:sz="0" w:space="0" w:color="auto"/>
            <w:right w:val="none" w:sz="0" w:space="0" w:color="auto"/>
          </w:divBdr>
        </w:div>
        <w:div w:id="1046374280">
          <w:marLeft w:val="0"/>
          <w:marRight w:val="0"/>
          <w:marTop w:val="0"/>
          <w:marBottom w:val="0"/>
          <w:divBdr>
            <w:top w:val="none" w:sz="0" w:space="0" w:color="auto"/>
            <w:left w:val="none" w:sz="0" w:space="0" w:color="auto"/>
            <w:bottom w:val="none" w:sz="0" w:space="0" w:color="auto"/>
            <w:right w:val="none" w:sz="0" w:space="0" w:color="auto"/>
          </w:divBdr>
        </w:div>
        <w:div w:id="5374405">
          <w:marLeft w:val="0"/>
          <w:marRight w:val="0"/>
          <w:marTop w:val="0"/>
          <w:marBottom w:val="0"/>
          <w:divBdr>
            <w:top w:val="none" w:sz="0" w:space="0" w:color="auto"/>
            <w:left w:val="none" w:sz="0" w:space="0" w:color="auto"/>
            <w:bottom w:val="none" w:sz="0" w:space="0" w:color="auto"/>
            <w:right w:val="none" w:sz="0" w:space="0" w:color="auto"/>
          </w:divBdr>
        </w:div>
        <w:div w:id="2092045382">
          <w:marLeft w:val="0"/>
          <w:marRight w:val="0"/>
          <w:marTop w:val="0"/>
          <w:marBottom w:val="0"/>
          <w:divBdr>
            <w:top w:val="none" w:sz="0" w:space="0" w:color="auto"/>
            <w:left w:val="none" w:sz="0" w:space="0" w:color="auto"/>
            <w:bottom w:val="none" w:sz="0" w:space="0" w:color="auto"/>
            <w:right w:val="none" w:sz="0" w:space="0" w:color="auto"/>
          </w:divBdr>
        </w:div>
        <w:div w:id="1213271713">
          <w:marLeft w:val="0"/>
          <w:marRight w:val="0"/>
          <w:marTop w:val="0"/>
          <w:marBottom w:val="0"/>
          <w:divBdr>
            <w:top w:val="none" w:sz="0" w:space="0" w:color="auto"/>
            <w:left w:val="none" w:sz="0" w:space="0" w:color="auto"/>
            <w:bottom w:val="none" w:sz="0" w:space="0" w:color="auto"/>
            <w:right w:val="none" w:sz="0" w:space="0" w:color="auto"/>
          </w:divBdr>
        </w:div>
        <w:div w:id="817264115">
          <w:marLeft w:val="0"/>
          <w:marRight w:val="0"/>
          <w:marTop w:val="0"/>
          <w:marBottom w:val="0"/>
          <w:divBdr>
            <w:top w:val="none" w:sz="0" w:space="0" w:color="auto"/>
            <w:left w:val="none" w:sz="0" w:space="0" w:color="auto"/>
            <w:bottom w:val="none" w:sz="0" w:space="0" w:color="auto"/>
            <w:right w:val="none" w:sz="0" w:space="0" w:color="auto"/>
          </w:divBdr>
        </w:div>
        <w:div w:id="571233616">
          <w:marLeft w:val="0"/>
          <w:marRight w:val="0"/>
          <w:marTop w:val="0"/>
          <w:marBottom w:val="0"/>
          <w:divBdr>
            <w:top w:val="none" w:sz="0" w:space="0" w:color="auto"/>
            <w:left w:val="none" w:sz="0" w:space="0" w:color="auto"/>
            <w:bottom w:val="none" w:sz="0" w:space="0" w:color="auto"/>
            <w:right w:val="none" w:sz="0" w:space="0" w:color="auto"/>
          </w:divBdr>
        </w:div>
        <w:div w:id="8068874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foothill.edu/president/governance.php"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3</Pages>
  <Words>912</Words>
  <Characters>5200</Characters>
  <Application>Microsoft Macintosh Word</Application>
  <DocSecurity>0</DocSecurity>
  <Lines>43</Lines>
  <Paragraphs>12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Foothill College Academic Senate Committee Reports</vt:lpstr>
    </vt:vector>
  </TitlesOfParts>
  <LinksUpToDate>false</LinksUpToDate>
  <CharactersWithSpaces>6100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Holcroft</dc:creator>
  <cp:keywords/>
  <dc:description/>
  <cp:lastModifiedBy>Carolyn Holcroft</cp:lastModifiedBy>
  <cp:revision>112</cp:revision>
  <dcterms:created xsi:type="dcterms:W3CDTF">2016-10-19T20:52:00Z</dcterms:created>
  <dcterms:modified xsi:type="dcterms:W3CDTF">2016-10-28T19:23:00Z</dcterms:modified>
</cp:coreProperties>
</file>