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41DEB" w14:textId="566D6E4D" w:rsidR="007512C6" w:rsidRPr="00AD3A94" w:rsidRDefault="001D5061">
      <w:pPr>
        <w:rPr>
          <w:rFonts w:asciiTheme="majorHAnsi" w:hAnsiTheme="majorHAnsi"/>
          <w:sz w:val="32"/>
          <w:u w:val="single"/>
        </w:rPr>
      </w:pPr>
      <w:r w:rsidRPr="00AD3A94">
        <w:rPr>
          <w:rFonts w:asciiTheme="majorHAnsi" w:hAnsiTheme="majorHAnsi"/>
          <w:sz w:val="32"/>
          <w:u w:val="single"/>
        </w:rPr>
        <w:t>201</w:t>
      </w:r>
      <w:r w:rsidR="00937412">
        <w:rPr>
          <w:rFonts w:asciiTheme="majorHAnsi" w:hAnsiTheme="majorHAnsi"/>
          <w:sz w:val="32"/>
          <w:u w:val="single"/>
        </w:rPr>
        <w:t>7</w:t>
      </w:r>
      <w:r w:rsidRPr="00AD3A94">
        <w:rPr>
          <w:rFonts w:asciiTheme="majorHAnsi" w:hAnsiTheme="majorHAnsi"/>
          <w:sz w:val="32"/>
          <w:u w:val="single"/>
        </w:rPr>
        <w:t xml:space="preserve"> </w:t>
      </w:r>
      <w:r w:rsidR="00BB5FB1">
        <w:rPr>
          <w:rFonts w:asciiTheme="majorHAnsi" w:hAnsiTheme="majorHAnsi"/>
          <w:sz w:val="32"/>
          <w:u w:val="single"/>
        </w:rPr>
        <w:t xml:space="preserve">Foothill College </w:t>
      </w:r>
      <w:r w:rsidRPr="00AD3A94">
        <w:rPr>
          <w:rFonts w:asciiTheme="majorHAnsi" w:hAnsiTheme="majorHAnsi"/>
          <w:sz w:val="32"/>
          <w:u w:val="single"/>
        </w:rPr>
        <w:t>Academic Senate Elections</w:t>
      </w:r>
    </w:p>
    <w:p w14:paraId="2D0CB9C2" w14:textId="77777777" w:rsidR="001D5061" w:rsidRDefault="001D5061"/>
    <w:p w14:paraId="5210361E" w14:textId="421F1A6C" w:rsidR="00E54694" w:rsidRDefault="00E54694">
      <w:r w:rsidRPr="00A4042E">
        <w:rPr>
          <w:b/>
        </w:rPr>
        <w:t>Offices open this spring</w:t>
      </w:r>
      <w:r>
        <w:t xml:space="preserve">: </w:t>
      </w:r>
      <w:r w:rsidR="00686845">
        <w:t>Vice-</w:t>
      </w:r>
      <w:r>
        <w:t>President</w:t>
      </w:r>
      <w:r w:rsidR="00686845">
        <w:t>/Curriculum Committee Co-Chair</w:t>
      </w:r>
      <w:r>
        <w:t xml:space="preserve">, </w:t>
      </w:r>
      <w:r w:rsidR="006F5998">
        <w:t xml:space="preserve">Secretary/Treasurer, </w:t>
      </w:r>
      <w:r>
        <w:t xml:space="preserve">Part-Time Faculty Representative </w:t>
      </w:r>
    </w:p>
    <w:p w14:paraId="7F537387" w14:textId="77777777" w:rsidR="00AD3A94" w:rsidRDefault="00AD3A94"/>
    <w:p w14:paraId="5C3F04D7" w14:textId="085C2A2E" w:rsidR="001D5061" w:rsidRPr="00A4042E" w:rsidRDefault="006523DF">
      <w:pPr>
        <w:rPr>
          <w:b/>
        </w:rPr>
      </w:pPr>
      <w:r w:rsidRPr="00A4042E">
        <w:rPr>
          <w:b/>
        </w:rPr>
        <w:t>Elections Committee</w:t>
      </w:r>
    </w:p>
    <w:p w14:paraId="69C5ECB9" w14:textId="0F341B12" w:rsidR="00413884" w:rsidRDefault="00413884" w:rsidP="00413884">
      <w:pPr>
        <w:pStyle w:val="ListParagraph"/>
        <w:numPr>
          <w:ilvl w:val="0"/>
          <w:numId w:val="1"/>
        </w:numPr>
      </w:pPr>
      <w:r>
        <w:t>Need three sitting senators to serve</w:t>
      </w:r>
      <w:r w:rsidR="006523DF">
        <w:t xml:space="preserve"> </w:t>
      </w:r>
      <w:r>
        <w:t>– one as chairperson</w:t>
      </w:r>
      <w:r w:rsidR="006523DF">
        <w:t>; need to confirm these no later than our</w:t>
      </w:r>
      <w:r w:rsidR="00C72A2C">
        <w:t xml:space="preserve"> second meeting Winter quarter</w:t>
      </w:r>
    </w:p>
    <w:p w14:paraId="070CAF3A" w14:textId="74776664" w:rsidR="00AC02D9" w:rsidRDefault="00AC02D9" w:rsidP="00413884">
      <w:pPr>
        <w:pStyle w:val="ListParagraph"/>
        <w:numPr>
          <w:ilvl w:val="0"/>
          <w:numId w:val="1"/>
        </w:numPr>
      </w:pPr>
      <w:r>
        <w:t>Need to ID</w:t>
      </w:r>
      <w:r w:rsidR="002C45D0">
        <w:t>/confirm</w:t>
      </w:r>
      <w:r>
        <w:t xml:space="preserve"> an “official observer” by </w:t>
      </w:r>
      <w:r w:rsidR="003C08D0">
        <w:t>first Spring quarter meeting (not on senate)</w:t>
      </w:r>
    </w:p>
    <w:p w14:paraId="47D617E2" w14:textId="17092434" w:rsidR="00413884" w:rsidRDefault="006523DF" w:rsidP="006523DF">
      <w:pPr>
        <w:pStyle w:val="ListParagraph"/>
        <w:numPr>
          <w:ilvl w:val="0"/>
          <w:numId w:val="1"/>
        </w:numPr>
      </w:pPr>
      <w:r>
        <w:t xml:space="preserve">Responsible for </w:t>
      </w:r>
      <w:r w:rsidR="000C6C7E">
        <w:t xml:space="preserve">publicizing vacancies and </w:t>
      </w:r>
      <w:r w:rsidR="00FE0A60">
        <w:t>seeking</w:t>
      </w:r>
      <w:r w:rsidR="000C6C7E">
        <w:t xml:space="preserve"> </w:t>
      </w:r>
      <w:r w:rsidR="00813B17">
        <w:t xml:space="preserve">(written) </w:t>
      </w:r>
      <w:r w:rsidR="000C6C7E">
        <w:t>nominations</w:t>
      </w:r>
      <w:r w:rsidR="003C7A96">
        <w:t xml:space="preserve"> </w:t>
      </w:r>
      <w:r w:rsidR="00261DB4">
        <w:t>during Winter quarter weeks 4-8</w:t>
      </w:r>
      <w:bookmarkStart w:id="0" w:name="_GoBack"/>
      <w:bookmarkEnd w:id="0"/>
    </w:p>
    <w:p w14:paraId="64E32095" w14:textId="7B1C0FE7" w:rsidR="006E23CF" w:rsidRDefault="00BF13D9" w:rsidP="006523DF">
      <w:pPr>
        <w:pStyle w:val="ListParagraph"/>
        <w:numPr>
          <w:ilvl w:val="0"/>
          <w:numId w:val="1"/>
        </w:numPr>
      </w:pPr>
      <w:r>
        <w:t>Present slate to academic senate at first meeting of Spring quarter</w:t>
      </w:r>
    </w:p>
    <w:p w14:paraId="3600E219" w14:textId="7E4D3F98" w:rsidR="0008734A" w:rsidRDefault="0008734A" w:rsidP="006523DF">
      <w:pPr>
        <w:pStyle w:val="ListParagraph"/>
        <w:numPr>
          <w:ilvl w:val="0"/>
          <w:numId w:val="1"/>
        </w:numPr>
      </w:pPr>
      <w:r>
        <w:t xml:space="preserve">Facilitate candidate forum (for contested positions) by week 5 of Spring quarter </w:t>
      </w:r>
    </w:p>
    <w:p w14:paraId="300F32DE" w14:textId="521F2F63" w:rsidR="008A1B3A" w:rsidRDefault="008A1B3A" w:rsidP="006523DF">
      <w:pPr>
        <w:pStyle w:val="ListParagraph"/>
        <w:numPr>
          <w:ilvl w:val="0"/>
          <w:numId w:val="1"/>
        </w:numPr>
      </w:pPr>
      <w:r>
        <w:t>Distribute voting info to faculty (week 6)</w:t>
      </w:r>
    </w:p>
    <w:p w14:paraId="1F0AC45E" w14:textId="06BD853A" w:rsidR="00BF13D9" w:rsidRDefault="00C43DEC" w:rsidP="00EA78B2">
      <w:pPr>
        <w:pStyle w:val="ListParagraph"/>
        <w:numPr>
          <w:ilvl w:val="0"/>
          <w:numId w:val="1"/>
        </w:numPr>
      </w:pPr>
      <w:r>
        <w:t>Tally votes</w:t>
      </w:r>
      <w:r w:rsidR="00AD244D">
        <w:t xml:space="preserve">, and validate with external observer </w:t>
      </w:r>
    </w:p>
    <w:p w14:paraId="1770D0E8" w14:textId="77777777" w:rsidR="00EA78B2" w:rsidRDefault="00EA78B2" w:rsidP="00EA78B2"/>
    <w:p w14:paraId="5E0B05E2" w14:textId="4DDC0494" w:rsidR="00EA78B2" w:rsidRPr="000842F1" w:rsidRDefault="00EA78B2" w:rsidP="00EA78B2">
      <w:pPr>
        <w:rPr>
          <w:b/>
        </w:rPr>
      </w:pPr>
      <w:r w:rsidRPr="000842F1">
        <w:rPr>
          <w:b/>
        </w:rPr>
        <w:t>Official language from our constitution:</w:t>
      </w:r>
    </w:p>
    <w:p w14:paraId="201586EE" w14:textId="77777777" w:rsidR="00EA78B2" w:rsidRPr="008676F7" w:rsidRDefault="00EA78B2" w:rsidP="00EA78B2">
      <w:pPr>
        <w:ind w:right="-360"/>
        <w:rPr>
          <w:rFonts w:ascii="Palatino Linotype" w:hAnsi="Palatino Linotype" w:cs="Tahoma"/>
          <w:sz w:val="20"/>
          <w:u w:val="single"/>
        </w:rPr>
      </w:pPr>
      <w:r w:rsidRPr="008676F7">
        <w:rPr>
          <w:rFonts w:ascii="Palatino Linotype" w:hAnsi="Palatino Linotype" w:cs="Tahoma"/>
          <w:sz w:val="20"/>
        </w:rPr>
        <w:t xml:space="preserve">Section 1. </w:t>
      </w:r>
      <w:r w:rsidRPr="008676F7">
        <w:rPr>
          <w:rFonts w:ascii="Palatino Linotype" w:hAnsi="Palatino Linotype" w:cs="Tahoma"/>
          <w:sz w:val="20"/>
          <w:u w:val="single"/>
        </w:rPr>
        <w:t>Election Procedures for Officers.</w:t>
      </w:r>
    </w:p>
    <w:p w14:paraId="74E61D51" w14:textId="77777777" w:rsidR="00EA78B2" w:rsidRPr="008676F7" w:rsidRDefault="00EA78B2" w:rsidP="00EA78B2">
      <w:pPr>
        <w:pStyle w:val="BodyTextIndent"/>
        <w:tabs>
          <w:tab w:val="clear" w:pos="360"/>
        </w:tabs>
        <w:ind w:left="630" w:hanging="270"/>
        <w:rPr>
          <w:rFonts w:ascii="Palatino Linotype" w:hAnsi="Palatino Linotype" w:cs="Tahoma"/>
          <w:i w:val="0"/>
          <w:sz w:val="20"/>
          <w:u w:val="single"/>
        </w:rPr>
      </w:pPr>
      <w:r w:rsidRPr="002C45FC">
        <w:rPr>
          <w:rFonts w:ascii="Palatino Linotype" w:hAnsi="Palatino Linotype" w:cs="Tahoma"/>
          <w:i w:val="0"/>
          <w:sz w:val="20"/>
        </w:rPr>
        <w:t xml:space="preserve">a. </w:t>
      </w:r>
      <w:r w:rsidRPr="00637268">
        <w:rPr>
          <w:rFonts w:ascii="Palatino Linotype" w:hAnsi="Palatino Linotype"/>
          <w:i w:val="0"/>
          <w:sz w:val="20"/>
        </w:rPr>
        <w:t>Election Committee. No later than second meeting of the winter quarter, the Senate shall confirm, from among the members of the Executive Committee, an Election Committee consisting of a faculty chairperson and at least two other faculty from different divisions.</w:t>
      </w:r>
      <w:r w:rsidRPr="00637268">
        <w:rPr>
          <w:rFonts w:ascii="Palatino Linotype" w:hAnsi="Palatino Linotype"/>
          <w:b/>
          <w:i w:val="0"/>
          <w:sz w:val="20"/>
        </w:rPr>
        <w:t xml:space="preserve">  </w:t>
      </w:r>
      <w:r w:rsidRPr="00637268">
        <w:rPr>
          <w:rFonts w:ascii="Palatino Linotype" w:hAnsi="Palatino Linotype"/>
          <w:i w:val="0"/>
          <w:sz w:val="20"/>
        </w:rPr>
        <w:t>The current officers of the Senate Executive Committee will not serve as members of the Election Committee. By the first meeting of the spring quarter the Election Committee Chair will also appoint an official observer from outside the Executive Committee, subject to confirmation of the Senate. The purpose of this committee will be to find candidates for office and ensure proper procedure during elections. The Election Committee will conduct the election in an efficient and impartial manner, so the elected candidates can take office at the first meeting of the fall quarter. The Foothill College Academic Senate will provide an electronic voting process that can securely, reliably, and verifiably conduct an election. In all cases, an electronic election would require some authentication by each faculty member.</w:t>
      </w:r>
    </w:p>
    <w:p w14:paraId="3AFFA9DB" w14:textId="77777777" w:rsidR="00EA78B2" w:rsidRPr="008676F7" w:rsidRDefault="00EA78B2" w:rsidP="00EA78B2">
      <w:pPr>
        <w:ind w:left="630" w:right="-360" w:hanging="270"/>
        <w:rPr>
          <w:rFonts w:ascii="Palatino Linotype" w:hAnsi="Palatino Linotype" w:cs="Tahoma"/>
          <w:sz w:val="20"/>
        </w:rPr>
      </w:pPr>
      <w:r w:rsidRPr="008676F7">
        <w:rPr>
          <w:rFonts w:ascii="Palatino Linotype" w:hAnsi="Palatino Linotype" w:cs="Tahoma"/>
          <w:sz w:val="20"/>
        </w:rPr>
        <w:t xml:space="preserve">b. </w:t>
      </w:r>
      <w:r w:rsidRPr="00637268">
        <w:rPr>
          <w:rFonts w:ascii="Palatino Linotype" w:hAnsi="Palatino Linotype"/>
          <w:sz w:val="20"/>
        </w:rPr>
        <w:t>The Election Committee will inform all faculty of vacant positions and seek nominees from the fourth week through the eighth week of winter quarter.</w:t>
      </w:r>
    </w:p>
    <w:p w14:paraId="7D241317" w14:textId="77777777" w:rsidR="00EA78B2" w:rsidRPr="008676F7" w:rsidRDefault="00EA78B2" w:rsidP="00EA78B2">
      <w:pPr>
        <w:pStyle w:val="BodyTextIndent3"/>
        <w:ind w:left="630" w:hanging="270"/>
        <w:rPr>
          <w:rFonts w:ascii="Palatino Linotype" w:hAnsi="Palatino Linotype" w:cs="Tahoma"/>
          <w:sz w:val="20"/>
        </w:rPr>
      </w:pPr>
      <w:r w:rsidRPr="008676F7">
        <w:rPr>
          <w:rFonts w:ascii="Palatino Linotype" w:hAnsi="Palatino Linotype" w:cs="Tahoma"/>
          <w:sz w:val="20"/>
        </w:rPr>
        <w:t xml:space="preserve">c. </w:t>
      </w:r>
      <w:r w:rsidRPr="00637268">
        <w:rPr>
          <w:rFonts w:ascii="Palatino Linotype" w:hAnsi="Palatino Linotype"/>
          <w:sz w:val="20"/>
        </w:rPr>
        <w:t>After securing written acceptance from the nominees, the Election Committee will present a slate of one or more candidates for each office at a regular meeting of the Senate Executive Committee during the first meeting of spring quarter.  Within three days after the Senate meeting, the Election Committee Chair will notify candidates of their nomination.</w:t>
      </w:r>
    </w:p>
    <w:p w14:paraId="6BFD6612" w14:textId="292E1D71" w:rsidR="00EA78B2" w:rsidRPr="008676F7" w:rsidRDefault="00EA78B2" w:rsidP="00EA78B2">
      <w:pPr>
        <w:pStyle w:val="BodyText"/>
        <w:ind w:left="630" w:hanging="270"/>
        <w:rPr>
          <w:rFonts w:ascii="Palatino Linotype" w:hAnsi="Palatino Linotype" w:cs="Tahoma"/>
          <w:sz w:val="20"/>
        </w:rPr>
      </w:pPr>
      <w:r w:rsidRPr="008676F7">
        <w:rPr>
          <w:rFonts w:ascii="Palatino Linotype" w:hAnsi="Palatino Linotype" w:cs="Tahoma"/>
          <w:sz w:val="20"/>
        </w:rPr>
        <w:t>d. In the case of an uncontested election, the candidate will be elected by acclamation at the first Senate meeting of the spring quarter.</w:t>
      </w:r>
    </w:p>
    <w:p w14:paraId="73419F2C" w14:textId="77777777" w:rsidR="00EA78B2" w:rsidRPr="00637268" w:rsidRDefault="00EA78B2" w:rsidP="00EA78B2">
      <w:pPr>
        <w:autoSpaceDE w:val="0"/>
        <w:autoSpaceDN w:val="0"/>
        <w:adjustRightInd w:val="0"/>
        <w:ind w:left="630" w:hanging="270"/>
        <w:rPr>
          <w:rFonts w:ascii="Palatino Linotype" w:hAnsi="Palatino Linotype"/>
          <w:sz w:val="20"/>
        </w:rPr>
      </w:pPr>
      <w:r w:rsidRPr="00637268">
        <w:rPr>
          <w:rFonts w:ascii="Palatino Linotype" w:hAnsi="Palatino Linotype"/>
          <w:sz w:val="20"/>
        </w:rPr>
        <w:t xml:space="preserve">e. </w:t>
      </w:r>
      <w:r w:rsidRPr="00356272">
        <w:rPr>
          <w:rFonts w:ascii="Palatino Linotype" w:hAnsi="Palatino Linotype"/>
          <w:sz w:val="20"/>
          <w:highlight w:val="yellow"/>
        </w:rPr>
        <w:t>A general meeting of the faculty will be held by the fifth week of spring quarter to allow candidates to distribute a campaign statement of no more than one page, make a campaign speech, and answer questions. The time and place of the general meeting will be announced in the third week</w:t>
      </w:r>
      <w:r w:rsidRPr="00637268">
        <w:rPr>
          <w:rFonts w:ascii="Palatino Linotype" w:hAnsi="Palatino Linotype"/>
          <w:sz w:val="20"/>
        </w:rPr>
        <w:t>.</w:t>
      </w:r>
    </w:p>
    <w:p w14:paraId="378444B6" w14:textId="77777777" w:rsidR="00EA78B2" w:rsidRPr="00637268" w:rsidRDefault="00EA78B2" w:rsidP="00EA78B2">
      <w:pPr>
        <w:autoSpaceDE w:val="0"/>
        <w:autoSpaceDN w:val="0"/>
        <w:adjustRightInd w:val="0"/>
        <w:ind w:left="630" w:hanging="270"/>
        <w:rPr>
          <w:rFonts w:ascii="Palatino Linotype" w:hAnsi="Palatino Linotype"/>
        </w:rPr>
      </w:pPr>
      <w:r w:rsidRPr="00637268">
        <w:rPr>
          <w:rFonts w:ascii="Palatino Linotype" w:hAnsi="Palatino Linotype"/>
          <w:sz w:val="20"/>
        </w:rPr>
        <w:t xml:space="preserve">f. </w:t>
      </w:r>
      <w:r w:rsidRPr="00F351F2">
        <w:rPr>
          <w:rFonts w:ascii="Palatino Linotype" w:hAnsi="Palatino Linotype"/>
          <w:sz w:val="20"/>
          <w:highlight w:val="yellow"/>
        </w:rPr>
        <w:t>Voting information will be distributed to all faculty who are employed during the spring quarter by the Election Committee during Election Week (usually the sixth week of spring quarter.)  Special procedures will be taken to ensure voting representation as defined in Article II, Section 4</w:t>
      </w:r>
      <w:r w:rsidRPr="00637268">
        <w:rPr>
          <w:rFonts w:ascii="Palatino Linotype" w:hAnsi="Palatino Linotype"/>
          <w:sz w:val="20"/>
        </w:rPr>
        <w:t xml:space="preserve">. </w:t>
      </w:r>
    </w:p>
    <w:p w14:paraId="684CB8FB" w14:textId="77777777" w:rsidR="00EA78B2" w:rsidRPr="00637268" w:rsidRDefault="00EA78B2" w:rsidP="00EA78B2">
      <w:pPr>
        <w:autoSpaceDE w:val="0"/>
        <w:autoSpaceDN w:val="0"/>
        <w:adjustRightInd w:val="0"/>
        <w:ind w:left="630" w:hanging="270"/>
        <w:rPr>
          <w:rFonts w:ascii="Palatino Linotype" w:hAnsi="Palatino Linotype"/>
          <w:sz w:val="20"/>
        </w:rPr>
      </w:pPr>
      <w:r w:rsidRPr="00637268">
        <w:rPr>
          <w:rFonts w:ascii="Palatino Linotype" w:hAnsi="Palatino Linotype"/>
          <w:sz w:val="20"/>
        </w:rPr>
        <w:lastRenderedPageBreak/>
        <w:t>g. The Election Committee will ensure that the election procedures address the needs of the evening, part-time, off-campus as well as full-time day faculty and the security of the election process. Elections will be held for a minimum of two days.</w:t>
      </w:r>
    </w:p>
    <w:p w14:paraId="62615E3B" w14:textId="77777777" w:rsidR="00EA78B2" w:rsidRPr="00637268" w:rsidRDefault="00EA78B2" w:rsidP="00EA78B2">
      <w:pPr>
        <w:autoSpaceDE w:val="0"/>
        <w:autoSpaceDN w:val="0"/>
        <w:adjustRightInd w:val="0"/>
        <w:ind w:left="630" w:hanging="270"/>
        <w:rPr>
          <w:rFonts w:ascii="Palatino Linotype" w:hAnsi="Palatino Linotype"/>
          <w:sz w:val="20"/>
        </w:rPr>
      </w:pPr>
      <w:r w:rsidRPr="00637268">
        <w:rPr>
          <w:rFonts w:ascii="Palatino Linotype" w:hAnsi="Palatino Linotype"/>
          <w:sz w:val="20"/>
        </w:rPr>
        <w:t>h. The Election Committee will tally the ballots the next work day following the elections. An official observer, previously chosen by the Election Committee Chair, will validate the results and will call the candidates to notify them of the results the following day. The Election Committee will then meet and report the results in written format to the electorate not later than one week following the election.</w:t>
      </w:r>
    </w:p>
    <w:p w14:paraId="4C68F099" w14:textId="77777777" w:rsidR="00EA78B2" w:rsidRPr="00637268" w:rsidRDefault="00EA78B2" w:rsidP="00EA78B2">
      <w:pPr>
        <w:autoSpaceDE w:val="0"/>
        <w:autoSpaceDN w:val="0"/>
        <w:adjustRightInd w:val="0"/>
        <w:ind w:left="630" w:hanging="270"/>
        <w:rPr>
          <w:rFonts w:ascii="Palatino Linotype" w:hAnsi="Palatino Linotype"/>
          <w:sz w:val="20"/>
        </w:rPr>
      </w:pPr>
      <w:r w:rsidRPr="00637268">
        <w:rPr>
          <w:rFonts w:ascii="Palatino Linotype" w:hAnsi="Palatino Linotype"/>
          <w:sz w:val="20"/>
        </w:rPr>
        <w:t>i. An official document of ballot results, signed by the Election Committee members and official observer and indicating the number of votes counted per candidate, will be posted in a prominent area of the main campus and other auxiliary campus sites.</w:t>
      </w:r>
    </w:p>
    <w:p w14:paraId="70E2FE63" w14:textId="77777777" w:rsidR="00EA78B2" w:rsidRPr="00637268" w:rsidRDefault="00EA78B2" w:rsidP="00EA78B2">
      <w:pPr>
        <w:autoSpaceDE w:val="0"/>
        <w:autoSpaceDN w:val="0"/>
        <w:adjustRightInd w:val="0"/>
        <w:ind w:left="630" w:hanging="270"/>
        <w:rPr>
          <w:rFonts w:ascii="Palatino Linotype" w:hAnsi="Palatino Linotype"/>
          <w:sz w:val="20"/>
        </w:rPr>
      </w:pPr>
      <w:r w:rsidRPr="00637268">
        <w:rPr>
          <w:rFonts w:ascii="Palatino Linotype" w:hAnsi="Palatino Linotype"/>
          <w:sz w:val="20"/>
        </w:rPr>
        <w:t>j. The official document of ballot results will be placed in the archive of the Academic Senate.</w:t>
      </w:r>
    </w:p>
    <w:p w14:paraId="4F460FE1" w14:textId="77777777" w:rsidR="00EA78B2" w:rsidRPr="00637268" w:rsidRDefault="00EA78B2" w:rsidP="00EA78B2">
      <w:pPr>
        <w:autoSpaceDE w:val="0"/>
        <w:autoSpaceDN w:val="0"/>
        <w:adjustRightInd w:val="0"/>
        <w:ind w:left="630" w:hanging="270"/>
        <w:rPr>
          <w:rFonts w:ascii="Palatino Linotype" w:hAnsi="Palatino Linotype"/>
          <w:sz w:val="20"/>
        </w:rPr>
      </w:pPr>
      <w:r w:rsidRPr="00637268">
        <w:rPr>
          <w:rFonts w:ascii="Palatino Linotype" w:hAnsi="Palatino Linotype"/>
          <w:sz w:val="20"/>
        </w:rPr>
        <w:t>k. In case of a tie, the Election Committee will prepare a run-off election. Voting will take place within two weeks and results will be posted as per (5) above.</w:t>
      </w:r>
    </w:p>
    <w:p w14:paraId="67ED9261" w14:textId="77777777" w:rsidR="00EA78B2" w:rsidRDefault="00EA78B2" w:rsidP="00EA78B2"/>
    <w:sectPr w:rsidR="00EA78B2" w:rsidSect="00965F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4D"/>
    <w:family w:val="swiss"/>
    <w:notTrueType/>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w:name="Palatino Linotype">
    <w:panose1 w:val="02040502050505030304"/>
    <w:charset w:val="00"/>
    <w:family w:val="auto"/>
    <w:pitch w:val="variable"/>
    <w:sig w:usb0="E0000287" w:usb1="40000013"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C97514"/>
    <w:multiLevelType w:val="hybridMultilevel"/>
    <w:tmpl w:val="BE5AF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061"/>
    <w:rsid w:val="000842F1"/>
    <w:rsid w:val="0008734A"/>
    <w:rsid w:val="000C6C7E"/>
    <w:rsid w:val="001D5061"/>
    <w:rsid w:val="00261DB4"/>
    <w:rsid w:val="002C45D0"/>
    <w:rsid w:val="00356272"/>
    <w:rsid w:val="003C08D0"/>
    <w:rsid w:val="003C7A96"/>
    <w:rsid w:val="0040313A"/>
    <w:rsid w:val="00413884"/>
    <w:rsid w:val="006523DF"/>
    <w:rsid w:val="00686845"/>
    <w:rsid w:val="006E23CF"/>
    <w:rsid w:val="006F5998"/>
    <w:rsid w:val="007512C6"/>
    <w:rsid w:val="00813B17"/>
    <w:rsid w:val="008A1B3A"/>
    <w:rsid w:val="00937412"/>
    <w:rsid w:val="00951BAE"/>
    <w:rsid w:val="00965FB7"/>
    <w:rsid w:val="00A4042E"/>
    <w:rsid w:val="00AC02D9"/>
    <w:rsid w:val="00AD244D"/>
    <w:rsid w:val="00AD3A94"/>
    <w:rsid w:val="00B73CDD"/>
    <w:rsid w:val="00BB5FB1"/>
    <w:rsid w:val="00BC64B7"/>
    <w:rsid w:val="00BF13D9"/>
    <w:rsid w:val="00C43DEC"/>
    <w:rsid w:val="00C72A2C"/>
    <w:rsid w:val="00E54694"/>
    <w:rsid w:val="00EA78B2"/>
    <w:rsid w:val="00F351F2"/>
    <w:rsid w:val="00F526EB"/>
    <w:rsid w:val="00FE0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487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884"/>
    <w:pPr>
      <w:ind w:left="720"/>
      <w:contextualSpacing/>
    </w:pPr>
  </w:style>
  <w:style w:type="paragraph" w:styleId="BodyTextIndent">
    <w:name w:val="Body Text Indent"/>
    <w:basedOn w:val="Normal"/>
    <w:link w:val="BodyTextIndentChar"/>
    <w:rsid w:val="00EA78B2"/>
    <w:pPr>
      <w:tabs>
        <w:tab w:val="center" w:pos="360"/>
      </w:tabs>
      <w:ind w:right="-360" w:firstLine="360"/>
    </w:pPr>
    <w:rPr>
      <w:rFonts w:ascii="Helvetica" w:eastAsia="Times New Roman" w:hAnsi="Helvetica" w:cs="Times New Roman"/>
      <w:i/>
      <w:szCs w:val="20"/>
    </w:rPr>
  </w:style>
  <w:style w:type="character" w:customStyle="1" w:styleId="BodyTextIndentChar">
    <w:name w:val="Body Text Indent Char"/>
    <w:basedOn w:val="DefaultParagraphFont"/>
    <w:link w:val="BodyTextIndent"/>
    <w:rsid w:val="00EA78B2"/>
    <w:rPr>
      <w:rFonts w:ascii="Helvetica" w:eastAsia="Times New Roman" w:hAnsi="Helvetica" w:cs="Times New Roman"/>
      <w:i/>
      <w:szCs w:val="20"/>
    </w:rPr>
  </w:style>
  <w:style w:type="paragraph" w:styleId="BodyText">
    <w:name w:val="Body Text"/>
    <w:basedOn w:val="Normal"/>
    <w:link w:val="BodyTextChar"/>
    <w:rsid w:val="00EA78B2"/>
    <w:pPr>
      <w:ind w:right="-360"/>
    </w:pPr>
    <w:rPr>
      <w:rFonts w:ascii="Helvetica" w:eastAsia="Times New Roman" w:hAnsi="Helvetica" w:cs="Times New Roman"/>
      <w:szCs w:val="20"/>
    </w:rPr>
  </w:style>
  <w:style w:type="character" w:customStyle="1" w:styleId="BodyTextChar">
    <w:name w:val="Body Text Char"/>
    <w:basedOn w:val="DefaultParagraphFont"/>
    <w:link w:val="BodyText"/>
    <w:rsid w:val="00EA78B2"/>
    <w:rPr>
      <w:rFonts w:ascii="Helvetica" w:eastAsia="Times New Roman" w:hAnsi="Helvetica" w:cs="Times New Roman"/>
      <w:szCs w:val="20"/>
    </w:rPr>
  </w:style>
  <w:style w:type="paragraph" w:styleId="BodyTextIndent3">
    <w:name w:val="Body Text Indent 3"/>
    <w:basedOn w:val="Normal"/>
    <w:link w:val="BodyTextIndent3Char"/>
    <w:rsid w:val="00EA78B2"/>
    <w:pPr>
      <w:ind w:firstLine="360"/>
    </w:pPr>
    <w:rPr>
      <w:rFonts w:ascii="Helvetica" w:eastAsia="Times New Roman" w:hAnsi="Helvetica" w:cs="Times New Roman"/>
      <w:szCs w:val="20"/>
    </w:rPr>
  </w:style>
  <w:style w:type="character" w:customStyle="1" w:styleId="BodyTextIndent3Char">
    <w:name w:val="Body Text Indent 3 Char"/>
    <w:basedOn w:val="DefaultParagraphFont"/>
    <w:link w:val="BodyTextIndent3"/>
    <w:rsid w:val="00EA78B2"/>
    <w:rPr>
      <w:rFonts w:ascii="Helvetica" w:eastAsia="Times New Roman" w:hAnsi="Helvetic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648</Words>
  <Characters>3700</Characters>
  <Application>Microsoft Macintosh Word</Application>
  <DocSecurity>0</DocSecurity>
  <Lines>30</Lines>
  <Paragraphs>8</Paragraphs>
  <ScaleCrop>false</ScaleCrop>
  <LinksUpToDate>false</LinksUpToDate>
  <CharactersWithSpaces>4340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Holcroft</dc:creator>
  <cp:keywords/>
  <dc:description/>
  <cp:lastModifiedBy>Carolyn Holcroft</cp:lastModifiedBy>
  <cp:revision>5</cp:revision>
  <dcterms:created xsi:type="dcterms:W3CDTF">2016-10-04T02:00:00Z</dcterms:created>
  <dcterms:modified xsi:type="dcterms:W3CDTF">2016-10-04T02:01:00Z</dcterms:modified>
</cp:coreProperties>
</file>