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0B" w:rsidRPr="00BC100B" w:rsidRDefault="00BC100B" w:rsidP="00BC100B">
      <w:pPr>
        <w:rPr>
          <w:rFonts w:eastAsia="Times New Roman"/>
          <w:lang w:eastAsia="en-US"/>
        </w:rPr>
      </w:pPr>
      <w:r w:rsidRPr="00BC100B">
        <w:rPr>
          <w:rFonts w:eastAsia="Times New Roman"/>
          <w:lang w:eastAsia="en-US"/>
        </w:rPr>
        <w:t>Whereas Foothill College has been a leader and innovator in online learning with large number of classes and degrees offered in this modality</w:t>
      </w:r>
    </w:p>
    <w:p w:rsidR="00BC100B" w:rsidRPr="00BC100B" w:rsidRDefault="00BC100B" w:rsidP="00BC100B">
      <w:pPr>
        <w:rPr>
          <w:rFonts w:eastAsia="Times New Roman"/>
          <w:lang w:eastAsia="en-US"/>
        </w:rPr>
      </w:pPr>
    </w:p>
    <w:p w:rsidR="00BC100B" w:rsidRPr="00BC100B" w:rsidRDefault="00BC100B" w:rsidP="00BC100B">
      <w:pPr>
        <w:rPr>
          <w:rFonts w:eastAsia="Times New Roman"/>
          <w:lang w:eastAsia="en-US"/>
        </w:rPr>
      </w:pPr>
      <w:r w:rsidRPr="00BC100B">
        <w:rPr>
          <w:rFonts w:eastAsia="Times New Roman"/>
          <w:lang w:eastAsia="en-US"/>
        </w:rPr>
        <w:t>Whereas the number of student being served by online and hybrid classes has continued to grow significantly with a 20% increase from 11,209 in fall 2011 to 13,463 in Fall 2013. In 2012-13, enrollment, FTES and WSCH in fully online courses represented 27% of all courses. </w:t>
      </w:r>
    </w:p>
    <w:p w:rsidR="00BC100B" w:rsidRPr="00BC100B" w:rsidRDefault="00BC100B" w:rsidP="00BC100B">
      <w:pPr>
        <w:rPr>
          <w:rFonts w:eastAsia="Times New Roman"/>
          <w:lang w:eastAsia="en-US"/>
        </w:rPr>
      </w:pPr>
    </w:p>
    <w:p w:rsidR="00BC100B" w:rsidRPr="00BC100B" w:rsidRDefault="00BC100B" w:rsidP="00BC100B">
      <w:pPr>
        <w:rPr>
          <w:rFonts w:eastAsia="Times New Roman"/>
          <w:lang w:eastAsia="en-US"/>
        </w:rPr>
      </w:pPr>
      <w:r w:rsidRPr="00BC100B">
        <w:rPr>
          <w:rFonts w:eastAsia="Times New Roman"/>
          <w:lang w:eastAsia="en-US"/>
        </w:rPr>
        <w:t>Whereas mandated requirements for accessible and quality online classes are growing and faculty are facing constant challenges of changing software and hardware</w:t>
      </w:r>
    </w:p>
    <w:p w:rsidR="00BC100B" w:rsidRPr="00BC100B" w:rsidRDefault="00BC100B" w:rsidP="00BC100B">
      <w:pPr>
        <w:rPr>
          <w:rFonts w:eastAsia="Times New Roman"/>
          <w:lang w:eastAsia="en-US"/>
        </w:rPr>
      </w:pPr>
    </w:p>
    <w:p w:rsidR="00BC100B" w:rsidRPr="00BC100B" w:rsidRDefault="00BC100B" w:rsidP="00BC100B">
      <w:pPr>
        <w:rPr>
          <w:rFonts w:eastAsia="Times New Roman"/>
          <w:lang w:eastAsia="en-US"/>
        </w:rPr>
      </w:pPr>
      <w:r w:rsidRPr="00BC100B">
        <w:rPr>
          <w:rFonts w:eastAsia="Times New Roman"/>
          <w:lang w:eastAsia="en-US"/>
        </w:rPr>
        <w:t>Whereas Foothill Global Access does not have sufficient staffing to support faculty innovation in delivery of online instruction, particularly their efforts to increase interactivity and multimedia richness to their online course sites.</w:t>
      </w:r>
    </w:p>
    <w:p w:rsidR="00BC100B" w:rsidRPr="00BC100B" w:rsidRDefault="00BC100B" w:rsidP="00BC100B">
      <w:pPr>
        <w:rPr>
          <w:rFonts w:eastAsia="Times New Roman"/>
          <w:lang w:eastAsia="en-US"/>
        </w:rPr>
      </w:pPr>
    </w:p>
    <w:p w:rsidR="00BC100B" w:rsidRPr="00BC100B" w:rsidRDefault="00BC100B" w:rsidP="00BC100B">
      <w:pPr>
        <w:rPr>
          <w:rFonts w:eastAsia="Times New Roman"/>
          <w:lang w:eastAsia="en-US"/>
        </w:rPr>
      </w:pPr>
      <w:r w:rsidRPr="00BC100B">
        <w:rPr>
          <w:rFonts w:eastAsia="Times New Roman"/>
          <w:lang w:eastAsia="en-US"/>
        </w:rPr>
        <w:t>Whereas current tools and services can offer little assistance in important aspects of online teaching like documentation of last day of attendance, accessibility compliance, student authentication, use of open educational resources, and academic integrity strategies. </w:t>
      </w:r>
    </w:p>
    <w:p w:rsidR="00BC100B" w:rsidRPr="00BC100B" w:rsidRDefault="00BC100B" w:rsidP="00BC100B">
      <w:pPr>
        <w:rPr>
          <w:rFonts w:eastAsia="Times New Roman"/>
          <w:lang w:eastAsia="en-US"/>
        </w:rPr>
      </w:pPr>
    </w:p>
    <w:p w:rsidR="00BC100B" w:rsidRPr="00BC100B" w:rsidRDefault="00BC100B" w:rsidP="00BC100B">
      <w:pPr>
        <w:rPr>
          <w:rFonts w:eastAsia="Times New Roman"/>
          <w:lang w:eastAsia="en-US"/>
        </w:rPr>
      </w:pPr>
      <w:r w:rsidRPr="00BC100B">
        <w:rPr>
          <w:rFonts w:eastAsia="Times New Roman"/>
          <w:lang w:eastAsia="en-US"/>
        </w:rPr>
        <w:t>Whereas Foothill participation in the Online Education Initiative (OEI) will require online faculty to receive training in online instruction beyond what Foothill College currently provides and such training will have to be developed and presented</w:t>
      </w:r>
    </w:p>
    <w:p w:rsidR="00BC100B" w:rsidRPr="00BC100B" w:rsidRDefault="00BC100B" w:rsidP="00BC100B">
      <w:pPr>
        <w:rPr>
          <w:rFonts w:eastAsia="Times New Roman"/>
          <w:lang w:eastAsia="en-US"/>
        </w:rPr>
      </w:pPr>
    </w:p>
    <w:p w:rsidR="00BC100B" w:rsidRPr="00BC100B" w:rsidRDefault="00BC100B" w:rsidP="00BC100B">
      <w:pPr>
        <w:rPr>
          <w:rFonts w:eastAsia="Times New Roman"/>
          <w:lang w:eastAsia="en-US"/>
        </w:rPr>
      </w:pPr>
      <w:r w:rsidRPr="00BC100B">
        <w:rPr>
          <w:rFonts w:eastAsia="Times New Roman"/>
          <w:lang w:eastAsia="en-US"/>
        </w:rPr>
        <w:t xml:space="preserve">Whereas </w:t>
      </w:r>
      <w:proofErr w:type="gramStart"/>
      <w:r w:rsidRPr="00BC100B">
        <w:rPr>
          <w:rFonts w:eastAsia="Times New Roman"/>
          <w:lang w:eastAsia="en-US"/>
        </w:rPr>
        <w:t>faculty are</w:t>
      </w:r>
      <w:proofErr w:type="gramEnd"/>
      <w:r w:rsidRPr="00BC100B">
        <w:rPr>
          <w:rFonts w:eastAsia="Times New Roman"/>
          <w:lang w:eastAsia="en-US"/>
        </w:rPr>
        <w:t xml:space="preserve"> building online classes with limited assistance and need more guidance and assistance to keep their classes compliant, relevant, and effective</w:t>
      </w:r>
    </w:p>
    <w:p w:rsidR="00BC100B" w:rsidRPr="00BC100B" w:rsidRDefault="00BC100B" w:rsidP="00BC100B">
      <w:pPr>
        <w:rPr>
          <w:rFonts w:eastAsia="Times New Roman"/>
          <w:lang w:eastAsia="en-US"/>
        </w:rPr>
      </w:pPr>
    </w:p>
    <w:p w:rsidR="00BC100B" w:rsidRPr="00BC100B" w:rsidRDefault="00BC100B" w:rsidP="00BC100B">
      <w:pPr>
        <w:rPr>
          <w:rFonts w:eastAsia="Times New Roman"/>
          <w:lang w:eastAsia="en-US"/>
        </w:rPr>
      </w:pPr>
      <w:r w:rsidRPr="00BC100B">
        <w:rPr>
          <w:rFonts w:eastAsia="Times New Roman"/>
          <w:lang w:eastAsia="en-US"/>
        </w:rPr>
        <w:t xml:space="preserve">Resolved, that the Foothill Academic Senate calls for expanded services and funding for Foothill Global Access including consideration of the hiring of a full-time Instruction </w:t>
      </w:r>
      <w:proofErr w:type="gramStart"/>
      <w:r w:rsidRPr="00BC100B">
        <w:rPr>
          <w:rFonts w:eastAsia="Times New Roman"/>
          <w:lang w:eastAsia="en-US"/>
        </w:rPr>
        <w:t>Designer  to</w:t>
      </w:r>
      <w:proofErr w:type="gramEnd"/>
      <w:r w:rsidRPr="00BC100B">
        <w:rPr>
          <w:rFonts w:eastAsia="Times New Roman"/>
          <w:lang w:eastAsia="en-US"/>
        </w:rPr>
        <w:t xml:space="preserve"> assist faculty in development of classes to serve our students and improve the training and preparation of faculty in the effective education of the large numbers of students enrolling in online classes not fully prepared for the demands of online learning. </w:t>
      </w:r>
    </w:p>
    <w:p w:rsidR="00BC100B" w:rsidRPr="00BC100B" w:rsidRDefault="00BC100B" w:rsidP="00BC100B">
      <w:pPr>
        <w:rPr>
          <w:rFonts w:eastAsia="Times New Roman"/>
          <w:lang w:eastAsia="en-US"/>
        </w:rPr>
      </w:pPr>
    </w:p>
    <w:p w:rsidR="00534085" w:rsidRDefault="00534085">
      <w:bookmarkStart w:id="0" w:name="_GoBack"/>
      <w:bookmarkEnd w:id="0"/>
    </w:p>
    <w:sectPr w:rsidR="00534085" w:rsidSect="00534085">
      <w:pgSz w:w="12240" w:h="15840" w:code="1"/>
      <w:pgMar w:top="994" w:right="1800" w:bottom="994" w:left="18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5A"/>
    <w:rsid w:val="00534085"/>
    <w:rsid w:val="0077695A"/>
    <w:rsid w:val="00BC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9703">
      <w:bodyDiv w:val="1"/>
      <w:marLeft w:val="0"/>
      <w:marRight w:val="0"/>
      <w:marTop w:val="0"/>
      <w:marBottom w:val="0"/>
      <w:divBdr>
        <w:top w:val="none" w:sz="0" w:space="0" w:color="auto"/>
        <w:left w:val="none" w:sz="0" w:space="0" w:color="auto"/>
        <w:bottom w:val="none" w:sz="0" w:space="0" w:color="auto"/>
        <w:right w:val="none" w:sz="0" w:space="0" w:color="auto"/>
      </w:divBdr>
      <w:divsChild>
        <w:div w:id="1798058705">
          <w:marLeft w:val="600"/>
          <w:marRight w:val="0"/>
          <w:marTop w:val="0"/>
          <w:marBottom w:val="0"/>
          <w:divBdr>
            <w:top w:val="none" w:sz="0" w:space="0" w:color="auto"/>
            <w:left w:val="none" w:sz="0" w:space="0" w:color="auto"/>
            <w:bottom w:val="none" w:sz="0" w:space="0" w:color="auto"/>
            <w:right w:val="none" w:sz="0" w:space="0" w:color="auto"/>
          </w:divBdr>
          <w:divsChild>
            <w:div w:id="250895513">
              <w:marLeft w:val="0"/>
              <w:marRight w:val="0"/>
              <w:marTop w:val="0"/>
              <w:marBottom w:val="0"/>
              <w:divBdr>
                <w:top w:val="none" w:sz="0" w:space="0" w:color="auto"/>
                <w:left w:val="none" w:sz="0" w:space="0" w:color="auto"/>
                <w:bottom w:val="none" w:sz="0" w:space="0" w:color="auto"/>
                <w:right w:val="none" w:sz="0" w:space="0" w:color="auto"/>
              </w:divBdr>
              <w:divsChild>
                <w:div w:id="292103801">
                  <w:marLeft w:val="0"/>
                  <w:marRight w:val="0"/>
                  <w:marTop w:val="0"/>
                  <w:marBottom w:val="0"/>
                  <w:divBdr>
                    <w:top w:val="none" w:sz="0" w:space="0" w:color="auto"/>
                    <w:left w:val="none" w:sz="0" w:space="0" w:color="auto"/>
                    <w:bottom w:val="none" w:sz="0" w:space="0" w:color="auto"/>
                    <w:right w:val="none" w:sz="0" w:space="0" w:color="auto"/>
                  </w:divBdr>
                </w:div>
              </w:divsChild>
            </w:div>
            <w:div w:id="1083137923">
              <w:marLeft w:val="0"/>
              <w:marRight w:val="0"/>
              <w:marTop w:val="0"/>
              <w:marBottom w:val="0"/>
              <w:divBdr>
                <w:top w:val="none" w:sz="0" w:space="0" w:color="auto"/>
                <w:left w:val="none" w:sz="0" w:space="0" w:color="auto"/>
                <w:bottom w:val="none" w:sz="0" w:space="0" w:color="auto"/>
                <w:right w:val="none" w:sz="0" w:space="0" w:color="auto"/>
              </w:divBdr>
              <w:divsChild>
                <w:div w:id="2051372819">
                  <w:marLeft w:val="0"/>
                  <w:marRight w:val="0"/>
                  <w:marTop w:val="0"/>
                  <w:marBottom w:val="0"/>
                  <w:divBdr>
                    <w:top w:val="none" w:sz="0" w:space="0" w:color="auto"/>
                    <w:left w:val="none" w:sz="0" w:space="0" w:color="auto"/>
                    <w:bottom w:val="none" w:sz="0" w:space="0" w:color="auto"/>
                    <w:right w:val="none" w:sz="0" w:space="0" w:color="auto"/>
                  </w:divBdr>
                </w:div>
              </w:divsChild>
            </w:div>
            <w:div w:id="193078930">
              <w:marLeft w:val="0"/>
              <w:marRight w:val="0"/>
              <w:marTop w:val="0"/>
              <w:marBottom w:val="0"/>
              <w:divBdr>
                <w:top w:val="none" w:sz="0" w:space="0" w:color="auto"/>
                <w:left w:val="none" w:sz="0" w:space="0" w:color="auto"/>
                <w:bottom w:val="none" w:sz="0" w:space="0" w:color="auto"/>
                <w:right w:val="none" w:sz="0" w:space="0" w:color="auto"/>
              </w:divBdr>
              <w:divsChild>
                <w:div w:id="1093085320">
                  <w:marLeft w:val="0"/>
                  <w:marRight w:val="0"/>
                  <w:marTop w:val="0"/>
                  <w:marBottom w:val="0"/>
                  <w:divBdr>
                    <w:top w:val="none" w:sz="0" w:space="0" w:color="auto"/>
                    <w:left w:val="none" w:sz="0" w:space="0" w:color="auto"/>
                    <w:bottom w:val="none" w:sz="0" w:space="0" w:color="auto"/>
                    <w:right w:val="none" w:sz="0" w:space="0" w:color="auto"/>
                  </w:divBdr>
                </w:div>
              </w:divsChild>
            </w:div>
            <w:div w:id="367682759">
              <w:marLeft w:val="0"/>
              <w:marRight w:val="0"/>
              <w:marTop w:val="0"/>
              <w:marBottom w:val="0"/>
              <w:divBdr>
                <w:top w:val="none" w:sz="0" w:space="0" w:color="auto"/>
                <w:left w:val="none" w:sz="0" w:space="0" w:color="auto"/>
                <w:bottom w:val="none" w:sz="0" w:space="0" w:color="auto"/>
                <w:right w:val="none" w:sz="0" w:space="0" w:color="auto"/>
              </w:divBdr>
              <w:divsChild>
                <w:div w:id="1106736437">
                  <w:marLeft w:val="0"/>
                  <w:marRight w:val="0"/>
                  <w:marTop w:val="0"/>
                  <w:marBottom w:val="0"/>
                  <w:divBdr>
                    <w:top w:val="none" w:sz="0" w:space="0" w:color="auto"/>
                    <w:left w:val="none" w:sz="0" w:space="0" w:color="auto"/>
                    <w:bottom w:val="none" w:sz="0" w:space="0" w:color="auto"/>
                    <w:right w:val="none" w:sz="0" w:space="0" w:color="auto"/>
                  </w:divBdr>
                </w:div>
              </w:divsChild>
            </w:div>
            <w:div w:id="744496501">
              <w:marLeft w:val="0"/>
              <w:marRight w:val="0"/>
              <w:marTop w:val="0"/>
              <w:marBottom w:val="0"/>
              <w:divBdr>
                <w:top w:val="none" w:sz="0" w:space="0" w:color="auto"/>
                <w:left w:val="none" w:sz="0" w:space="0" w:color="auto"/>
                <w:bottom w:val="none" w:sz="0" w:space="0" w:color="auto"/>
                <w:right w:val="none" w:sz="0" w:space="0" w:color="auto"/>
              </w:divBdr>
              <w:divsChild>
                <w:div w:id="1306736485">
                  <w:marLeft w:val="0"/>
                  <w:marRight w:val="0"/>
                  <w:marTop w:val="0"/>
                  <w:marBottom w:val="0"/>
                  <w:divBdr>
                    <w:top w:val="none" w:sz="0" w:space="0" w:color="auto"/>
                    <w:left w:val="none" w:sz="0" w:space="0" w:color="auto"/>
                    <w:bottom w:val="none" w:sz="0" w:space="0" w:color="auto"/>
                    <w:right w:val="none" w:sz="0" w:space="0" w:color="auto"/>
                  </w:divBdr>
                </w:div>
              </w:divsChild>
            </w:div>
            <w:div w:id="1696153442">
              <w:marLeft w:val="0"/>
              <w:marRight w:val="0"/>
              <w:marTop w:val="0"/>
              <w:marBottom w:val="0"/>
              <w:divBdr>
                <w:top w:val="none" w:sz="0" w:space="0" w:color="auto"/>
                <w:left w:val="none" w:sz="0" w:space="0" w:color="auto"/>
                <w:bottom w:val="none" w:sz="0" w:space="0" w:color="auto"/>
                <w:right w:val="none" w:sz="0" w:space="0" w:color="auto"/>
              </w:divBdr>
              <w:divsChild>
                <w:div w:id="677001376">
                  <w:marLeft w:val="0"/>
                  <w:marRight w:val="0"/>
                  <w:marTop w:val="0"/>
                  <w:marBottom w:val="0"/>
                  <w:divBdr>
                    <w:top w:val="none" w:sz="0" w:space="0" w:color="auto"/>
                    <w:left w:val="none" w:sz="0" w:space="0" w:color="auto"/>
                    <w:bottom w:val="none" w:sz="0" w:space="0" w:color="auto"/>
                    <w:right w:val="none" w:sz="0" w:space="0" w:color="auto"/>
                  </w:divBdr>
                </w:div>
              </w:divsChild>
            </w:div>
            <w:div w:id="1716612097">
              <w:marLeft w:val="0"/>
              <w:marRight w:val="0"/>
              <w:marTop w:val="0"/>
              <w:marBottom w:val="0"/>
              <w:divBdr>
                <w:top w:val="none" w:sz="0" w:space="0" w:color="auto"/>
                <w:left w:val="none" w:sz="0" w:space="0" w:color="auto"/>
                <w:bottom w:val="none" w:sz="0" w:space="0" w:color="auto"/>
                <w:right w:val="none" w:sz="0" w:space="0" w:color="auto"/>
              </w:divBdr>
              <w:divsChild>
                <w:div w:id="441190026">
                  <w:marLeft w:val="0"/>
                  <w:marRight w:val="0"/>
                  <w:marTop w:val="0"/>
                  <w:marBottom w:val="0"/>
                  <w:divBdr>
                    <w:top w:val="none" w:sz="0" w:space="0" w:color="auto"/>
                    <w:left w:val="none" w:sz="0" w:space="0" w:color="auto"/>
                    <w:bottom w:val="none" w:sz="0" w:space="0" w:color="auto"/>
                    <w:right w:val="none" w:sz="0" w:space="0" w:color="auto"/>
                  </w:divBdr>
                </w:div>
              </w:divsChild>
            </w:div>
            <w:div w:id="800197220">
              <w:marLeft w:val="0"/>
              <w:marRight w:val="0"/>
              <w:marTop w:val="0"/>
              <w:marBottom w:val="0"/>
              <w:divBdr>
                <w:top w:val="none" w:sz="0" w:space="0" w:color="auto"/>
                <w:left w:val="none" w:sz="0" w:space="0" w:color="auto"/>
                <w:bottom w:val="none" w:sz="0" w:space="0" w:color="auto"/>
                <w:right w:val="none" w:sz="0" w:space="0" w:color="auto"/>
              </w:divBdr>
              <w:divsChild>
                <w:div w:id="225073279">
                  <w:marLeft w:val="0"/>
                  <w:marRight w:val="0"/>
                  <w:marTop w:val="0"/>
                  <w:marBottom w:val="0"/>
                  <w:divBdr>
                    <w:top w:val="none" w:sz="0" w:space="0" w:color="auto"/>
                    <w:left w:val="none" w:sz="0" w:space="0" w:color="auto"/>
                    <w:bottom w:val="none" w:sz="0" w:space="0" w:color="auto"/>
                    <w:right w:val="none" w:sz="0" w:space="0" w:color="auto"/>
                  </w:divBdr>
                </w:div>
              </w:divsChild>
            </w:div>
            <w:div w:id="557740398">
              <w:marLeft w:val="0"/>
              <w:marRight w:val="0"/>
              <w:marTop w:val="0"/>
              <w:marBottom w:val="0"/>
              <w:divBdr>
                <w:top w:val="none" w:sz="0" w:space="0" w:color="auto"/>
                <w:left w:val="none" w:sz="0" w:space="0" w:color="auto"/>
                <w:bottom w:val="none" w:sz="0" w:space="0" w:color="auto"/>
                <w:right w:val="none" w:sz="0" w:space="0" w:color="auto"/>
              </w:divBdr>
              <w:divsChild>
                <w:div w:id="716441191">
                  <w:marLeft w:val="0"/>
                  <w:marRight w:val="0"/>
                  <w:marTop w:val="0"/>
                  <w:marBottom w:val="0"/>
                  <w:divBdr>
                    <w:top w:val="none" w:sz="0" w:space="0" w:color="auto"/>
                    <w:left w:val="none" w:sz="0" w:space="0" w:color="auto"/>
                    <w:bottom w:val="none" w:sz="0" w:space="0" w:color="auto"/>
                    <w:right w:val="none" w:sz="0" w:space="0" w:color="auto"/>
                  </w:divBdr>
                </w:div>
              </w:divsChild>
            </w:div>
            <w:div w:id="883639210">
              <w:marLeft w:val="0"/>
              <w:marRight w:val="0"/>
              <w:marTop w:val="0"/>
              <w:marBottom w:val="0"/>
              <w:divBdr>
                <w:top w:val="none" w:sz="0" w:space="0" w:color="auto"/>
                <w:left w:val="none" w:sz="0" w:space="0" w:color="auto"/>
                <w:bottom w:val="none" w:sz="0" w:space="0" w:color="auto"/>
                <w:right w:val="none" w:sz="0" w:space="0" w:color="auto"/>
              </w:divBdr>
              <w:divsChild>
                <w:div w:id="1143162282">
                  <w:marLeft w:val="0"/>
                  <w:marRight w:val="0"/>
                  <w:marTop w:val="0"/>
                  <w:marBottom w:val="0"/>
                  <w:divBdr>
                    <w:top w:val="none" w:sz="0" w:space="0" w:color="auto"/>
                    <w:left w:val="none" w:sz="0" w:space="0" w:color="auto"/>
                    <w:bottom w:val="none" w:sz="0" w:space="0" w:color="auto"/>
                    <w:right w:val="none" w:sz="0" w:space="0" w:color="auto"/>
                  </w:divBdr>
                </w:div>
              </w:divsChild>
            </w:div>
            <w:div w:id="1346784983">
              <w:marLeft w:val="0"/>
              <w:marRight w:val="0"/>
              <w:marTop w:val="0"/>
              <w:marBottom w:val="0"/>
              <w:divBdr>
                <w:top w:val="none" w:sz="0" w:space="0" w:color="auto"/>
                <w:left w:val="none" w:sz="0" w:space="0" w:color="auto"/>
                <w:bottom w:val="none" w:sz="0" w:space="0" w:color="auto"/>
                <w:right w:val="none" w:sz="0" w:space="0" w:color="auto"/>
              </w:divBdr>
              <w:divsChild>
                <w:div w:id="1750690332">
                  <w:marLeft w:val="0"/>
                  <w:marRight w:val="0"/>
                  <w:marTop w:val="0"/>
                  <w:marBottom w:val="0"/>
                  <w:divBdr>
                    <w:top w:val="none" w:sz="0" w:space="0" w:color="auto"/>
                    <w:left w:val="none" w:sz="0" w:space="0" w:color="auto"/>
                    <w:bottom w:val="none" w:sz="0" w:space="0" w:color="auto"/>
                    <w:right w:val="none" w:sz="0" w:space="0" w:color="auto"/>
                  </w:divBdr>
                </w:div>
              </w:divsChild>
            </w:div>
            <w:div w:id="1414859935">
              <w:marLeft w:val="0"/>
              <w:marRight w:val="0"/>
              <w:marTop w:val="0"/>
              <w:marBottom w:val="0"/>
              <w:divBdr>
                <w:top w:val="none" w:sz="0" w:space="0" w:color="auto"/>
                <w:left w:val="none" w:sz="0" w:space="0" w:color="auto"/>
                <w:bottom w:val="none" w:sz="0" w:space="0" w:color="auto"/>
                <w:right w:val="none" w:sz="0" w:space="0" w:color="auto"/>
              </w:divBdr>
              <w:divsChild>
                <w:div w:id="509804593">
                  <w:marLeft w:val="0"/>
                  <w:marRight w:val="0"/>
                  <w:marTop w:val="0"/>
                  <w:marBottom w:val="0"/>
                  <w:divBdr>
                    <w:top w:val="none" w:sz="0" w:space="0" w:color="auto"/>
                    <w:left w:val="none" w:sz="0" w:space="0" w:color="auto"/>
                    <w:bottom w:val="none" w:sz="0" w:space="0" w:color="auto"/>
                    <w:right w:val="none" w:sz="0" w:space="0" w:color="auto"/>
                  </w:divBdr>
                </w:div>
              </w:divsChild>
            </w:div>
            <w:div w:id="1920169645">
              <w:marLeft w:val="0"/>
              <w:marRight w:val="0"/>
              <w:marTop w:val="0"/>
              <w:marBottom w:val="0"/>
              <w:divBdr>
                <w:top w:val="none" w:sz="0" w:space="0" w:color="auto"/>
                <w:left w:val="none" w:sz="0" w:space="0" w:color="auto"/>
                <w:bottom w:val="none" w:sz="0" w:space="0" w:color="auto"/>
                <w:right w:val="none" w:sz="0" w:space="0" w:color="auto"/>
              </w:divBdr>
              <w:divsChild>
                <w:div w:id="771558243">
                  <w:marLeft w:val="0"/>
                  <w:marRight w:val="0"/>
                  <w:marTop w:val="0"/>
                  <w:marBottom w:val="0"/>
                  <w:divBdr>
                    <w:top w:val="none" w:sz="0" w:space="0" w:color="auto"/>
                    <w:left w:val="none" w:sz="0" w:space="0" w:color="auto"/>
                    <w:bottom w:val="none" w:sz="0" w:space="0" w:color="auto"/>
                    <w:right w:val="none" w:sz="0" w:space="0" w:color="auto"/>
                  </w:divBdr>
                </w:div>
              </w:divsChild>
            </w:div>
            <w:div w:id="1636570302">
              <w:marLeft w:val="0"/>
              <w:marRight w:val="0"/>
              <w:marTop w:val="0"/>
              <w:marBottom w:val="0"/>
              <w:divBdr>
                <w:top w:val="none" w:sz="0" w:space="0" w:color="auto"/>
                <w:left w:val="none" w:sz="0" w:space="0" w:color="auto"/>
                <w:bottom w:val="none" w:sz="0" w:space="0" w:color="auto"/>
                <w:right w:val="none" w:sz="0" w:space="0" w:color="auto"/>
              </w:divBdr>
              <w:divsChild>
                <w:div w:id="1722511073">
                  <w:marLeft w:val="0"/>
                  <w:marRight w:val="0"/>
                  <w:marTop w:val="0"/>
                  <w:marBottom w:val="0"/>
                  <w:divBdr>
                    <w:top w:val="none" w:sz="0" w:space="0" w:color="auto"/>
                    <w:left w:val="none" w:sz="0" w:space="0" w:color="auto"/>
                    <w:bottom w:val="none" w:sz="0" w:space="0" w:color="auto"/>
                    <w:right w:val="none" w:sz="0" w:space="0" w:color="auto"/>
                  </w:divBdr>
                </w:div>
              </w:divsChild>
            </w:div>
            <w:div w:id="234164762">
              <w:marLeft w:val="0"/>
              <w:marRight w:val="0"/>
              <w:marTop w:val="0"/>
              <w:marBottom w:val="0"/>
              <w:divBdr>
                <w:top w:val="none" w:sz="0" w:space="0" w:color="auto"/>
                <w:left w:val="none" w:sz="0" w:space="0" w:color="auto"/>
                <w:bottom w:val="none" w:sz="0" w:space="0" w:color="auto"/>
                <w:right w:val="none" w:sz="0" w:space="0" w:color="auto"/>
              </w:divBdr>
              <w:divsChild>
                <w:div w:id="942032247">
                  <w:marLeft w:val="0"/>
                  <w:marRight w:val="0"/>
                  <w:marTop w:val="0"/>
                  <w:marBottom w:val="0"/>
                  <w:divBdr>
                    <w:top w:val="none" w:sz="0" w:space="0" w:color="auto"/>
                    <w:left w:val="none" w:sz="0" w:space="0" w:color="auto"/>
                    <w:bottom w:val="none" w:sz="0" w:space="0" w:color="auto"/>
                    <w:right w:val="none" w:sz="0" w:space="0" w:color="auto"/>
                  </w:divBdr>
                </w:div>
              </w:divsChild>
            </w:div>
            <w:div w:id="709913817">
              <w:marLeft w:val="0"/>
              <w:marRight w:val="0"/>
              <w:marTop w:val="0"/>
              <w:marBottom w:val="0"/>
              <w:divBdr>
                <w:top w:val="none" w:sz="0" w:space="0" w:color="auto"/>
                <w:left w:val="none" w:sz="0" w:space="0" w:color="auto"/>
                <w:bottom w:val="none" w:sz="0" w:space="0" w:color="auto"/>
                <w:right w:val="none" w:sz="0" w:space="0" w:color="auto"/>
              </w:divBdr>
              <w:divsChild>
                <w:div w:id="57677550">
                  <w:marLeft w:val="0"/>
                  <w:marRight w:val="0"/>
                  <w:marTop w:val="0"/>
                  <w:marBottom w:val="0"/>
                  <w:divBdr>
                    <w:top w:val="none" w:sz="0" w:space="0" w:color="auto"/>
                    <w:left w:val="none" w:sz="0" w:space="0" w:color="auto"/>
                    <w:bottom w:val="none" w:sz="0" w:space="0" w:color="auto"/>
                    <w:right w:val="none" w:sz="0" w:space="0" w:color="auto"/>
                  </w:divBdr>
                </w:div>
              </w:divsChild>
            </w:div>
            <w:div w:id="1744520309">
              <w:marLeft w:val="0"/>
              <w:marRight w:val="0"/>
              <w:marTop w:val="0"/>
              <w:marBottom w:val="0"/>
              <w:divBdr>
                <w:top w:val="none" w:sz="0" w:space="0" w:color="auto"/>
                <w:left w:val="none" w:sz="0" w:space="0" w:color="auto"/>
                <w:bottom w:val="none" w:sz="0" w:space="0" w:color="auto"/>
                <w:right w:val="none" w:sz="0" w:space="0" w:color="auto"/>
              </w:divBdr>
              <w:divsChild>
                <w:div w:id="1567691553">
                  <w:marLeft w:val="0"/>
                  <w:marRight w:val="0"/>
                  <w:marTop w:val="0"/>
                  <w:marBottom w:val="0"/>
                  <w:divBdr>
                    <w:top w:val="none" w:sz="0" w:space="0" w:color="auto"/>
                    <w:left w:val="none" w:sz="0" w:space="0" w:color="auto"/>
                    <w:bottom w:val="none" w:sz="0" w:space="0" w:color="auto"/>
                    <w:right w:val="none" w:sz="0" w:space="0" w:color="auto"/>
                  </w:divBdr>
                </w:div>
              </w:divsChild>
            </w:div>
            <w:div w:id="179903762">
              <w:marLeft w:val="0"/>
              <w:marRight w:val="0"/>
              <w:marTop w:val="0"/>
              <w:marBottom w:val="0"/>
              <w:divBdr>
                <w:top w:val="none" w:sz="0" w:space="0" w:color="auto"/>
                <w:left w:val="none" w:sz="0" w:space="0" w:color="auto"/>
                <w:bottom w:val="none" w:sz="0" w:space="0" w:color="auto"/>
                <w:right w:val="none" w:sz="0" w:space="0" w:color="auto"/>
              </w:divBdr>
              <w:divsChild>
                <w:div w:id="1720282660">
                  <w:marLeft w:val="0"/>
                  <w:marRight w:val="0"/>
                  <w:marTop w:val="0"/>
                  <w:marBottom w:val="0"/>
                  <w:divBdr>
                    <w:top w:val="none" w:sz="0" w:space="0" w:color="auto"/>
                    <w:left w:val="none" w:sz="0" w:space="0" w:color="auto"/>
                    <w:bottom w:val="none" w:sz="0" w:space="0" w:color="auto"/>
                    <w:right w:val="none" w:sz="0" w:space="0" w:color="auto"/>
                  </w:divBdr>
                </w:div>
              </w:divsChild>
            </w:div>
            <w:div w:id="386103787">
              <w:marLeft w:val="0"/>
              <w:marRight w:val="0"/>
              <w:marTop w:val="0"/>
              <w:marBottom w:val="0"/>
              <w:divBdr>
                <w:top w:val="none" w:sz="0" w:space="0" w:color="auto"/>
                <w:left w:val="none" w:sz="0" w:space="0" w:color="auto"/>
                <w:bottom w:val="none" w:sz="0" w:space="0" w:color="auto"/>
                <w:right w:val="none" w:sz="0" w:space="0" w:color="auto"/>
              </w:divBdr>
              <w:divsChild>
                <w:div w:id="14815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36163">
      <w:bodyDiv w:val="1"/>
      <w:marLeft w:val="0"/>
      <w:marRight w:val="0"/>
      <w:marTop w:val="0"/>
      <w:marBottom w:val="0"/>
      <w:divBdr>
        <w:top w:val="none" w:sz="0" w:space="0" w:color="auto"/>
        <w:left w:val="none" w:sz="0" w:space="0" w:color="auto"/>
        <w:bottom w:val="none" w:sz="0" w:space="0" w:color="auto"/>
        <w:right w:val="none" w:sz="0" w:space="0" w:color="auto"/>
      </w:divBdr>
      <w:divsChild>
        <w:div w:id="659886597">
          <w:marLeft w:val="0"/>
          <w:marRight w:val="0"/>
          <w:marTop w:val="0"/>
          <w:marBottom w:val="0"/>
          <w:divBdr>
            <w:top w:val="none" w:sz="0" w:space="0" w:color="auto"/>
            <w:left w:val="none" w:sz="0" w:space="0" w:color="auto"/>
            <w:bottom w:val="none" w:sz="0" w:space="0" w:color="auto"/>
            <w:right w:val="none" w:sz="0" w:space="0" w:color="auto"/>
          </w:divBdr>
        </w:div>
        <w:div w:id="1410690765">
          <w:marLeft w:val="0"/>
          <w:marRight w:val="0"/>
          <w:marTop w:val="0"/>
          <w:marBottom w:val="0"/>
          <w:divBdr>
            <w:top w:val="none" w:sz="0" w:space="0" w:color="auto"/>
            <w:left w:val="none" w:sz="0" w:space="0" w:color="auto"/>
            <w:bottom w:val="none" w:sz="0" w:space="0" w:color="auto"/>
            <w:right w:val="none" w:sz="0" w:space="0" w:color="auto"/>
          </w:divBdr>
        </w:div>
        <w:div w:id="1358771792">
          <w:marLeft w:val="0"/>
          <w:marRight w:val="0"/>
          <w:marTop w:val="0"/>
          <w:marBottom w:val="0"/>
          <w:divBdr>
            <w:top w:val="none" w:sz="0" w:space="0" w:color="auto"/>
            <w:left w:val="none" w:sz="0" w:space="0" w:color="auto"/>
            <w:bottom w:val="none" w:sz="0" w:space="0" w:color="auto"/>
            <w:right w:val="none" w:sz="0" w:space="0" w:color="auto"/>
          </w:divBdr>
        </w:div>
        <w:div w:id="1140074197">
          <w:marLeft w:val="0"/>
          <w:marRight w:val="0"/>
          <w:marTop w:val="0"/>
          <w:marBottom w:val="0"/>
          <w:divBdr>
            <w:top w:val="none" w:sz="0" w:space="0" w:color="auto"/>
            <w:left w:val="none" w:sz="0" w:space="0" w:color="auto"/>
            <w:bottom w:val="none" w:sz="0" w:space="0" w:color="auto"/>
            <w:right w:val="none" w:sz="0" w:space="0" w:color="auto"/>
          </w:divBdr>
        </w:div>
        <w:div w:id="1358849499">
          <w:marLeft w:val="0"/>
          <w:marRight w:val="0"/>
          <w:marTop w:val="0"/>
          <w:marBottom w:val="0"/>
          <w:divBdr>
            <w:top w:val="none" w:sz="0" w:space="0" w:color="auto"/>
            <w:left w:val="none" w:sz="0" w:space="0" w:color="auto"/>
            <w:bottom w:val="none" w:sz="0" w:space="0" w:color="auto"/>
            <w:right w:val="none" w:sz="0" w:space="0" w:color="auto"/>
          </w:divBdr>
        </w:div>
        <w:div w:id="786436204">
          <w:marLeft w:val="0"/>
          <w:marRight w:val="0"/>
          <w:marTop w:val="0"/>
          <w:marBottom w:val="0"/>
          <w:divBdr>
            <w:top w:val="none" w:sz="0" w:space="0" w:color="auto"/>
            <w:left w:val="none" w:sz="0" w:space="0" w:color="auto"/>
            <w:bottom w:val="none" w:sz="0" w:space="0" w:color="auto"/>
            <w:right w:val="none" w:sz="0" w:space="0" w:color="auto"/>
          </w:divBdr>
        </w:div>
        <w:div w:id="2118131657">
          <w:marLeft w:val="0"/>
          <w:marRight w:val="0"/>
          <w:marTop w:val="0"/>
          <w:marBottom w:val="0"/>
          <w:divBdr>
            <w:top w:val="none" w:sz="0" w:space="0" w:color="auto"/>
            <w:left w:val="none" w:sz="0" w:space="0" w:color="auto"/>
            <w:bottom w:val="none" w:sz="0" w:space="0" w:color="auto"/>
            <w:right w:val="none" w:sz="0" w:space="0" w:color="auto"/>
          </w:divBdr>
        </w:div>
        <w:div w:id="1892228131">
          <w:marLeft w:val="0"/>
          <w:marRight w:val="0"/>
          <w:marTop w:val="0"/>
          <w:marBottom w:val="0"/>
          <w:divBdr>
            <w:top w:val="none" w:sz="0" w:space="0" w:color="auto"/>
            <w:left w:val="none" w:sz="0" w:space="0" w:color="auto"/>
            <w:bottom w:val="none" w:sz="0" w:space="0" w:color="auto"/>
            <w:right w:val="none" w:sz="0" w:space="0" w:color="auto"/>
          </w:divBdr>
        </w:div>
        <w:div w:id="1996764497">
          <w:marLeft w:val="0"/>
          <w:marRight w:val="0"/>
          <w:marTop w:val="0"/>
          <w:marBottom w:val="0"/>
          <w:divBdr>
            <w:top w:val="none" w:sz="0" w:space="0" w:color="auto"/>
            <w:left w:val="none" w:sz="0" w:space="0" w:color="auto"/>
            <w:bottom w:val="none" w:sz="0" w:space="0" w:color="auto"/>
            <w:right w:val="none" w:sz="0" w:space="0" w:color="auto"/>
          </w:divBdr>
        </w:div>
        <w:div w:id="203753832">
          <w:marLeft w:val="0"/>
          <w:marRight w:val="0"/>
          <w:marTop w:val="0"/>
          <w:marBottom w:val="0"/>
          <w:divBdr>
            <w:top w:val="none" w:sz="0" w:space="0" w:color="auto"/>
            <w:left w:val="none" w:sz="0" w:space="0" w:color="auto"/>
            <w:bottom w:val="none" w:sz="0" w:space="0" w:color="auto"/>
            <w:right w:val="none" w:sz="0" w:space="0" w:color="auto"/>
          </w:divBdr>
        </w:div>
        <w:div w:id="1911844458">
          <w:marLeft w:val="0"/>
          <w:marRight w:val="0"/>
          <w:marTop w:val="0"/>
          <w:marBottom w:val="0"/>
          <w:divBdr>
            <w:top w:val="none" w:sz="0" w:space="0" w:color="auto"/>
            <w:left w:val="none" w:sz="0" w:space="0" w:color="auto"/>
            <w:bottom w:val="none" w:sz="0" w:space="0" w:color="auto"/>
            <w:right w:val="none" w:sz="0" w:space="0" w:color="auto"/>
          </w:divBdr>
        </w:div>
        <w:div w:id="344138456">
          <w:marLeft w:val="0"/>
          <w:marRight w:val="0"/>
          <w:marTop w:val="0"/>
          <w:marBottom w:val="0"/>
          <w:divBdr>
            <w:top w:val="none" w:sz="0" w:space="0" w:color="auto"/>
            <w:left w:val="none" w:sz="0" w:space="0" w:color="auto"/>
            <w:bottom w:val="none" w:sz="0" w:space="0" w:color="auto"/>
            <w:right w:val="none" w:sz="0" w:space="0" w:color="auto"/>
          </w:divBdr>
        </w:div>
        <w:div w:id="1451247454">
          <w:marLeft w:val="0"/>
          <w:marRight w:val="0"/>
          <w:marTop w:val="0"/>
          <w:marBottom w:val="0"/>
          <w:divBdr>
            <w:top w:val="none" w:sz="0" w:space="0" w:color="auto"/>
            <w:left w:val="none" w:sz="0" w:space="0" w:color="auto"/>
            <w:bottom w:val="none" w:sz="0" w:space="0" w:color="auto"/>
            <w:right w:val="none" w:sz="0" w:space="0" w:color="auto"/>
          </w:divBdr>
        </w:div>
        <w:div w:id="214397161">
          <w:marLeft w:val="0"/>
          <w:marRight w:val="0"/>
          <w:marTop w:val="0"/>
          <w:marBottom w:val="0"/>
          <w:divBdr>
            <w:top w:val="none" w:sz="0" w:space="0" w:color="auto"/>
            <w:left w:val="none" w:sz="0" w:space="0" w:color="auto"/>
            <w:bottom w:val="none" w:sz="0" w:space="0" w:color="auto"/>
            <w:right w:val="none" w:sz="0" w:space="0" w:color="auto"/>
          </w:divBdr>
        </w:div>
        <w:div w:id="954605275">
          <w:marLeft w:val="0"/>
          <w:marRight w:val="0"/>
          <w:marTop w:val="0"/>
          <w:marBottom w:val="0"/>
          <w:divBdr>
            <w:top w:val="none" w:sz="0" w:space="0" w:color="auto"/>
            <w:left w:val="none" w:sz="0" w:space="0" w:color="auto"/>
            <w:bottom w:val="none" w:sz="0" w:space="0" w:color="auto"/>
            <w:right w:val="none" w:sz="0" w:space="0" w:color="auto"/>
          </w:divBdr>
        </w:div>
        <w:div w:id="1431899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FootHill Community College</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cp:lastModifiedBy>
  <cp:revision>2</cp:revision>
  <dcterms:created xsi:type="dcterms:W3CDTF">2014-01-09T20:40:00Z</dcterms:created>
  <dcterms:modified xsi:type="dcterms:W3CDTF">2014-01-09T20:40:00Z</dcterms:modified>
</cp:coreProperties>
</file>