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D6C5C" w14:textId="77777777" w:rsidR="00EA4492" w:rsidRDefault="00EA4492" w:rsidP="00EA4492">
      <w:pPr>
        <w:tabs>
          <w:tab w:val="left" w:pos="3600"/>
        </w:tabs>
        <w:rPr>
          <w:rFonts w:ascii="Calibri" w:hAnsi="Calibri"/>
          <w:b/>
        </w:rPr>
      </w:pPr>
      <w:r>
        <w:rPr>
          <w:rFonts w:ascii="Calibri" w:hAnsi="Calibri"/>
          <w:noProof/>
          <w:lang w:eastAsia="en-US"/>
        </w:rPr>
        <w:drawing>
          <wp:anchor distT="0" distB="0" distL="114300" distR="114300" simplePos="0" relativeHeight="251660288" behindDoc="1" locked="0" layoutInCell="1" allowOverlap="1" wp14:anchorId="00B77D76" wp14:editId="1A54BADD">
            <wp:simplePos x="0" y="0"/>
            <wp:positionH relativeFrom="column">
              <wp:posOffset>1143000</wp:posOffset>
            </wp:positionH>
            <wp:positionV relativeFrom="paragraph">
              <wp:posOffset>0</wp:posOffset>
            </wp:positionV>
            <wp:extent cx="939800" cy="749300"/>
            <wp:effectExtent l="25400" t="0" r="0" b="0"/>
            <wp:wrapTight wrapText="largest">
              <wp:wrapPolygon edited="0">
                <wp:start x="-584" y="0"/>
                <wp:lineTo x="-584" y="21234"/>
                <wp:lineTo x="21600" y="21234"/>
                <wp:lineTo x="21600" y="0"/>
                <wp:lineTo x="-584"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39800" cy="749300"/>
                    </a:xfrm>
                    <a:prstGeom prst="rect">
                      <a:avLst/>
                    </a:prstGeom>
                    <a:noFill/>
                    <a:ln w="9525">
                      <a:noFill/>
                      <a:miter lim="800000"/>
                      <a:headEnd/>
                      <a:tailEnd/>
                    </a:ln>
                  </pic:spPr>
                </pic:pic>
              </a:graphicData>
            </a:graphic>
          </wp:anchor>
        </w:drawing>
      </w:r>
      <w:r>
        <w:rPr>
          <w:rFonts w:ascii="Calibri" w:hAnsi="Calibri"/>
          <w:b/>
        </w:rPr>
        <w:t xml:space="preserve"> </w:t>
      </w:r>
    </w:p>
    <w:p w14:paraId="5A72ADA8" w14:textId="77777777" w:rsidR="00EA4492" w:rsidRDefault="00EA4492" w:rsidP="00EA4492">
      <w:pPr>
        <w:tabs>
          <w:tab w:val="left" w:pos="3600"/>
        </w:tabs>
        <w:rPr>
          <w:rFonts w:ascii="Trebuchet MS" w:hAnsi="Trebuchet MS"/>
        </w:rPr>
      </w:pPr>
      <w:r w:rsidRPr="0020448B">
        <w:rPr>
          <w:rFonts w:ascii="Calibri" w:hAnsi="Calibri"/>
          <w:b/>
        </w:rPr>
        <w:t>FOOTHILL COLLEGE</w:t>
      </w:r>
    </w:p>
    <w:p w14:paraId="7C7CF49F" w14:textId="361858FD" w:rsidR="00BD6134" w:rsidRPr="00EA4492" w:rsidRDefault="00EA4492" w:rsidP="00EA4492">
      <w:pPr>
        <w:tabs>
          <w:tab w:val="left" w:pos="3600"/>
        </w:tabs>
        <w:rPr>
          <w:rFonts w:ascii="Trebuchet MS" w:hAnsi="Trebuchet MS"/>
        </w:rPr>
      </w:pPr>
      <w:r w:rsidRPr="001C28B1">
        <w:rPr>
          <w:rFonts w:ascii="Calibri" w:hAnsi="Calibri"/>
          <w:sz w:val="28"/>
        </w:rPr>
        <w:t>I</w:t>
      </w:r>
      <w:r w:rsidR="00BD6134" w:rsidRPr="001C28B1">
        <w:rPr>
          <w:rFonts w:ascii="Calibri" w:hAnsi="Calibri"/>
          <w:b/>
          <w:sz w:val="28"/>
        </w:rPr>
        <w:t>nte</w:t>
      </w:r>
      <w:r w:rsidR="00F31660">
        <w:rPr>
          <w:rFonts w:ascii="Calibri" w:hAnsi="Calibri"/>
          <w:b/>
          <w:sz w:val="28"/>
        </w:rPr>
        <w:t>grated Planning &amp;</w:t>
      </w:r>
      <w:r w:rsidR="00BD6134" w:rsidRPr="00BD6134">
        <w:rPr>
          <w:rFonts w:ascii="Calibri" w:hAnsi="Calibri"/>
          <w:b/>
          <w:sz w:val="28"/>
        </w:rPr>
        <w:t xml:space="preserve"> Budget Task Force</w:t>
      </w:r>
    </w:p>
    <w:p w14:paraId="60C17BDC" w14:textId="77777777" w:rsidR="00EC3C31" w:rsidRDefault="00EC3C31" w:rsidP="00BD6134">
      <w:pPr>
        <w:jc w:val="center"/>
        <w:rPr>
          <w:rFonts w:ascii="Calibri" w:hAnsi="Calibri"/>
        </w:rPr>
      </w:pPr>
    </w:p>
    <w:p w14:paraId="79B989C0" w14:textId="77777777" w:rsidR="00BD6134" w:rsidRPr="006269A6" w:rsidRDefault="0038666D" w:rsidP="00BD6134">
      <w:pPr>
        <w:jc w:val="center"/>
        <w:rPr>
          <w:rFonts w:ascii="Times New Roman" w:hAnsi="Times New Roman" w:cs="Times New Roman"/>
        </w:rPr>
      </w:pPr>
      <w:r w:rsidRPr="006269A6">
        <w:rPr>
          <w:rFonts w:ascii="Times New Roman" w:hAnsi="Times New Roman" w:cs="Times New Roman"/>
        </w:rPr>
        <w:t>Agenda</w:t>
      </w:r>
    </w:p>
    <w:p w14:paraId="5DE67AFE" w14:textId="3AC2E3F5" w:rsidR="00BD6134" w:rsidRPr="006269A6" w:rsidRDefault="007606B0" w:rsidP="00BD6134">
      <w:pPr>
        <w:jc w:val="center"/>
        <w:rPr>
          <w:rFonts w:ascii="Times New Roman" w:hAnsi="Times New Roman" w:cs="Times New Roman"/>
        </w:rPr>
      </w:pPr>
      <w:r>
        <w:rPr>
          <w:rFonts w:ascii="Times New Roman" w:hAnsi="Times New Roman" w:cs="Times New Roman"/>
        </w:rPr>
        <w:t>August</w:t>
      </w:r>
      <w:r w:rsidR="000E16E7" w:rsidRPr="006269A6">
        <w:rPr>
          <w:rFonts w:ascii="Times New Roman" w:hAnsi="Times New Roman" w:cs="Times New Roman"/>
        </w:rPr>
        <w:t xml:space="preserve"> </w:t>
      </w:r>
      <w:r w:rsidR="00DE1460">
        <w:rPr>
          <w:rFonts w:ascii="Times New Roman" w:hAnsi="Times New Roman" w:cs="Times New Roman"/>
        </w:rPr>
        <w:t>17</w:t>
      </w:r>
      <w:r w:rsidR="008C545E">
        <w:rPr>
          <w:rFonts w:ascii="Times New Roman" w:hAnsi="Times New Roman" w:cs="Times New Roman"/>
        </w:rPr>
        <w:t>, 2016</w:t>
      </w:r>
    </w:p>
    <w:p w14:paraId="6E094002" w14:textId="68251CDE" w:rsidR="00A45992" w:rsidRPr="006269A6" w:rsidRDefault="008C2BD9" w:rsidP="00BD6134">
      <w:pPr>
        <w:jc w:val="center"/>
        <w:rPr>
          <w:rFonts w:ascii="Times New Roman" w:hAnsi="Times New Roman" w:cs="Times New Roman"/>
        </w:rPr>
      </w:pPr>
      <w:r w:rsidRPr="006269A6">
        <w:rPr>
          <w:rFonts w:ascii="Times New Roman" w:hAnsi="Times New Roman" w:cs="Times New Roman"/>
        </w:rPr>
        <w:t>1:00am-3</w:t>
      </w:r>
      <w:r w:rsidR="000C0C3D" w:rsidRPr="006269A6">
        <w:rPr>
          <w:rFonts w:ascii="Times New Roman" w:hAnsi="Times New Roman" w:cs="Times New Roman"/>
        </w:rPr>
        <w:t>:0</w:t>
      </w:r>
      <w:r w:rsidR="000E16E7" w:rsidRPr="006269A6">
        <w:rPr>
          <w:rFonts w:ascii="Times New Roman" w:hAnsi="Times New Roman" w:cs="Times New Roman"/>
        </w:rPr>
        <w:t>0</w:t>
      </w:r>
      <w:r w:rsidR="00D04B9D" w:rsidRPr="006269A6">
        <w:rPr>
          <w:rFonts w:ascii="Times New Roman" w:hAnsi="Times New Roman" w:cs="Times New Roman"/>
        </w:rPr>
        <w:t>p</w:t>
      </w:r>
      <w:r w:rsidR="00A45992" w:rsidRPr="006269A6">
        <w:rPr>
          <w:rFonts w:ascii="Times New Roman" w:hAnsi="Times New Roman" w:cs="Times New Roman"/>
        </w:rPr>
        <w:t>m</w:t>
      </w:r>
    </w:p>
    <w:p w14:paraId="73E96F7B" w14:textId="77777777" w:rsidR="00BD6134" w:rsidRPr="006269A6" w:rsidRDefault="00BD6134" w:rsidP="00945C78">
      <w:pPr>
        <w:rPr>
          <w:rFonts w:ascii="Times New Roman" w:hAnsi="Times New Roman" w:cs="Times New Roman"/>
        </w:rPr>
      </w:pPr>
    </w:p>
    <w:p w14:paraId="5EA96035" w14:textId="785EEDC6" w:rsidR="000C0C3D" w:rsidRPr="006269A6" w:rsidRDefault="000C0C3D" w:rsidP="000C0C3D">
      <w:pPr>
        <w:rPr>
          <w:rFonts w:ascii="Times New Roman" w:hAnsi="Times New Roman" w:cs="Times New Roman"/>
        </w:rPr>
      </w:pPr>
      <w:r w:rsidRPr="006269A6">
        <w:rPr>
          <w:rFonts w:ascii="Times New Roman" w:hAnsi="Times New Roman" w:cs="Times New Roman"/>
        </w:rPr>
        <w:t>Members</w:t>
      </w:r>
      <w:r w:rsidR="00BD43E9" w:rsidRPr="006269A6">
        <w:rPr>
          <w:rFonts w:ascii="Times New Roman" w:hAnsi="Times New Roman" w:cs="Times New Roman"/>
        </w:rPr>
        <w:t xml:space="preserve"> (Tri-Chairs of PRC, OPC, PaRC, SEW, BSW, WFW)</w:t>
      </w:r>
      <w:r w:rsidRPr="006269A6">
        <w:rPr>
          <w:rFonts w:ascii="Times New Roman" w:hAnsi="Times New Roman" w:cs="Times New Roman"/>
        </w:rPr>
        <w:t>:</w:t>
      </w:r>
    </w:p>
    <w:p w14:paraId="0A5D8BE1" w14:textId="2657DAE7" w:rsidR="00050EB0" w:rsidRPr="006269A6" w:rsidRDefault="006269A6" w:rsidP="00050EB0">
      <w:pPr>
        <w:rPr>
          <w:rFonts w:ascii="Times New Roman" w:hAnsi="Times New Roman" w:cs="Times New Roman"/>
        </w:rPr>
      </w:pPr>
      <w:r>
        <w:rPr>
          <w:rFonts w:ascii="Times New Roman" w:hAnsi="Times New Roman" w:cs="Times New Roman"/>
        </w:rPr>
        <w:t>Jiatong Li‎; Andrew LaM</w:t>
      </w:r>
      <w:r w:rsidR="00BD43E9" w:rsidRPr="006269A6">
        <w:rPr>
          <w:rFonts w:ascii="Times New Roman" w:hAnsi="Times New Roman" w:cs="Times New Roman"/>
        </w:rPr>
        <w:t>anque‎; Denise Perez‎; Debbie Lee‎; Bernata Slater‎; Lan Truong‎; Teresa Zwack‎; Maureen Mccarthy‎; Erin Ortiz‎; Karen Smith‎; Carolyn Holcroft‎; Elaine Kuo‎; Kimberlee Messina‎; Paul Starer‎; Micaela Agyare‎; Roberto Sias‎; Donna Wolf‎; Dawn Girardelli‎; Bernie Day‎; Robert Cormia</w:t>
      </w:r>
      <w:r w:rsidR="007606B0">
        <w:rPr>
          <w:rFonts w:ascii="Times New Roman" w:hAnsi="Times New Roman" w:cs="Times New Roman"/>
        </w:rPr>
        <w:t>, Kelaiah Harris</w:t>
      </w:r>
    </w:p>
    <w:p w14:paraId="3CBBC31B" w14:textId="77777777" w:rsidR="006269A6" w:rsidRDefault="006269A6" w:rsidP="00050EB0">
      <w:pPr>
        <w:rPr>
          <w:rFonts w:ascii="Times New Roman" w:hAnsi="Times New Roman" w:cs="Times New Roman"/>
        </w:rPr>
      </w:pPr>
    </w:p>
    <w:p w14:paraId="6C04C321" w14:textId="0F63E416" w:rsidR="00BD43E9" w:rsidRPr="006269A6" w:rsidRDefault="00BD43E9" w:rsidP="00050EB0">
      <w:pPr>
        <w:rPr>
          <w:rFonts w:ascii="Times New Roman" w:hAnsi="Times New Roman" w:cs="Times New Roman"/>
        </w:rPr>
      </w:pPr>
      <w:r w:rsidRPr="006269A6">
        <w:rPr>
          <w:rFonts w:ascii="Times New Roman" w:hAnsi="Times New Roman" w:cs="Times New Roman"/>
        </w:rPr>
        <w:t>Chair, Vice President of Instruction, Kimberlee Messina</w:t>
      </w:r>
    </w:p>
    <w:p w14:paraId="20D65D86" w14:textId="3663FDEA" w:rsidR="00BD43E9" w:rsidRPr="006269A6" w:rsidRDefault="00BD43E9" w:rsidP="00050EB0">
      <w:pPr>
        <w:rPr>
          <w:rFonts w:ascii="Times New Roman" w:hAnsi="Times New Roman" w:cs="Times New Roman"/>
        </w:rPr>
      </w:pPr>
      <w:r w:rsidRPr="006269A6">
        <w:rPr>
          <w:rFonts w:ascii="Times New Roman" w:hAnsi="Times New Roman" w:cs="Times New Roman"/>
        </w:rPr>
        <w:t>Ex-Officio:</w:t>
      </w:r>
      <w:r w:rsidR="00982601" w:rsidRPr="006269A6">
        <w:rPr>
          <w:rFonts w:ascii="Times New Roman" w:hAnsi="Times New Roman" w:cs="Times New Roman"/>
        </w:rPr>
        <w:t xml:space="preserve"> </w:t>
      </w:r>
      <w:r w:rsidRPr="006269A6">
        <w:rPr>
          <w:rFonts w:ascii="Times New Roman" w:hAnsi="Times New Roman" w:cs="Times New Roman"/>
        </w:rPr>
        <w:t>Justin Schultz, Elaine Kuo</w:t>
      </w:r>
      <w:r w:rsidR="00B44195">
        <w:rPr>
          <w:rFonts w:ascii="Times New Roman" w:hAnsi="Times New Roman" w:cs="Times New Roman"/>
        </w:rPr>
        <w:t>; Kurt Hueg‎</w:t>
      </w:r>
    </w:p>
    <w:p w14:paraId="5ACEAADB" w14:textId="77777777" w:rsidR="00BD43E9" w:rsidRPr="006269A6" w:rsidRDefault="00BD43E9" w:rsidP="00050EB0">
      <w:pPr>
        <w:rPr>
          <w:rFonts w:ascii="Times New Roman" w:hAnsi="Times New Roman" w:cs="Times New Roman"/>
        </w:rPr>
      </w:pPr>
    </w:p>
    <w:p w14:paraId="2284F6DB" w14:textId="77777777" w:rsidR="0034308C" w:rsidRPr="006269A6" w:rsidRDefault="0034308C" w:rsidP="0034308C">
      <w:pPr>
        <w:pStyle w:val="ListParagraph"/>
        <w:rPr>
          <w:rFonts w:ascii="Times New Roman" w:hAnsi="Times New Roman" w:cs="Times New Roman"/>
        </w:rPr>
      </w:pPr>
    </w:p>
    <w:p w14:paraId="7738E9BD" w14:textId="4C7EDCBD" w:rsidR="000C0C3D" w:rsidRPr="00F333BB" w:rsidRDefault="000C0C3D" w:rsidP="000C0C3D">
      <w:pPr>
        <w:pStyle w:val="ListParagraph"/>
        <w:numPr>
          <w:ilvl w:val="0"/>
          <w:numId w:val="5"/>
        </w:numPr>
        <w:rPr>
          <w:rFonts w:ascii="Times New Roman" w:hAnsi="Times New Roman" w:cs="Times New Roman"/>
        </w:rPr>
      </w:pPr>
      <w:r w:rsidRPr="00F333BB">
        <w:rPr>
          <w:rFonts w:ascii="Times New Roman" w:hAnsi="Times New Roman" w:cs="Times New Roman"/>
        </w:rPr>
        <w:t xml:space="preserve">Review </w:t>
      </w:r>
      <w:r w:rsidR="00F333BB" w:rsidRPr="00F333BB">
        <w:rPr>
          <w:rFonts w:ascii="Times New Roman" w:hAnsi="Times New Roman" w:cs="Times New Roman"/>
        </w:rPr>
        <w:t>minutes</w:t>
      </w:r>
      <w:r w:rsidR="008E41D8">
        <w:rPr>
          <w:rFonts w:ascii="Times New Roman" w:hAnsi="Times New Roman" w:cs="Times New Roman"/>
        </w:rPr>
        <w:t>.</w:t>
      </w:r>
    </w:p>
    <w:p w14:paraId="622879C6" w14:textId="77777777" w:rsidR="00C40BD6" w:rsidRPr="00F333BB" w:rsidRDefault="00C40BD6" w:rsidP="000C0C3D">
      <w:pPr>
        <w:rPr>
          <w:rFonts w:ascii="Times New Roman" w:hAnsi="Times New Roman" w:cs="Times New Roman"/>
        </w:rPr>
      </w:pPr>
    </w:p>
    <w:p w14:paraId="453DDAD2" w14:textId="2C968ACE" w:rsidR="00F333BB" w:rsidRPr="00F333BB" w:rsidRDefault="00F333BB" w:rsidP="00F333BB">
      <w:pPr>
        <w:pStyle w:val="ListParagraph"/>
        <w:numPr>
          <w:ilvl w:val="0"/>
          <w:numId w:val="5"/>
        </w:numPr>
        <w:rPr>
          <w:rFonts w:ascii="Times New Roman" w:hAnsi="Times New Roman" w:cs="Times New Roman"/>
        </w:rPr>
      </w:pPr>
      <w:r w:rsidRPr="00F333BB">
        <w:rPr>
          <w:rFonts w:ascii="Times New Roman" w:hAnsi="Times New Roman" w:cs="Times New Roman"/>
        </w:rPr>
        <w:t>Review work from previous meeting</w:t>
      </w:r>
      <w:r w:rsidR="007606B0">
        <w:rPr>
          <w:rFonts w:ascii="Times New Roman" w:hAnsi="Times New Roman" w:cs="Times New Roman"/>
        </w:rPr>
        <w:t>s.</w:t>
      </w:r>
    </w:p>
    <w:p w14:paraId="18F22B79" w14:textId="7100785D" w:rsidR="00F333BB" w:rsidRPr="00F333BB" w:rsidRDefault="00F333BB" w:rsidP="00F333BB">
      <w:pPr>
        <w:pStyle w:val="ListParagraph"/>
        <w:rPr>
          <w:rFonts w:ascii="Times New Roman" w:hAnsi="Times New Roman" w:cs="Times New Roman"/>
        </w:rPr>
      </w:pPr>
      <w:r w:rsidRPr="00F333BB">
        <w:rPr>
          <w:rFonts w:ascii="Times New Roman" w:hAnsi="Times New Roman" w:cs="Times New Roman"/>
        </w:rPr>
        <w:t xml:space="preserve"> </w:t>
      </w:r>
    </w:p>
    <w:p w14:paraId="3B138C46" w14:textId="48296604" w:rsidR="00F333BB" w:rsidRDefault="00A67C39" w:rsidP="00F333BB">
      <w:pPr>
        <w:pStyle w:val="ListParagraph"/>
        <w:numPr>
          <w:ilvl w:val="0"/>
          <w:numId w:val="5"/>
        </w:numPr>
        <w:rPr>
          <w:rFonts w:ascii="Times New Roman" w:hAnsi="Times New Roman" w:cs="Times New Roman"/>
        </w:rPr>
      </w:pPr>
      <w:r w:rsidRPr="00A67C39">
        <w:rPr>
          <w:rFonts w:ascii="Times New Roman" w:hAnsi="Times New Roman" w:cs="Times New Roman"/>
        </w:rPr>
        <w:t>Continue discussion on</w:t>
      </w:r>
      <w:r w:rsidR="00F333BB" w:rsidRPr="00A67C39">
        <w:rPr>
          <w:rFonts w:ascii="Times New Roman" w:hAnsi="Times New Roman" w:cs="Times New Roman"/>
        </w:rPr>
        <w:t xml:space="preserve"> the linkages and continuity between the annual and comprehensive program reviews. </w:t>
      </w:r>
    </w:p>
    <w:p w14:paraId="113B4CF1" w14:textId="77777777" w:rsidR="00E20845" w:rsidRDefault="00E20845" w:rsidP="00E20845">
      <w:pPr>
        <w:pStyle w:val="ListParagraph"/>
        <w:rPr>
          <w:rFonts w:ascii="Times New Roman" w:hAnsi="Times New Roman" w:cs="Times New Roman"/>
        </w:rPr>
      </w:pPr>
    </w:p>
    <w:p w14:paraId="2E8A4D25" w14:textId="77777777" w:rsidR="00E20845" w:rsidRPr="001F0026" w:rsidRDefault="00E20845" w:rsidP="00E20845">
      <w:pPr>
        <w:pStyle w:val="ListParagraph"/>
        <w:numPr>
          <w:ilvl w:val="0"/>
          <w:numId w:val="5"/>
        </w:numPr>
        <w:spacing w:after="200" w:line="276" w:lineRule="auto"/>
        <w:rPr>
          <w:rFonts w:ascii="Times New Roman" w:hAnsi="Times New Roman" w:cs="Times New Roman"/>
          <w:b/>
        </w:rPr>
      </w:pPr>
      <w:r w:rsidRPr="009401A1">
        <w:rPr>
          <w:rFonts w:ascii="Times New Roman" w:hAnsi="Times New Roman" w:cs="Times New Roman"/>
        </w:rPr>
        <w:t>Determine ways to make a clear connection between Program Review and prioritization of resource requests by OPC.</w:t>
      </w:r>
      <w:r>
        <w:rPr>
          <w:rFonts w:ascii="Times New Roman" w:hAnsi="Times New Roman" w:cs="Times New Roman"/>
        </w:rPr>
        <w:t xml:space="preserve">  </w:t>
      </w:r>
    </w:p>
    <w:p w14:paraId="0ABE45EF" w14:textId="77777777" w:rsidR="00E20845" w:rsidRPr="009401A1" w:rsidRDefault="00E20845" w:rsidP="00E20845">
      <w:pPr>
        <w:pStyle w:val="ListParagraph"/>
        <w:numPr>
          <w:ilvl w:val="1"/>
          <w:numId w:val="5"/>
        </w:numPr>
        <w:spacing w:after="200" w:line="276" w:lineRule="auto"/>
        <w:rPr>
          <w:rFonts w:ascii="Times New Roman" w:hAnsi="Times New Roman" w:cs="Times New Roman"/>
        </w:rPr>
      </w:pPr>
      <w:r w:rsidRPr="009401A1">
        <w:rPr>
          <w:rFonts w:ascii="Times New Roman" w:hAnsi="Times New Roman" w:cs="Times New Roman"/>
        </w:rPr>
        <w:t>Suggestions included noting where the request is coming from (e.g. department or division program review document).</w:t>
      </w:r>
    </w:p>
    <w:p w14:paraId="408D8BDC" w14:textId="77777777" w:rsidR="00E20845" w:rsidRDefault="00E20845" w:rsidP="00E20845">
      <w:pPr>
        <w:pStyle w:val="ListParagraph"/>
        <w:numPr>
          <w:ilvl w:val="1"/>
          <w:numId w:val="5"/>
        </w:numPr>
        <w:spacing w:after="200" w:line="276" w:lineRule="auto"/>
        <w:rPr>
          <w:rFonts w:ascii="Times New Roman" w:hAnsi="Times New Roman" w:cs="Times New Roman"/>
        </w:rPr>
      </w:pPr>
      <w:r w:rsidRPr="009401A1">
        <w:rPr>
          <w:rFonts w:ascii="Times New Roman" w:hAnsi="Times New Roman" w:cs="Times New Roman"/>
        </w:rPr>
        <w:t>Greater guidance for completing program review (e.g. emphasizing why a specific resource request has been included).</w:t>
      </w:r>
    </w:p>
    <w:p w14:paraId="69C46602" w14:textId="77777777" w:rsidR="00E20845" w:rsidRDefault="00E20845" w:rsidP="00E20845">
      <w:pPr>
        <w:pStyle w:val="ListParagraph"/>
        <w:rPr>
          <w:rFonts w:ascii="Times New Roman" w:hAnsi="Times New Roman" w:cs="Times New Roman"/>
        </w:rPr>
      </w:pPr>
    </w:p>
    <w:p w14:paraId="57CC2E98" w14:textId="3F798A24" w:rsidR="000C0C3D" w:rsidRDefault="00A67C39" w:rsidP="000C0C3D">
      <w:pPr>
        <w:pStyle w:val="ListParagraph"/>
        <w:numPr>
          <w:ilvl w:val="0"/>
          <w:numId w:val="5"/>
        </w:numPr>
        <w:spacing w:after="200" w:line="276" w:lineRule="auto"/>
        <w:rPr>
          <w:rFonts w:ascii="Times New Roman" w:hAnsi="Times New Roman" w:cs="Times New Roman"/>
        </w:rPr>
      </w:pPr>
      <w:r>
        <w:rPr>
          <w:rFonts w:ascii="Times New Roman" w:hAnsi="Times New Roman" w:cs="Times New Roman"/>
        </w:rPr>
        <w:t>Discuss the idea of a</w:t>
      </w:r>
      <w:r w:rsidR="007606B0" w:rsidRPr="009401A1">
        <w:rPr>
          <w:rFonts w:ascii="Times New Roman" w:hAnsi="Times New Roman" w:cs="Times New Roman"/>
        </w:rPr>
        <w:t xml:space="preserve"> documented process for creation and implementation of learning community programs (e.g. Umoja, FYE, etc.)</w:t>
      </w:r>
      <w:r w:rsidR="007606B0">
        <w:rPr>
          <w:rFonts w:ascii="Times New Roman" w:hAnsi="Times New Roman" w:cs="Times New Roman"/>
        </w:rPr>
        <w:t xml:space="preserve"> </w:t>
      </w:r>
    </w:p>
    <w:p w14:paraId="2AEAB39C" w14:textId="08F92830" w:rsidR="00722595" w:rsidRDefault="00722595" w:rsidP="00722595">
      <w:pPr>
        <w:pStyle w:val="ListParagraph"/>
        <w:numPr>
          <w:ilvl w:val="0"/>
          <w:numId w:val="19"/>
        </w:numPr>
        <w:spacing w:after="200" w:line="276" w:lineRule="auto"/>
        <w:rPr>
          <w:rFonts w:ascii="Times New Roman" w:hAnsi="Times New Roman" w:cs="Times New Roman"/>
        </w:rPr>
      </w:pPr>
      <w:r>
        <w:rPr>
          <w:rFonts w:ascii="Times New Roman" w:hAnsi="Times New Roman" w:cs="Times New Roman"/>
        </w:rPr>
        <w:t>Review existing documents</w:t>
      </w:r>
    </w:p>
    <w:p w14:paraId="0AD65ECE" w14:textId="04F0F4C4" w:rsidR="00722595" w:rsidRPr="00722595" w:rsidRDefault="00F57B95" w:rsidP="00722595">
      <w:pPr>
        <w:pStyle w:val="ListParagraph"/>
        <w:numPr>
          <w:ilvl w:val="0"/>
          <w:numId w:val="20"/>
        </w:numPr>
        <w:spacing w:after="200" w:line="276" w:lineRule="auto"/>
        <w:rPr>
          <w:rFonts w:ascii="Times New Roman" w:hAnsi="Times New Roman" w:cs="Times New Roman"/>
        </w:rPr>
      </w:pPr>
      <w:r w:rsidRPr="00722595">
        <w:rPr>
          <w:rFonts w:ascii="Times New Roman" w:hAnsi="Times New Roman" w:cs="Times New Roman"/>
        </w:rPr>
        <w:t xml:space="preserve">Program Creation Guidelines CCC:   </w:t>
      </w:r>
    </w:p>
    <w:p w14:paraId="2BB448E4" w14:textId="77777777" w:rsidR="004944A5" w:rsidRDefault="004944A5" w:rsidP="00722595">
      <w:pPr>
        <w:pStyle w:val="ListParagraph"/>
        <w:spacing w:after="200" w:line="276" w:lineRule="auto"/>
        <w:ind w:left="1440"/>
        <w:rPr>
          <w:rFonts w:ascii="Times New Roman" w:hAnsi="Times New Roman" w:cs="Times New Roman"/>
        </w:rPr>
      </w:pPr>
    </w:p>
    <w:p w14:paraId="50EA0CD8" w14:textId="742DC4A0" w:rsidR="00F57B95" w:rsidRDefault="00722595" w:rsidP="00722595">
      <w:pPr>
        <w:pStyle w:val="ListParagraph"/>
        <w:spacing w:after="200" w:line="276" w:lineRule="auto"/>
        <w:ind w:left="1440"/>
        <w:rPr>
          <w:rFonts w:ascii="Times New Roman" w:hAnsi="Times New Roman" w:cs="Times New Roman"/>
        </w:rPr>
      </w:pPr>
      <w:r>
        <w:rPr>
          <w:rFonts w:ascii="Times New Roman" w:hAnsi="Times New Roman" w:cs="Times New Roman"/>
        </w:rPr>
        <w:t>“</w:t>
      </w:r>
      <w:r w:rsidR="00F57B95" w:rsidRPr="00F57B95">
        <w:rPr>
          <w:rFonts w:ascii="Times New Roman" w:hAnsi="Times New Roman" w:cs="Times New Roman"/>
        </w:rPr>
        <w:t>Each Division or program area identify new programs of any unit value, s</w:t>
      </w:r>
      <w:r w:rsidR="0061291B">
        <w:rPr>
          <w:rFonts w:ascii="Times New Roman" w:hAnsi="Times New Roman" w:cs="Times New Roman"/>
        </w:rPr>
        <w:t xml:space="preserve">ignificant program expansions </w:t>
      </w:r>
      <w:r w:rsidR="0061291B" w:rsidRPr="0061291B">
        <w:rPr>
          <w:rFonts w:ascii="Times New Roman" w:hAnsi="Times New Roman" w:cs="Times New Roman"/>
          <w:b/>
        </w:rPr>
        <w:t>or</w:t>
      </w:r>
      <w:r w:rsidR="00F57B95" w:rsidRPr="0061291B">
        <w:rPr>
          <w:rFonts w:ascii="Times New Roman" w:hAnsi="Times New Roman" w:cs="Times New Roman"/>
          <w:b/>
        </w:rPr>
        <w:t xml:space="preserve"> other initiatives</w:t>
      </w:r>
      <w:r w:rsidR="00F57B95" w:rsidRPr="00F57B95">
        <w:rPr>
          <w:rFonts w:ascii="Times New Roman" w:hAnsi="Times New Roman" w:cs="Times New Roman"/>
        </w:rPr>
        <w:t xml:space="preserve"> based on program review, changing demographics, workforce needs, developing technologies, etc.</w:t>
      </w:r>
      <w:r w:rsidR="00F57B95">
        <w:rPr>
          <w:rFonts w:ascii="Times New Roman" w:hAnsi="Times New Roman" w:cs="Times New Roman"/>
        </w:rPr>
        <w:t>”</w:t>
      </w:r>
    </w:p>
    <w:p w14:paraId="21247D62" w14:textId="77777777" w:rsidR="00AB4E83" w:rsidRPr="00AB4E83" w:rsidRDefault="00AB4E83" w:rsidP="00AB4E83">
      <w:pPr>
        <w:pStyle w:val="ListParagraph"/>
        <w:spacing w:after="200" w:line="276" w:lineRule="auto"/>
        <w:ind w:left="1800"/>
        <w:rPr>
          <w:rFonts w:ascii="Times New Roman" w:hAnsi="Times New Roman" w:cs="Times New Roman"/>
        </w:rPr>
      </w:pPr>
    </w:p>
    <w:p w14:paraId="0FEAD320" w14:textId="77777777" w:rsidR="00AB4E83" w:rsidRPr="00AB4E83" w:rsidRDefault="00AB4E83" w:rsidP="00AB4E83">
      <w:pPr>
        <w:pStyle w:val="ListParagraph"/>
        <w:spacing w:after="200" w:line="276" w:lineRule="auto"/>
        <w:ind w:left="1800"/>
        <w:rPr>
          <w:rFonts w:ascii="Times New Roman" w:hAnsi="Times New Roman" w:cs="Times New Roman"/>
          <w:sz w:val="20"/>
          <w:szCs w:val="20"/>
        </w:rPr>
      </w:pPr>
      <w:r w:rsidRPr="00AB4E83">
        <w:rPr>
          <w:rFonts w:ascii="Times New Roman" w:hAnsi="Times New Roman" w:cs="Times New Roman"/>
          <w:sz w:val="20"/>
          <w:szCs w:val="20"/>
        </w:rPr>
        <w:t>https://foothill.edu/staff/Curriculum/documents/Prog_Creation_Guidelines.docx</w:t>
      </w:r>
    </w:p>
    <w:p w14:paraId="3EB220C8" w14:textId="77777777" w:rsidR="00AB4E83" w:rsidRPr="00AB4E83" w:rsidRDefault="00AB4E83" w:rsidP="00AB4E83">
      <w:pPr>
        <w:pStyle w:val="ListParagraph"/>
        <w:spacing w:after="200" w:line="276" w:lineRule="auto"/>
        <w:ind w:left="1800"/>
        <w:rPr>
          <w:rFonts w:ascii="Times New Roman" w:hAnsi="Times New Roman" w:cs="Times New Roman"/>
          <w:sz w:val="20"/>
          <w:szCs w:val="20"/>
        </w:rPr>
      </w:pPr>
      <w:r w:rsidRPr="00AB4E83">
        <w:rPr>
          <w:rFonts w:ascii="Times New Roman" w:hAnsi="Times New Roman" w:cs="Times New Roman"/>
          <w:sz w:val="20"/>
          <w:szCs w:val="20"/>
        </w:rPr>
        <w:t>https://foothill.edu/staff/Curriculum/documents/Prog_Creation_Flow_Chrt.docx</w:t>
      </w:r>
    </w:p>
    <w:p w14:paraId="3E5D2D6B" w14:textId="52A06E4C" w:rsidR="004944A5" w:rsidRPr="00AB4E83" w:rsidRDefault="00AB4E83" w:rsidP="00AB4E83">
      <w:pPr>
        <w:pStyle w:val="ListParagraph"/>
        <w:spacing w:after="200" w:line="276" w:lineRule="auto"/>
        <w:ind w:left="1800"/>
        <w:rPr>
          <w:rFonts w:ascii="Times New Roman" w:hAnsi="Times New Roman" w:cs="Times New Roman"/>
          <w:sz w:val="20"/>
          <w:szCs w:val="20"/>
        </w:rPr>
      </w:pPr>
      <w:r w:rsidRPr="00AB4E83">
        <w:rPr>
          <w:rFonts w:ascii="Times New Roman" w:hAnsi="Times New Roman" w:cs="Times New Roman"/>
          <w:sz w:val="20"/>
          <w:szCs w:val="20"/>
        </w:rPr>
        <w:t>https://foothill.edu/staff/Curriculum/documents/Prog_Creation_Sign-off_v2.docx</w:t>
      </w:r>
    </w:p>
    <w:p w14:paraId="5937DF94" w14:textId="77777777" w:rsidR="00AB4E83" w:rsidRDefault="00AB4E83" w:rsidP="00AB4E83">
      <w:pPr>
        <w:pStyle w:val="ListParagraph"/>
        <w:spacing w:after="200" w:line="276" w:lineRule="auto"/>
        <w:ind w:left="1800"/>
        <w:rPr>
          <w:rFonts w:ascii="Times New Roman" w:hAnsi="Times New Roman" w:cs="Times New Roman"/>
        </w:rPr>
      </w:pPr>
    </w:p>
    <w:p w14:paraId="3085D4C9" w14:textId="76D6D80E" w:rsidR="00722595" w:rsidRDefault="00722595" w:rsidP="00722595">
      <w:pPr>
        <w:pStyle w:val="ListParagraph"/>
        <w:numPr>
          <w:ilvl w:val="0"/>
          <w:numId w:val="20"/>
        </w:numPr>
        <w:spacing w:after="200" w:line="276" w:lineRule="auto"/>
        <w:rPr>
          <w:rFonts w:ascii="Times New Roman" w:hAnsi="Times New Roman" w:cs="Times New Roman"/>
        </w:rPr>
      </w:pPr>
      <w:r>
        <w:rPr>
          <w:rFonts w:ascii="Times New Roman" w:hAnsi="Times New Roman" w:cs="Times New Roman"/>
        </w:rPr>
        <w:lastRenderedPageBreak/>
        <w:t>Program Creation from Governance Handbook (see below)</w:t>
      </w:r>
    </w:p>
    <w:p w14:paraId="25077F88" w14:textId="77777777" w:rsidR="004944A5" w:rsidRDefault="004944A5" w:rsidP="004944A5">
      <w:pPr>
        <w:pStyle w:val="ListParagraph"/>
        <w:spacing w:after="200" w:line="276" w:lineRule="auto"/>
        <w:ind w:left="1800"/>
        <w:rPr>
          <w:rFonts w:ascii="Times New Roman" w:hAnsi="Times New Roman" w:cs="Times New Roman"/>
        </w:rPr>
      </w:pPr>
    </w:p>
    <w:p w14:paraId="2B2B8B85" w14:textId="60B2F1EF" w:rsidR="00722595" w:rsidRDefault="00722595" w:rsidP="00722595">
      <w:pPr>
        <w:pStyle w:val="ListParagraph"/>
        <w:numPr>
          <w:ilvl w:val="0"/>
          <w:numId w:val="19"/>
        </w:numPr>
        <w:spacing w:after="200" w:line="276" w:lineRule="auto"/>
        <w:rPr>
          <w:rFonts w:ascii="Times New Roman" w:hAnsi="Times New Roman" w:cs="Times New Roman"/>
        </w:rPr>
      </w:pPr>
      <w:r>
        <w:rPr>
          <w:rFonts w:ascii="Times New Roman" w:hAnsi="Times New Roman" w:cs="Times New Roman"/>
        </w:rPr>
        <w:t xml:space="preserve">Consider definition of “Program” </w:t>
      </w:r>
    </w:p>
    <w:p w14:paraId="17A42C81" w14:textId="77777777" w:rsidR="004944A5" w:rsidRDefault="004944A5" w:rsidP="004944A5">
      <w:pPr>
        <w:pStyle w:val="ListParagraph"/>
        <w:spacing w:after="200" w:line="276" w:lineRule="auto"/>
        <w:ind w:left="1080"/>
        <w:rPr>
          <w:rFonts w:ascii="Times New Roman" w:hAnsi="Times New Roman" w:cs="Times New Roman"/>
        </w:rPr>
      </w:pPr>
    </w:p>
    <w:p w14:paraId="657A1B25" w14:textId="281BCB95" w:rsidR="00722595" w:rsidRDefault="00722595" w:rsidP="00722595">
      <w:pPr>
        <w:pStyle w:val="ListParagraph"/>
        <w:numPr>
          <w:ilvl w:val="0"/>
          <w:numId w:val="19"/>
        </w:numPr>
        <w:spacing w:after="200" w:line="276" w:lineRule="auto"/>
        <w:rPr>
          <w:rFonts w:ascii="Times New Roman" w:hAnsi="Times New Roman" w:cs="Times New Roman"/>
        </w:rPr>
      </w:pPr>
      <w:r>
        <w:rPr>
          <w:rFonts w:ascii="Times New Roman" w:hAnsi="Times New Roman" w:cs="Times New Roman"/>
        </w:rPr>
        <w:t>Consider creation of college-wide or inter-divisional programs</w:t>
      </w:r>
    </w:p>
    <w:p w14:paraId="1870528E" w14:textId="31DBBC79" w:rsidR="00722595" w:rsidRDefault="00722595" w:rsidP="00722595">
      <w:pPr>
        <w:pStyle w:val="ListParagraph"/>
        <w:numPr>
          <w:ilvl w:val="1"/>
          <w:numId w:val="19"/>
        </w:numPr>
        <w:spacing w:after="200" w:line="276" w:lineRule="auto"/>
        <w:rPr>
          <w:rFonts w:ascii="Times New Roman" w:hAnsi="Times New Roman" w:cs="Times New Roman"/>
        </w:rPr>
      </w:pPr>
      <w:r>
        <w:rPr>
          <w:rFonts w:ascii="Times New Roman" w:hAnsi="Times New Roman" w:cs="Times New Roman"/>
        </w:rPr>
        <w:t>Responsibility for leading the discussion and submission</w:t>
      </w:r>
    </w:p>
    <w:p w14:paraId="55DA47DF" w14:textId="32040EA7" w:rsidR="00722595" w:rsidRDefault="00722595" w:rsidP="00722595">
      <w:pPr>
        <w:pStyle w:val="ListParagraph"/>
        <w:numPr>
          <w:ilvl w:val="1"/>
          <w:numId w:val="19"/>
        </w:numPr>
        <w:spacing w:after="200" w:line="276" w:lineRule="auto"/>
        <w:rPr>
          <w:rFonts w:ascii="Times New Roman" w:hAnsi="Times New Roman" w:cs="Times New Roman"/>
        </w:rPr>
      </w:pPr>
      <w:r>
        <w:rPr>
          <w:rFonts w:ascii="Times New Roman" w:hAnsi="Times New Roman" w:cs="Times New Roman"/>
        </w:rPr>
        <w:t>Responsibility for ongoing program review</w:t>
      </w:r>
    </w:p>
    <w:p w14:paraId="4BF852C9" w14:textId="108CD79E" w:rsidR="00722595" w:rsidRPr="00722595" w:rsidRDefault="00722595" w:rsidP="00722595">
      <w:pPr>
        <w:pStyle w:val="ListParagraph"/>
        <w:numPr>
          <w:ilvl w:val="1"/>
          <w:numId w:val="19"/>
        </w:numPr>
        <w:spacing w:after="200" w:line="276" w:lineRule="auto"/>
        <w:rPr>
          <w:rFonts w:ascii="Times New Roman" w:hAnsi="Times New Roman" w:cs="Times New Roman"/>
        </w:rPr>
      </w:pPr>
      <w:r>
        <w:rPr>
          <w:rFonts w:ascii="Times New Roman" w:hAnsi="Times New Roman" w:cs="Times New Roman"/>
        </w:rPr>
        <w:t>Responsibility for assessing Program Learning Outcomes</w:t>
      </w:r>
    </w:p>
    <w:p w14:paraId="53B3737C" w14:textId="097D37ED" w:rsidR="000C0C3D" w:rsidRPr="00F333BB" w:rsidRDefault="000C0C3D" w:rsidP="000C0C3D">
      <w:pPr>
        <w:pStyle w:val="ListParagraph"/>
        <w:numPr>
          <w:ilvl w:val="0"/>
          <w:numId w:val="5"/>
        </w:numPr>
        <w:rPr>
          <w:rFonts w:ascii="Times New Roman" w:hAnsi="Times New Roman" w:cs="Times New Roman"/>
        </w:rPr>
      </w:pPr>
      <w:r w:rsidRPr="00F333BB">
        <w:rPr>
          <w:rFonts w:ascii="Times New Roman" w:hAnsi="Times New Roman" w:cs="Times New Roman"/>
        </w:rPr>
        <w:t>Plan next meeting’s agenda</w:t>
      </w:r>
      <w:r w:rsidR="008E41D8">
        <w:rPr>
          <w:rFonts w:ascii="Times New Roman" w:hAnsi="Times New Roman" w:cs="Times New Roman"/>
        </w:rPr>
        <w:t>.</w:t>
      </w:r>
    </w:p>
    <w:p w14:paraId="21A980F5" w14:textId="77777777" w:rsidR="00A45992" w:rsidRPr="006269A6" w:rsidRDefault="00A45992" w:rsidP="00FE58EC">
      <w:pPr>
        <w:rPr>
          <w:rFonts w:ascii="Times New Roman" w:hAnsi="Times New Roman" w:cs="Times New Roman"/>
        </w:rPr>
      </w:pPr>
    </w:p>
    <w:p w14:paraId="40B83A57" w14:textId="77777777" w:rsidR="00AD0615" w:rsidRPr="006269A6" w:rsidRDefault="00AD0615" w:rsidP="00AD0615">
      <w:pPr>
        <w:rPr>
          <w:rFonts w:ascii="Times New Roman" w:hAnsi="Times New Roman" w:cs="Times New Roman"/>
        </w:rPr>
      </w:pPr>
      <w:r w:rsidRPr="006269A6">
        <w:rPr>
          <w:rFonts w:ascii="Times New Roman" w:hAnsi="Times New Roman" w:cs="Times New Roman"/>
        </w:rPr>
        <w:t>Future meetings:</w:t>
      </w:r>
    </w:p>
    <w:p w14:paraId="5C7D69CE" w14:textId="61AFFF60" w:rsidR="00BD43E9" w:rsidRPr="006269A6" w:rsidRDefault="00BD43E9" w:rsidP="00BD43E9">
      <w:pPr>
        <w:rPr>
          <w:rFonts w:ascii="Times New Roman" w:hAnsi="Times New Roman" w:cs="Times New Roman"/>
        </w:rPr>
      </w:pPr>
      <w:bookmarkStart w:id="0" w:name="_GoBack"/>
      <w:bookmarkEnd w:id="0"/>
      <w:r w:rsidRPr="006269A6">
        <w:rPr>
          <w:rFonts w:ascii="Times New Roman" w:hAnsi="Times New Roman" w:cs="Times New Roman"/>
        </w:rPr>
        <w:t>September 1, September 15</w:t>
      </w:r>
    </w:p>
    <w:p w14:paraId="1F453AB9" w14:textId="4F891817" w:rsidR="00050EB0" w:rsidRPr="006269A6" w:rsidRDefault="00AB4E83" w:rsidP="007E1067">
      <w:pPr>
        <w:rPr>
          <w:rFonts w:ascii="Times New Roman" w:hAnsi="Times New Roman" w:cs="Times New Roman"/>
        </w:rPr>
      </w:pPr>
      <w:r>
        <w:rPr>
          <w:rFonts w:ascii="Times New Roman" w:hAnsi="Times New Roman" w:cs="Times New Roman"/>
        </w:rPr>
        <w:br w:type="column"/>
      </w:r>
    </w:p>
    <w:p w14:paraId="2F9EFC0B" w14:textId="77777777" w:rsidR="00F57B95" w:rsidRDefault="00F57B95" w:rsidP="00F57B95">
      <w:pPr>
        <w:pStyle w:val="Pa5"/>
        <w:spacing w:after="180"/>
        <w:jc w:val="center"/>
        <w:rPr>
          <w:color w:val="000000"/>
          <w:sz w:val="40"/>
          <w:szCs w:val="40"/>
        </w:rPr>
      </w:pPr>
      <w:r>
        <w:rPr>
          <w:b/>
          <w:bCs/>
          <w:color w:val="000000"/>
          <w:sz w:val="40"/>
          <w:szCs w:val="40"/>
        </w:rPr>
        <w:t>Program Creation</w:t>
      </w:r>
    </w:p>
    <w:p w14:paraId="01380E3D" w14:textId="77777777" w:rsidR="00F57B95" w:rsidRPr="00F57B95" w:rsidRDefault="00F57B95" w:rsidP="00F57B95">
      <w:pPr>
        <w:pStyle w:val="Pa12"/>
        <w:spacing w:before="80"/>
        <w:ind w:left="260"/>
        <w:rPr>
          <w:color w:val="000000"/>
        </w:rPr>
      </w:pPr>
      <w:r w:rsidRPr="00F57B95">
        <w:rPr>
          <w:color w:val="000000"/>
        </w:rPr>
        <w:t>Program Creation is handled similarly to resource allocation of existing programs to ensure the proposed program meets a substantiated student need, is aligned with the college mission and that the college is able to commit to the resource needs of a program before the program is in development stages. Recognizing FHDA Board Policy 2223, it is noted that the Board relies primarily upon faculty in the area of Curriculum, including the establishment of prerequisites and placing courses within disciplines.</w:t>
      </w:r>
    </w:p>
    <w:p w14:paraId="5E86DE46" w14:textId="77777777" w:rsidR="00F57B95" w:rsidRPr="00F57B95" w:rsidRDefault="00F57B95" w:rsidP="00F57B95">
      <w:pPr>
        <w:pStyle w:val="Pa12"/>
        <w:spacing w:before="80"/>
        <w:ind w:left="260"/>
        <w:rPr>
          <w:color w:val="000000"/>
        </w:rPr>
      </w:pPr>
      <w:r w:rsidRPr="00F57B95">
        <w:rPr>
          <w:color w:val="000000"/>
        </w:rPr>
        <w:t xml:space="preserve">1. Divisions or program areas identify new programs, significant program expansions, </w:t>
      </w:r>
      <w:r w:rsidRPr="004944A5">
        <w:rPr>
          <w:b/>
          <w:color w:val="000000"/>
        </w:rPr>
        <w:t>or other initiatives</w:t>
      </w:r>
      <w:r w:rsidRPr="00F57B95">
        <w:rPr>
          <w:color w:val="000000"/>
        </w:rPr>
        <w:t xml:space="preserve">, which would be viable, and meet emerging student needs. This identification could be based on program review, changing demographics or workforce needs, developing technologies, etc. </w:t>
      </w:r>
    </w:p>
    <w:p w14:paraId="770A1266" w14:textId="77777777" w:rsidR="00F57B95" w:rsidRPr="00F57B95" w:rsidRDefault="00F57B95" w:rsidP="00F57B95">
      <w:pPr>
        <w:pStyle w:val="Pa12"/>
        <w:spacing w:before="80"/>
        <w:ind w:left="260"/>
        <w:rPr>
          <w:color w:val="000000"/>
        </w:rPr>
      </w:pPr>
      <w:r w:rsidRPr="00F57B95">
        <w:rPr>
          <w:color w:val="000000"/>
        </w:rPr>
        <w:t>2. Funding sources could stem from the Divisions absorbing start-up costs or from funding requested through the Resource Allocation Process. Deans or program leaders could write a rationale for permanent “B” budget funding to be submitted through the Resource Allocation Process. Funding would follow the normal Resource Allocation Process, with the potential of seed funding through the “Fast Track to Innovation.”</w:t>
      </w:r>
    </w:p>
    <w:p w14:paraId="5870B8BB" w14:textId="77777777" w:rsidR="00F57B95" w:rsidRPr="00F57B95" w:rsidRDefault="00F57B95" w:rsidP="00F57B95">
      <w:pPr>
        <w:pStyle w:val="Pa12"/>
        <w:spacing w:before="80"/>
        <w:ind w:left="260"/>
        <w:rPr>
          <w:color w:val="000000"/>
        </w:rPr>
      </w:pPr>
      <w:r w:rsidRPr="00F57B95">
        <w:rPr>
          <w:color w:val="000000"/>
        </w:rPr>
        <w:t>3. A new academic program request to create a new degree or certificate of any unit value must be submitted by the Division dean to the appropriate governance bodies for review, as well as to Academic &amp; Professional Matters (APM) as an information item.</w:t>
      </w:r>
    </w:p>
    <w:p w14:paraId="776BCA80" w14:textId="77777777" w:rsidR="00F57B95" w:rsidRPr="00F57B95" w:rsidRDefault="00F57B95" w:rsidP="00722595">
      <w:pPr>
        <w:pStyle w:val="Pa12"/>
        <w:spacing w:before="80"/>
        <w:ind w:left="720"/>
        <w:rPr>
          <w:color w:val="000000"/>
        </w:rPr>
      </w:pPr>
      <w:r w:rsidRPr="00F57B95">
        <w:rPr>
          <w:color w:val="000000"/>
        </w:rPr>
        <w:t>a. All CTE programs (defined by TOPS code) should submit a program plan, along with employment data and other relevant information to the Workforce work group for discussion and feedback.</w:t>
      </w:r>
    </w:p>
    <w:p w14:paraId="7D449844" w14:textId="77777777" w:rsidR="00F57B95" w:rsidRPr="00F57B95" w:rsidRDefault="00F57B95" w:rsidP="00722595">
      <w:pPr>
        <w:pStyle w:val="Pa12"/>
        <w:spacing w:before="80"/>
        <w:ind w:left="720"/>
        <w:rPr>
          <w:color w:val="000000"/>
        </w:rPr>
      </w:pPr>
      <w:r w:rsidRPr="00F57B95">
        <w:rPr>
          <w:color w:val="000000"/>
        </w:rPr>
        <w:t>b. Transfer programs should submit a program plan, along with articulation and transfer data, to the Transfer Workgroup for discussion and feedback.</w:t>
      </w:r>
    </w:p>
    <w:p w14:paraId="4B926E00" w14:textId="77777777" w:rsidR="00F57B95" w:rsidRPr="00F57B95" w:rsidRDefault="00F57B95" w:rsidP="00722595">
      <w:pPr>
        <w:pStyle w:val="Pa12"/>
        <w:spacing w:before="80"/>
        <w:ind w:left="720"/>
        <w:rPr>
          <w:color w:val="000000"/>
        </w:rPr>
      </w:pPr>
      <w:r w:rsidRPr="00F57B95">
        <w:rPr>
          <w:color w:val="000000"/>
        </w:rPr>
        <w:t xml:space="preserve">c. The program plan and the feedback from the work group should be forwarded to the Vice Presidents to determine if there are adequate resources (B budget, faculty, staff, facilities) to offer this new program. </w:t>
      </w:r>
    </w:p>
    <w:p w14:paraId="4B92D53C" w14:textId="77777777" w:rsidR="00F57B95" w:rsidRPr="00F57B95" w:rsidRDefault="00F57B95" w:rsidP="00722595">
      <w:pPr>
        <w:pStyle w:val="Pa12"/>
        <w:spacing w:before="80"/>
        <w:ind w:left="720"/>
        <w:rPr>
          <w:color w:val="000000"/>
        </w:rPr>
      </w:pPr>
      <w:r w:rsidRPr="00F57B95">
        <w:rPr>
          <w:color w:val="000000"/>
        </w:rPr>
        <w:t>d. This information comes to PaRC for final recommendation to the President.</w:t>
      </w:r>
    </w:p>
    <w:p w14:paraId="5B0B3377" w14:textId="77777777" w:rsidR="00F57B95" w:rsidRDefault="00F57B95" w:rsidP="00722595">
      <w:pPr>
        <w:pStyle w:val="Pa12"/>
        <w:spacing w:before="80"/>
        <w:ind w:left="720"/>
        <w:rPr>
          <w:color w:val="000000"/>
        </w:rPr>
      </w:pPr>
      <w:r w:rsidRPr="00F57B95">
        <w:rPr>
          <w:color w:val="000000"/>
        </w:rPr>
        <w:t>e. If the determination is yes, then the program faculty will prepare and submit a program application to the College Curriculum Committee.</w:t>
      </w:r>
    </w:p>
    <w:p w14:paraId="719A4FCF" w14:textId="77777777" w:rsidR="00722595" w:rsidRPr="00722595" w:rsidRDefault="00722595" w:rsidP="00722595"/>
    <w:p w14:paraId="3DEA8760" w14:textId="57C23FCF" w:rsidR="00050EB0" w:rsidRPr="00F57B95" w:rsidRDefault="00F57B95" w:rsidP="00F57B95">
      <w:pPr>
        <w:rPr>
          <w:color w:val="000000"/>
        </w:rPr>
      </w:pPr>
      <w:r w:rsidRPr="00F57B95">
        <w:rPr>
          <w:color w:val="000000"/>
        </w:rPr>
        <w:t>4. All new programs will complete program review in the following annual cycle and begin assessing student learning outcomes on an annual basis once the courses have been taught.</w:t>
      </w:r>
    </w:p>
    <w:p w14:paraId="7F573907" w14:textId="74681DF1" w:rsidR="00050EB0" w:rsidRPr="004944A5" w:rsidRDefault="00F57B95" w:rsidP="004944A5">
      <w:pPr>
        <w:pStyle w:val="Pa5"/>
        <w:spacing w:after="180"/>
        <w:rPr>
          <w:b/>
          <w:bCs/>
          <w:color w:val="000000"/>
        </w:rPr>
      </w:pPr>
      <w:r w:rsidRPr="004944A5">
        <w:rPr>
          <w:b/>
          <w:bCs/>
          <w:color w:val="000000"/>
        </w:rPr>
        <w:t>Governance Handbook (p10)</w:t>
      </w:r>
      <w:r w:rsidR="004944A5" w:rsidRPr="006269A6">
        <w:t xml:space="preserve"> </w:t>
      </w:r>
    </w:p>
    <w:sectPr w:rsidR="00050EB0" w:rsidRPr="004944A5" w:rsidSect="00EA4492">
      <w:footerReference w:type="default" r:id="rId9"/>
      <w:pgSz w:w="12240" w:h="15840"/>
      <w:pgMar w:top="990" w:right="1800" w:bottom="144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25B5D" w14:textId="77777777" w:rsidR="00C11B72" w:rsidRDefault="00C11B72">
      <w:r>
        <w:separator/>
      </w:r>
    </w:p>
  </w:endnote>
  <w:endnote w:type="continuationSeparator" w:id="0">
    <w:p w14:paraId="24E557A5" w14:textId="77777777" w:rsidR="00C11B72" w:rsidRDefault="00C1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54834" w14:textId="4C17E6F5" w:rsidR="00DD2449" w:rsidRDefault="00DD24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Integrated Planning and</w:t>
    </w:r>
    <w:r w:rsidR="004944A5">
      <w:rPr>
        <w:rFonts w:asciiTheme="majorHAnsi" w:eastAsiaTheme="majorEastAsia" w:hAnsiTheme="majorHAnsi" w:cstheme="majorBidi"/>
      </w:rPr>
      <w:t xml:space="preserve"> Budget Taskforce Agenda August 3,</w:t>
    </w:r>
    <w:r w:rsidR="00156A95">
      <w:rPr>
        <w:rFonts w:asciiTheme="majorHAnsi" w:eastAsiaTheme="majorEastAsia" w:hAnsiTheme="majorHAnsi" w:cstheme="majorBidi"/>
      </w:rPr>
      <w:t xml:space="preserve"> 2016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DE1460" w:rsidRPr="00DE146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64CD678" w14:textId="77777777" w:rsidR="004671CC" w:rsidRPr="00BD6134" w:rsidRDefault="004671CC" w:rsidP="00BD6134">
    <w:pPr>
      <w:pStyle w:val="Footer"/>
      <w:jc w:val="cen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405B0" w14:textId="77777777" w:rsidR="00C11B72" w:rsidRDefault="00C11B72">
      <w:r>
        <w:separator/>
      </w:r>
    </w:p>
  </w:footnote>
  <w:footnote w:type="continuationSeparator" w:id="0">
    <w:p w14:paraId="654977A0" w14:textId="77777777" w:rsidR="00C11B72" w:rsidRDefault="00C11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730" w:hanging="360"/>
      </w:pPr>
      <w:rPr>
        <w:rFonts w:ascii="MS Gothic" w:hAnsi="Times New Roman" w:cs="MS Gothic"/>
        <w:b w:val="0"/>
        <w:bCs w:val="0"/>
        <w:color w:val="1B1A19"/>
        <w:w w:val="79"/>
        <w:sz w:val="16"/>
        <w:szCs w:val="16"/>
      </w:rPr>
    </w:lvl>
    <w:lvl w:ilvl="1">
      <w:numFmt w:val="bullet"/>
      <w:lvlText w:val="•"/>
      <w:lvlJc w:val="left"/>
      <w:pPr>
        <w:ind w:left="1681" w:hanging="360"/>
      </w:pPr>
    </w:lvl>
    <w:lvl w:ilvl="2">
      <w:numFmt w:val="bullet"/>
      <w:lvlText w:val="•"/>
      <w:lvlJc w:val="left"/>
      <w:pPr>
        <w:ind w:left="2632" w:hanging="360"/>
      </w:pPr>
    </w:lvl>
    <w:lvl w:ilvl="3">
      <w:numFmt w:val="bullet"/>
      <w:lvlText w:val="•"/>
      <w:lvlJc w:val="left"/>
      <w:pPr>
        <w:ind w:left="3583" w:hanging="360"/>
      </w:pPr>
    </w:lvl>
    <w:lvl w:ilvl="4">
      <w:numFmt w:val="bullet"/>
      <w:lvlText w:val="•"/>
      <w:lvlJc w:val="left"/>
      <w:pPr>
        <w:ind w:left="4534" w:hanging="360"/>
      </w:pPr>
    </w:lvl>
    <w:lvl w:ilvl="5">
      <w:numFmt w:val="bullet"/>
      <w:lvlText w:val="•"/>
      <w:lvlJc w:val="left"/>
      <w:pPr>
        <w:ind w:left="5485" w:hanging="360"/>
      </w:pPr>
    </w:lvl>
    <w:lvl w:ilvl="6">
      <w:numFmt w:val="bullet"/>
      <w:lvlText w:val="•"/>
      <w:lvlJc w:val="left"/>
      <w:pPr>
        <w:ind w:left="6436" w:hanging="360"/>
      </w:pPr>
    </w:lvl>
    <w:lvl w:ilvl="7">
      <w:numFmt w:val="bullet"/>
      <w:lvlText w:val="•"/>
      <w:lvlJc w:val="left"/>
      <w:pPr>
        <w:ind w:left="7387" w:hanging="360"/>
      </w:pPr>
    </w:lvl>
    <w:lvl w:ilvl="8">
      <w:numFmt w:val="bullet"/>
      <w:lvlText w:val="•"/>
      <w:lvlJc w:val="left"/>
      <w:pPr>
        <w:ind w:left="8338" w:hanging="360"/>
      </w:pPr>
    </w:lvl>
  </w:abstractNum>
  <w:abstractNum w:abstractNumId="1">
    <w:nsid w:val="06F46A64"/>
    <w:multiLevelType w:val="hybridMultilevel"/>
    <w:tmpl w:val="E834AEF0"/>
    <w:lvl w:ilvl="0" w:tplc="65C48EE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41B7E"/>
    <w:multiLevelType w:val="hybridMultilevel"/>
    <w:tmpl w:val="974CA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782433"/>
    <w:multiLevelType w:val="hybridMultilevel"/>
    <w:tmpl w:val="D13E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D5551"/>
    <w:multiLevelType w:val="hybridMultilevel"/>
    <w:tmpl w:val="B8144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813684"/>
    <w:multiLevelType w:val="hybridMultilevel"/>
    <w:tmpl w:val="6B6440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6D7A0A"/>
    <w:multiLevelType w:val="hybridMultilevel"/>
    <w:tmpl w:val="47CE2D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21837"/>
    <w:multiLevelType w:val="hybridMultilevel"/>
    <w:tmpl w:val="357E8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E26375"/>
    <w:multiLevelType w:val="hybridMultilevel"/>
    <w:tmpl w:val="948E8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EA776F"/>
    <w:multiLevelType w:val="hybridMultilevel"/>
    <w:tmpl w:val="D8AA8C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696C33"/>
    <w:multiLevelType w:val="hybridMultilevel"/>
    <w:tmpl w:val="5C1C04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81CA0"/>
    <w:multiLevelType w:val="hybridMultilevel"/>
    <w:tmpl w:val="28468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1718B"/>
    <w:multiLevelType w:val="hybridMultilevel"/>
    <w:tmpl w:val="3F167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336BED"/>
    <w:multiLevelType w:val="hybridMultilevel"/>
    <w:tmpl w:val="88908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07C0E"/>
    <w:multiLevelType w:val="hybridMultilevel"/>
    <w:tmpl w:val="3868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863DAB"/>
    <w:multiLevelType w:val="hybridMultilevel"/>
    <w:tmpl w:val="7D54991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6B174C"/>
    <w:multiLevelType w:val="hybridMultilevel"/>
    <w:tmpl w:val="560680F8"/>
    <w:lvl w:ilvl="0" w:tplc="1FE6FE26">
      <w:start w:val="1"/>
      <w:numFmt w:val="upp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DA215F"/>
    <w:multiLevelType w:val="hybridMultilevel"/>
    <w:tmpl w:val="F538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26972"/>
    <w:multiLevelType w:val="hybridMultilevel"/>
    <w:tmpl w:val="F42034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7E69D1"/>
    <w:multiLevelType w:val="hybridMultilevel"/>
    <w:tmpl w:val="BC3E2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4"/>
  </w:num>
  <w:num w:numId="4">
    <w:abstractNumId w:val="13"/>
  </w:num>
  <w:num w:numId="5">
    <w:abstractNumId w:val="16"/>
  </w:num>
  <w:num w:numId="6">
    <w:abstractNumId w:val="18"/>
  </w:num>
  <w:num w:numId="7">
    <w:abstractNumId w:val="8"/>
  </w:num>
  <w:num w:numId="8">
    <w:abstractNumId w:val="11"/>
  </w:num>
  <w:num w:numId="9">
    <w:abstractNumId w:val="10"/>
  </w:num>
  <w:num w:numId="10">
    <w:abstractNumId w:val="5"/>
  </w:num>
  <w:num w:numId="11">
    <w:abstractNumId w:val="12"/>
  </w:num>
  <w:num w:numId="12">
    <w:abstractNumId w:val="4"/>
  </w:num>
  <w:num w:numId="13">
    <w:abstractNumId w:val="17"/>
  </w:num>
  <w:num w:numId="14">
    <w:abstractNumId w:val="3"/>
  </w:num>
  <w:num w:numId="15">
    <w:abstractNumId w:val="7"/>
  </w:num>
  <w:num w:numId="16">
    <w:abstractNumId w:val="0"/>
  </w:num>
  <w:num w:numId="17">
    <w:abstractNumId w:val="19"/>
  </w:num>
  <w:num w:numId="18">
    <w:abstractNumId w:val="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78"/>
    <w:rsid w:val="00020A7C"/>
    <w:rsid w:val="0002267C"/>
    <w:rsid w:val="00024350"/>
    <w:rsid w:val="00031D94"/>
    <w:rsid w:val="00036B2B"/>
    <w:rsid w:val="00050EB0"/>
    <w:rsid w:val="00065504"/>
    <w:rsid w:val="00065A2E"/>
    <w:rsid w:val="00072C22"/>
    <w:rsid w:val="000811F1"/>
    <w:rsid w:val="00090066"/>
    <w:rsid w:val="000A3101"/>
    <w:rsid w:val="000B59DC"/>
    <w:rsid w:val="000C0C3D"/>
    <w:rsid w:val="000C2CE6"/>
    <w:rsid w:val="000D6569"/>
    <w:rsid w:val="000E16E7"/>
    <w:rsid w:val="000E6D2F"/>
    <w:rsid w:val="000F138A"/>
    <w:rsid w:val="001008B2"/>
    <w:rsid w:val="00100FC8"/>
    <w:rsid w:val="00132CC3"/>
    <w:rsid w:val="001453B3"/>
    <w:rsid w:val="00150699"/>
    <w:rsid w:val="00156A95"/>
    <w:rsid w:val="00183479"/>
    <w:rsid w:val="0019488F"/>
    <w:rsid w:val="001C28B1"/>
    <w:rsid w:val="001E4D11"/>
    <w:rsid w:val="001E53B3"/>
    <w:rsid w:val="002003C5"/>
    <w:rsid w:val="00204FD3"/>
    <w:rsid w:val="002218B1"/>
    <w:rsid w:val="00231B7E"/>
    <w:rsid w:val="00243B2C"/>
    <w:rsid w:val="00255FBB"/>
    <w:rsid w:val="00277D44"/>
    <w:rsid w:val="00281D0F"/>
    <w:rsid w:val="0028318D"/>
    <w:rsid w:val="0028362B"/>
    <w:rsid w:val="002940EA"/>
    <w:rsid w:val="002961E2"/>
    <w:rsid w:val="002A7A63"/>
    <w:rsid w:val="002B5741"/>
    <w:rsid w:val="002C53B8"/>
    <w:rsid w:val="002C66D8"/>
    <w:rsid w:val="002D6001"/>
    <w:rsid w:val="002E4788"/>
    <w:rsid w:val="00307C24"/>
    <w:rsid w:val="0032146A"/>
    <w:rsid w:val="00321B03"/>
    <w:rsid w:val="00323EB9"/>
    <w:rsid w:val="003243DA"/>
    <w:rsid w:val="0034308C"/>
    <w:rsid w:val="00350B16"/>
    <w:rsid w:val="003750C0"/>
    <w:rsid w:val="0038666D"/>
    <w:rsid w:val="0039217C"/>
    <w:rsid w:val="003B7917"/>
    <w:rsid w:val="003E6593"/>
    <w:rsid w:val="004151E9"/>
    <w:rsid w:val="00425684"/>
    <w:rsid w:val="00436762"/>
    <w:rsid w:val="00437A9D"/>
    <w:rsid w:val="004559F0"/>
    <w:rsid w:val="004671CC"/>
    <w:rsid w:val="00477836"/>
    <w:rsid w:val="0048664D"/>
    <w:rsid w:val="004944A5"/>
    <w:rsid w:val="004C09E4"/>
    <w:rsid w:val="004D79E1"/>
    <w:rsid w:val="004F7EC8"/>
    <w:rsid w:val="005057FA"/>
    <w:rsid w:val="00516BBE"/>
    <w:rsid w:val="00523898"/>
    <w:rsid w:val="00552A74"/>
    <w:rsid w:val="005B0FF5"/>
    <w:rsid w:val="005B1A2B"/>
    <w:rsid w:val="005B48F1"/>
    <w:rsid w:val="005D67BA"/>
    <w:rsid w:val="005F7BB1"/>
    <w:rsid w:val="00602A40"/>
    <w:rsid w:val="0061291B"/>
    <w:rsid w:val="006269A6"/>
    <w:rsid w:val="00632789"/>
    <w:rsid w:val="006711A5"/>
    <w:rsid w:val="00694E67"/>
    <w:rsid w:val="006A6E62"/>
    <w:rsid w:val="006D7523"/>
    <w:rsid w:val="006E0D27"/>
    <w:rsid w:val="006F6500"/>
    <w:rsid w:val="00722595"/>
    <w:rsid w:val="007404A6"/>
    <w:rsid w:val="007606B0"/>
    <w:rsid w:val="0076437E"/>
    <w:rsid w:val="00784A3C"/>
    <w:rsid w:val="00795145"/>
    <w:rsid w:val="007B2348"/>
    <w:rsid w:val="007C2397"/>
    <w:rsid w:val="007D1CDC"/>
    <w:rsid w:val="007E1067"/>
    <w:rsid w:val="007E1175"/>
    <w:rsid w:val="007E1BE8"/>
    <w:rsid w:val="007F202A"/>
    <w:rsid w:val="00800089"/>
    <w:rsid w:val="0080557E"/>
    <w:rsid w:val="00813B8B"/>
    <w:rsid w:val="00852672"/>
    <w:rsid w:val="0089337D"/>
    <w:rsid w:val="0089415F"/>
    <w:rsid w:val="008C2BD9"/>
    <w:rsid w:val="008C545E"/>
    <w:rsid w:val="008D2CAE"/>
    <w:rsid w:val="008D425A"/>
    <w:rsid w:val="008E29E6"/>
    <w:rsid w:val="008E41D8"/>
    <w:rsid w:val="00912029"/>
    <w:rsid w:val="00945C78"/>
    <w:rsid w:val="00982601"/>
    <w:rsid w:val="00994146"/>
    <w:rsid w:val="00995313"/>
    <w:rsid w:val="009C10B0"/>
    <w:rsid w:val="009E79E4"/>
    <w:rsid w:val="00A0583D"/>
    <w:rsid w:val="00A45992"/>
    <w:rsid w:val="00A67C39"/>
    <w:rsid w:val="00A73A3D"/>
    <w:rsid w:val="00A90B61"/>
    <w:rsid w:val="00A92589"/>
    <w:rsid w:val="00AA24A5"/>
    <w:rsid w:val="00AA5FD8"/>
    <w:rsid w:val="00AB07BC"/>
    <w:rsid w:val="00AB2DC4"/>
    <w:rsid w:val="00AB4E83"/>
    <w:rsid w:val="00AC23FC"/>
    <w:rsid w:val="00AC7358"/>
    <w:rsid w:val="00AD0615"/>
    <w:rsid w:val="00AE1383"/>
    <w:rsid w:val="00B317DE"/>
    <w:rsid w:val="00B34E4E"/>
    <w:rsid w:val="00B44195"/>
    <w:rsid w:val="00B51CBD"/>
    <w:rsid w:val="00B77853"/>
    <w:rsid w:val="00B94417"/>
    <w:rsid w:val="00BB7035"/>
    <w:rsid w:val="00BC7DA6"/>
    <w:rsid w:val="00BD43E9"/>
    <w:rsid w:val="00BD6134"/>
    <w:rsid w:val="00BD70DA"/>
    <w:rsid w:val="00BE1DDB"/>
    <w:rsid w:val="00BF1371"/>
    <w:rsid w:val="00BF7214"/>
    <w:rsid w:val="00C11AAA"/>
    <w:rsid w:val="00C11B72"/>
    <w:rsid w:val="00C12AFE"/>
    <w:rsid w:val="00C26CD7"/>
    <w:rsid w:val="00C3571C"/>
    <w:rsid w:val="00C40BD6"/>
    <w:rsid w:val="00C760F0"/>
    <w:rsid w:val="00C87482"/>
    <w:rsid w:val="00CA3069"/>
    <w:rsid w:val="00CB3C48"/>
    <w:rsid w:val="00CC1C9B"/>
    <w:rsid w:val="00CE2BF9"/>
    <w:rsid w:val="00D04B9D"/>
    <w:rsid w:val="00D64FAE"/>
    <w:rsid w:val="00D77054"/>
    <w:rsid w:val="00D970E3"/>
    <w:rsid w:val="00DC7406"/>
    <w:rsid w:val="00DD2449"/>
    <w:rsid w:val="00DD531B"/>
    <w:rsid w:val="00DE1460"/>
    <w:rsid w:val="00DE5919"/>
    <w:rsid w:val="00E20845"/>
    <w:rsid w:val="00E371A2"/>
    <w:rsid w:val="00E37D60"/>
    <w:rsid w:val="00E4322D"/>
    <w:rsid w:val="00E47485"/>
    <w:rsid w:val="00E85A98"/>
    <w:rsid w:val="00EA11B1"/>
    <w:rsid w:val="00EA4492"/>
    <w:rsid w:val="00EA4815"/>
    <w:rsid w:val="00EA5DAC"/>
    <w:rsid w:val="00EB128E"/>
    <w:rsid w:val="00EC0B9B"/>
    <w:rsid w:val="00EC3C31"/>
    <w:rsid w:val="00ED6D26"/>
    <w:rsid w:val="00EE615F"/>
    <w:rsid w:val="00F02095"/>
    <w:rsid w:val="00F065F8"/>
    <w:rsid w:val="00F31660"/>
    <w:rsid w:val="00F3225B"/>
    <w:rsid w:val="00F333BB"/>
    <w:rsid w:val="00F57B95"/>
    <w:rsid w:val="00F7755D"/>
    <w:rsid w:val="00F87F0D"/>
    <w:rsid w:val="00FA30BC"/>
    <w:rsid w:val="00FA55A1"/>
    <w:rsid w:val="00FB5AA5"/>
    <w:rsid w:val="00FE58EC"/>
    <w:rsid w:val="00FE5F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5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1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D6134"/>
    <w:pPr>
      <w:tabs>
        <w:tab w:val="center" w:pos="4320"/>
        <w:tab w:val="right" w:pos="8640"/>
      </w:tabs>
    </w:pPr>
  </w:style>
  <w:style w:type="character" w:customStyle="1" w:styleId="HeaderChar">
    <w:name w:val="Header Char"/>
    <w:basedOn w:val="DefaultParagraphFont"/>
    <w:link w:val="Header"/>
    <w:uiPriority w:val="99"/>
    <w:rsid w:val="00BD6134"/>
  </w:style>
  <w:style w:type="paragraph" w:styleId="Footer">
    <w:name w:val="footer"/>
    <w:basedOn w:val="Normal"/>
    <w:link w:val="FooterChar"/>
    <w:uiPriority w:val="99"/>
    <w:unhideWhenUsed/>
    <w:rsid w:val="00BD6134"/>
    <w:pPr>
      <w:tabs>
        <w:tab w:val="center" w:pos="4320"/>
        <w:tab w:val="right" w:pos="8640"/>
      </w:tabs>
    </w:pPr>
  </w:style>
  <w:style w:type="character" w:customStyle="1" w:styleId="FooterChar">
    <w:name w:val="Footer Char"/>
    <w:basedOn w:val="DefaultParagraphFont"/>
    <w:link w:val="Footer"/>
    <w:uiPriority w:val="99"/>
    <w:rsid w:val="00BD6134"/>
  </w:style>
  <w:style w:type="character" w:styleId="Hyperlink">
    <w:name w:val="Hyperlink"/>
    <w:basedOn w:val="DefaultParagraphFont"/>
    <w:uiPriority w:val="99"/>
    <w:semiHidden/>
    <w:unhideWhenUsed/>
    <w:rsid w:val="00BD6134"/>
    <w:rPr>
      <w:color w:val="0000FF" w:themeColor="hyperlink"/>
      <w:u w:val="single"/>
    </w:rPr>
  </w:style>
  <w:style w:type="paragraph" w:styleId="ListParagraph">
    <w:name w:val="List Paragraph"/>
    <w:basedOn w:val="Normal"/>
    <w:uiPriority w:val="34"/>
    <w:qFormat/>
    <w:rsid w:val="006A6E62"/>
    <w:pPr>
      <w:ind w:left="720"/>
      <w:contextualSpacing/>
    </w:pPr>
  </w:style>
  <w:style w:type="character" w:styleId="FollowedHyperlink">
    <w:name w:val="FollowedHyperlink"/>
    <w:basedOn w:val="DefaultParagraphFont"/>
    <w:uiPriority w:val="99"/>
    <w:semiHidden/>
    <w:unhideWhenUsed/>
    <w:rsid w:val="00A73A3D"/>
    <w:rPr>
      <w:color w:val="800080" w:themeColor="followedHyperlink"/>
      <w:u w:val="single"/>
    </w:rPr>
  </w:style>
  <w:style w:type="paragraph" w:styleId="HTMLPreformatted">
    <w:name w:val="HTML Preformatted"/>
    <w:basedOn w:val="Normal"/>
    <w:link w:val="HTMLPreformattedChar"/>
    <w:uiPriority w:val="99"/>
    <w:rsid w:val="000E6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E6D2F"/>
    <w:rPr>
      <w:rFonts w:ascii="Courier" w:hAnsi="Courier" w:cs="Courier"/>
      <w:sz w:val="20"/>
      <w:szCs w:val="20"/>
    </w:rPr>
  </w:style>
  <w:style w:type="paragraph" w:styleId="BalloonText">
    <w:name w:val="Balloon Text"/>
    <w:basedOn w:val="Normal"/>
    <w:link w:val="BalloonTextChar"/>
    <w:uiPriority w:val="99"/>
    <w:semiHidden/>
    <w:unhideWhenUsed/>
    <w:rsid w:val="00DD2449"/>
    <w:rPr>
      <w:rFonts w:ascii="Tahoma" w:hAnsi="Tahoma" w:cs="Tahoma"/>
      <w:sz w:val="16"/>
      <w:szCs w:val="16"/>
    </w:rPr>
  </w:style>
  <w:style w:type="character" w:customStyle="1" w:styleId="BalloonTextChar">
    <w:name w:val="Balloon Text Char"/>
    <w:basedOn w:val="DefaultParagraphFont"/>
    <w:link w:val="BalloonText"/>
    <w:uiPriority w:val="99"/>
    <w:semiHidden/>
    <w:rsid w:val="00DD2449"/>
    <w:rPr>
      <w:rFonts w:ascii="Tahoma" w:hAnsi="Tahoma" w:cs="Tahoma"/>
      <w:sz w:val="16"/>
      <w:szCs w:val="16"/>
    </w:rPr>
  </w:style>
  <w:style w:type="paragraph" w:styleId="BodyText">
    <w:name w:val="Body Text"/>
    <w:basedOn w:val="Normal"/>
    <w:link w:val="BodyTextChar"/>
    <w:uiPriority w:val="99"/>
    <w:semiHidden/>
    <w:unhideWhenUsed/>
    <w:rsid w:val="001E53B3"/>
    <w:pPr>
      <w:spacing w:after="120"/>
    </w:pPr>
  </w:style>
  <w:style w:type="character" w:customStyle="1" w:styleId="BodyTextChar">
    <w:name w:val="Body Text Char"/>
    <w:basedOn w:val="DefaultParagraphFont"/>
    <w:link w:val="BodyText"/>
    <w:uiPriority w:val="99"/>
    <w:semiHidden/>
    <w:rsid w:val="001E53B3"/>
  </w:style>
  <w:style w:type="paragraph" w:customStyle="1" w:styleId="Pa5">
    <w:name w:val="Pa5"/>
    <w:basedOn w:val="Normal"/>
    <w:next w:val="Normal"/>
    <w:uiPriority w:val="99"/>
    <w:rsid w:val="00F57B95"/>
    <w:pPr>
      <w:autoSpaceDE w:val="0"/>
      <w:autoSpaceDN w:val="0"/>
      <w:adjustRightInd w:val="0"/>
      <w:spacing w:line="401" w:lineRule="atLeast"/>
    </w:pPr>
    <w:rPr>
      <w:rFonts w:ascii="Times New Roman" w:hAnsi="Times New Roman" w:cs="Times New Roman"/>
    </w:rPr>
  </w:style>
  <w:style w:type="paragraph" w:customStyle="1" w:styleId="Pa12">
    <w:name w:val="Pa12"/>
    <w:basedOn w:val="Normal"/>
    <w:next w:val="Normal"/>
    <w:uiPriority w:val="99"/>
    <w:rsid w:val="00F57B95"/>
    <w:pPr>
      <w:autoSpaceDE w:val="0"/>
      <w:autoSpaceDN w:val="0"/>
      <w:adjustRightInd w:val="0"/>
      <w:spacing w:line="201" w:lineRule="atLeas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13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D6134"/>
    <w:pPr>
      <w:tabs>
        <w:tab w:val="center" w:pos="4320"/>
        <w:tab w:val="right" w:pos="8640"/>
      </w:tabs>
    </w:pPr>
  </w:style>
  <w:style w:type="character" w:customStyle="1" w:styleId="HeaderChar">
    <w:name w:val="Header Char"/>
    <w:basedOn w:val="DefaultParagraphFont"/>
    <w:link w:val="Header"/>
    <w:uiPriority w:val="99"/>
    <w:rsid w:val="00BD6134"/>
  </w:style>
  <w:style w:type="paragraph" w:styleId="Footer">
    <w:name w:val="footer"/>
    <w:basedOn w:val="Normal"/>
    <w:link w:val="FooterChar"/>
    <w:uiPriority w:val="99"/>
    <w:unhideWhenUsed/>
    <w:rsid w:val="00BD6134"/>
    <w:pPr>
      <w:tabs>
        <w:tab w:val="center" w:pos="4320"/>
        <w:tab w:val="right" w:pos="8640"/>
      </w:tabs>
    </w:pPr>
  </w:style>
  <w:style w:type="character" w:customStyle="1" w:styleId="FooterChar">
    <w:name w:val="Footer Char"/>
    <w:basedOn w:val="DefaultParagraphFont"/>
    <w:link w:val="Footer"/>
    <w:uiPriority w:val="99"/>
    <w:rsid w:val="00BD6134"/>
  </w:style>
  <w:style w:type="character" w:styleId="Hyperlink">
    <w:name w:val="Hyperlink"/>
    <w:basedOn w:val="DefaultParagraphFont"/>
    <w:uiPriority w:val="99"/>
    <w:semiHidden/>
    <w:unhideWhenUsed/>
    <w:rsid w:val="00BD6134"/>
    <w:rPr>
      <w:color w:val="0000FF" w:themeColor="hyperlink"/>
      <w:u w:val="single"/>
    </w:rPr>
  </w:style>
  <w:style w:type="paragraph" w:styleId="ListParagraph">
    <w:name w:val="List Paragraph"/>
    <w:basedOn w:val="Normal"/>
    <w:uiPriority w:val="34"/>
    <w:qFormat/>
    <w:rsid w:val="006A6E62"/>
    <w:pPr>
      <w:ind w:left="720"/>
      <w:contextualSpacing/>
    </w:pPr>
  </w:style>
  <w:style w:type="character" w:styleId="FollowedHyperlink">
    <w:name w:val="FollowedHyperlink"/>
    <w:basedOn w:val="DefaultParagraphFont"/>
    <w:uiPriority w:val="99"/>
    <w:semiHidden/>
    <w:unhideWhenUsed/>
    <w:rsid w:val="00A73A3D"/>
    <w:rPr>
      <w:color w:val="800080" w:themeColor="followedHyperlink"/>
      <w:u w:val="single"/>
    </w:rPr>
  </w:style>
  <w:style w:type="paragraph" w:styleId="HTMLPreformatted">
    <w:name w:val="HTML Preformatted"/>
    <w:basedOn w:val="Normal"/>
    <w:link w:val="HTMLPreformattedChar"/>
    <w:uiPriority w:val="99"/>
    <w:rsid w:val="000E6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0E6D2F"/>
    <w:rPr>
      <w:rFonts w:ascii="Courier" w:hAnsi="Courier" w:cs="Courier"/>
      <w:sz w:val="20"/>
      <w:szCs w:val="20"/>
    </w:rPr>
  </w:style>
  <w:style w:type="paragraph" w:styleId="BalloonText">
    <w:name w:val="Balloon Text"/>
    <w:basedOn w:val="Normal"/>
    <w:link w:val="BalloonTextChar"/>
    <w:uiPriority w:val="99"/>
    <w:semiHidden/>
    <w:unhideWhenUsed/>
    <w:rsid w:val="00DD2449"/>
    <w:rPr>
      <w:rFonts w:ascii="Tahoma" w:hAnsi="Tahoma" w:cs="Tahoma"/>
      <w:sz w:val="16"/>
      <w:szCs w:val="16"/>
    </w:rPr>
  </w:style>
  <w:style w:type="character" w:customStyle="1" w:styleId="BalloonTextChar">
    <w:name w:val="Balloon Text Char"/>
    <w:basedOn w:val="DefaultParagraphFont"/>
    <w:link w:val="BalloonText"/>
    <w:uiPriority w:val="99"/>
    <w:semiHidden/>
    <w:rsid w:val="00DD2449"/>
    <w:rPr>
      <w:rFonts w:ascii="Tahoma" w:hAnsi="Tahoma" w:cs="Tahoma"/>
      <w:sz w:val="16"/>
      <w:szCs w:val="16"/>
    </w:rPr>
  </w:style>
  <w:style w:type="paragraph" w:styleId="BodyText">
    <w:name w:val="Body Text"/>
    <w:basedOn w:val="Normal"/>
    <w:link w:val="BodyTextChar"/>
    <w:uiPriority w:val="99"/>
    <w:semiHidden/>
    <w:unhideWhenUsed/>
    <w:rsid w:val="001E53B3"/>
    <w:pPr>
      <w:spacing w:after="120"/>
    </w:pPr>
  </w:style>
  <w:style w:type="character" w:customStyle="1" w:styleId="BodyTextChar">
    <w:name w:val="Body Text Char"/>
    <w:basedOn w:val="DefaultParagraphFont"/>
    <w:link w:val="BodyText"/>
    <w:uiPriority w:val="99"/>
    <w:semiHidden/>
    <w:rsid w:val="001E53B3"/>
  </w:style>
  <w:style w:type="paragraph" w:customStyle="1" w:styleId="Pa5">
    <w:name w:val="Pa5"/>
    <w:basedOn w:val="Normal"/>
    <w:next w:val="Normal"/>
    <w:uiPriority w:val="99"/>
    <w:rsid w:val="00F57B95"/>
    <w:pPr>
      <w:autoSpaceDE w:val="0"/>
      <w:autoSpaceDN w:val="0"/>
      <w:adjustRightInd w:val="0"/>
      <w:spacing w:line="401" w:lineRule="atLeast"/>
    </w:pPr>
    <w:rPr>
      <w:rFonts w:ascii="Times New Roman" w:hAnsi="Times New Roman" w:cs="Times New Roman"/>
    </w:rPr>
  </w:style>
  <w:style w:type="paragraph" w:customStyle="1" w:styleId="Pa12">
    <w:name w:val="Pa12"/>
    <w:basedOn w:val="Normal"/>
    <w:next w:val="Normal"/>
    <w:uiPriority w:val="99"/>
    <w:rsid w:val="00F57B95"/>
    <w:pPr>
      <w:autoSpaceDE w:val="0"/>
      <w:autoSpaceDN w:val="0"/>
      <w:adjustRightInd w:val="0"/>
      <w:spacing w:line="201" w:lineRule="atLeas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4492">
      <w:bodyDiv w:val="1"/>
      <w:marLeft w:val="0"/>
      <w:marRight w:val="0"/>
      <w:marTop w:val="0"/>
      <w:marBottom w:val="0"/>
      <w:divBdr>
        <w:top w:val="none" w:sz="0" w:space="0" w:color="auto"/>
        <w:left w:val="none" w:sz="0" w:space="0" w:color="auto"/>
        <w:bottom w:val="none" w:sz="0" w:space="0" w:color="auto"/>
        <w:right w:val="none" w:sz="0" w:space="0" w:color="auto"/>
      </w:divBdr>
    </w:div>
    <w:div w:id="310838465">
      <w:bodyDiv w:val="1"/>
      <w:marLeft w:val="0"/>
      <w:marRight w:val="0"/>
      <w:marTop w:val="0"/>
      <w:marBottom w:val="0"/>
      <w:divBdr>
        <w:top w:val="none" w:sz="0" w:space="0" w:color="auto"/>
        <w:left w:val="none" w:sz="0" w:space="0" w:color="auto"/>
        <w:bottom w:val="none" w:sz="0" w:space="0" w:color="auto"/>
        <w:right w:val="none" w:sz="0" w:space="0" w:color="auto"/>
      </w:divBdr>
    </w:div>
    <w:div w:id="1573008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andrew</cp:lastModifiedBy>
  <cp:revision>2</cp:revision>
  <cp:lastPrinted>2012-07-09T22:16:00Z</cp:lastPrinted>
  <dcterms:created xsi:type="dcterms:W3CDTF">2016-08-10T12:16:00Z</dcterms:created>
  <dcterms:modified xsi:type="dcterms:W3CDTF">2016-08-10T12:16:00Z</dcterms:modified>
</cp:coreProperties>
</file>