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2A788" w14:textId="77777777" w:rsidR="00651E8E" w:rsidRDefault="00651E8E" w:rsidP="00E04A7F">
      <w:pPr>
        <w:jc w:val="center"/>
        <w:rPr>
          <w:b/>
          <w:u w:val="single"/>
        </w:rPr>
      </w:pPr>
    </w:p>
    <w:tbl>
      <w:tblPr>
        <w:tblStyle w:val="TableGrid"/>
        <w:tblW w:w="14321" w:type="dxa"/>
        <w:tblBorders>
          <w:insideH w:val="none" w:sz="0" w:space="0" w:color="auto"/>
          <w:insideV w:val="none" w:sz="0" w:space="0" w:color="auto"/>
        </w:tblBorders>
        <w:shd w:val="clear" w:color="auto" w:fill="000000"/>
        <w:tblLook w:val="04A0" w:firstRow="1" w:lastRow="0" w:firstColumn="1" w:lastColumn="0" w:noHBand="0" w:noVBand="1"/>
      </w:tblPr>
      <w:tblGrid>
        <w:gridCol w:w="14321"/>
      </w:tblGrid>
      <w:tr w:rsidR="00D3439B" w14:paraId="305DFB26" w14:textId="77777777" w:rsidTr="00D3439B">
        <w:trPr>
          <w:trHeight w:val="282"/>
        </w:trPr>
        <w:tc>
          <w:tcPr>
            <w:tcW w:w="14321" w:type="dxa"/>
            <w:shd w:val="clear" w:color="auto" w:fill="000000"/>
          </w:tcPr>
          <w:p w14:paraId="4A120531" w14:textId="0E8D6E6F" w:rsidR="00651E8E" w:rsidRPr="00651E8E" w:rsidRDefault="00651E8E" w:rsidP="00B07E8B">
            <w:pPr>
              <w:jc w:val="center"/>
              <w:rPr>
                <w:b/>
                <w:color w:val="FFFFFF" w:themeColor="background1"/>
              </w:rPr>
            </w:pPr>
            <w:r w:rsidRPr="00651E8E">
              <w:rPr>
                <w:b/>
                <w:color w:val="FFFFFF" w:themeColor="background1"/>
              </w:rPr>
              <w:t xml:space="preserve">PROGRAM REVIEW IN TRACDAT </w:t>
            </w:r>
            <w:r w:rsidR="00927483">
              <w:rPr>
                <w:b/>
                <w:color w:val="FFFFFF" w:themeColor="background1"/>
              </w:rPr>
              <w:t xml:space="preserve">– CONCEPT </w:t>
            </w:r>
            <w:r w:rsidR="00B07E8B">
              <w:rPr>
                <w:b/>
                <w:color w:val="FFFFFF" w:themeColor="background1"/>
              </w:rPr>
              <w:t>DEMONSTRATION</w:t>
            </w:r>
          </w:p>
        </w:tc>
      </w:tr>
    </w:tbl>
    <w:p w14:paraId="50725693" w14:textId="60392CA2" w:rsidR="00E04A7F" w:rsidRPr="00837481" w:rsidRDefault="00927483" w:rsidP="00651E8E">
      <w:pPr>
        <w:jc w:val="center"/>
        <w:rPr>
          <w:b/>
          <w:color w:val="FF0000"/>
        </w:rPr>
      </w:pPr>
      <w:r w:rsidRPr="00837481">
        <w:rPr>
          <w:b/>
          <w:color w:val="FF0000"/>
        </w:rPr>
        <w:t>GOAL</w:t>
      </w:r>
      <w:r w:rsidR="00E04A7F" w:rsidRPr="00837481">
        <w:rPr>
          <w:b/>
          <w:color w:val="FF0000"/>
        </w:rPr>
        <w:t xml:space="preserve">: </w:t>
      </w:r>
      <w:r w:rsidR="0086320E" w:rsidRPr="00837481">
        <w:rPr>
          <w:b/>
          <w:color w:val="FF0000"/>
        </w:rPr>
        <w:t>INSERT/TRACK RESPONSES FROM THE ANNUAL PROGRAM REVIEW FORM</w:t>
      </w:r>
    </w:p>
    <w:p w14:paraId="1F4B0D8B" w14:textId="77777777" w:rsidR="00D3439B" w:rsidRPr="00651E8E" w:rsidRDefault="00D3439B" w:rsidP="00651E8E">
      <w:pPr>
        <w:jc w:val="center"/>
        <w:rPr>
          <w:b/>
        </w:rPr>
      </w:pPr>
    </w:p>
    <w:p w14:paraId="7CA94537" w14:textId="77777777" w:rsidR="00D3439B" w:rsidRDefault="00E04A7F" w:rsidP="00D3439B">
      <w:pPr>
        <w:jc w:val="center"/>
      </w:pPr>
      <w:r>
        <w:t>For each assessment unit (administra</w:t>
      </w:r>
      <w:r w:rsidR="00F9721E">
        <w:t>tive, instructional</w:t>
      </w:r>
      <w:r>
        <w:t>, a</w:t>
      </w:r>
      <w:r w:rsidR="00F9721E">
        <w:t>nd s</w:t>
      </w:r>
      <w:r w:rsidR="00D3439B">
        <w:t>tudent services), responses</w:t>
      </w:r>
      <w:r>
        <w:t xml:space="preserve"> ca</w:t>
      </w:r>
      <w:r w:rsidR="00927483">
        <w:t xml:space="preserve">n be added to the </w:t>
      </w:r>
      <w:r w:rsidR="00927483" w:rsidRPr="00B07E8B">
        <w:rPr>
          <w:i/>
        </w:rPr>
        <w:t xml:space="preserve">General </w:t>
      </w:r>
      <w:r w:rsidR="00927483">
        <w:t>sub-heading</w:t>
      </w:r>
      <w:r>
        <w:t>.</w:t>
      </w:r>
      <w:r w:rsidR="00F9721E">
        <w:t xml:space="preserve"> </w:t>
      </w:r>
    </w:p>
    <w:p w14:paraId="6DA99A8C" w14:textId="77777777" w:rsidR="00D3439B" w:rsidRDefault="00D3439B" w:rsidP="00D3439B">
      <w:pPr>
        <w:jc w:val="center"/>
      </w:pPr>
    </w:p>
    <w:p w14:paraId="55DAB430" w14:textId="75ABB25F" w:rsidR="00E04A7F" w:rsidRDefault="00D3439B" w:rsidP="00E04A7F">
      <w:r>
        <w:rPr>
          <w:noProof/>
        </w:rPr>
        <w:drawing>
          <wp:anchor distT="0" distB="0" distL="114300" distR="114300" simplePos="0" relativeHeight="251660288" behindDoc="1" locked="0" layoutInCell="1" allowOverlap="1" wp14:anchorId="6FFC400C" wp14:editId="493A22C6">
            <wp:simplePos x="0" y="0"/>
            <wp:positionH relativeFrom="margin">
              <wp:align>center</wp:align>
            </wp:positionH>
            <wp:positionV relativeFrom="paragraph">
              <wp:posOffset>-6350</wp:posOffset>
            </wp:positionV>
            <wp:extent cx="9029700" cy="5550535"/>
            <wp:effectExtent l="25400" t="25400" r="38100" b="374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5-08-20 at 8.51.39 AM.png"/>
                    <pic:cNvPicPr/>
                  </pic:nvPicPr>
                  <pic:blipFill>
                    <a:blip r:embed="rId7">
                      <a:extLst>
                        <a:ext uri="{28A0092B-C50C-407E-A947-70E740481C1C}">
                          <a14:useLocalDpi xmlns:a14="http://schemas.microsoft.com/office/drawing/2010/main" val="0"/>
                        </a:ext>
                      </a:extLst>
                    </a:blip>
                    <a:stretch>
                      <a:fillRect/>
                    </a:stretch>
                  </pic:blipFill>
                  <pic:spPr>
                    <a:xfrm>
                      <a:off x="0" y="0"/>
                      <a:ext cx="9029700" cy="5550535"/>
                    </a:xfrm>
                    <a:prstGeom prst="rect">
                      <a:avLst/>
                    </a:prstGeom>
                    <a:ln>
                      <a:solidFill>
                        <a:schemeClr val="tx1"/>
                      </a:solidFill>
                    </a:ln>
                    <a:effectLst/>
                  </pic:spPr>
                </pic:pic>
              </a:graphicData>
            </a:graphic>
            <wp14:sizeRelH relativeFrom="page">
              <wp14:pctWidth>0</wp14:pctWidth>
            </wp14:sizeRelH>
            <wp14:sizeRelV relativeFrom="page">
              <wp14:pctHeight>0</wp14:pctHeight>
            </wp14:sizeRelV>
          </wp:anchor>
        </w:drawing>
      </w:r>
    </w:p>
    <w:p w14:paraId="6D0547A3" w14:textId="09B4BC62" w:rsidR="00B4206C" w:rsidRDefault="00B4206C" w:rsidP="00B4206C">
      <w:pPr>
        <w:jc w:val="both"/>
      </w:pPr>
    </w:p>
    <w:p w14:paraId="7E9A1D11" w14:textId="492E49A7" w:rsidR="00B4206C" w:rsidRDefault="00B4206C" w:rsidP="00B4206C">
      <w:pPr>
        <w:jc w:val="both"/>
      </w:pPr>
    </w:p>
    <w:p w14:paraId="795A01E5" w14:textId="77777777" w:rsidR="00B4206C" w:rsidRDefault="00B4206C" w:rsidP="00B4206C">
      <w:pPr>
        <w:jc w:val="both"/>
      </w:pPr>
    </w:p>
    <w:p w14:paraId="0D079D9D" w14:textId="77777777" w:rsidR="00B4206C" w:rsidRDefault="00B4206C" w:rsidP="00B4206C">
      <w:pPr>
        <w:jc w:val="both"/>
      </w:pPr>
    </w:p>
    <w:p w14:paraId="78364767" w14:textId="77777777" w:rsidR="00B4206C" w:rsidRDefault="00B4206C" w:rsidP="00B4206C">
      <w:pPr>
        <w:jc w:val="both"/>
      </w:pPr>
    </w:p>
    <w:p w14:paraId="555E4389" w14:textId="723F02BC" w:rsidR="00B4206C" w:rsidRDefault="00B4206C" w:rsidP="00B4206C">
      <w:pPr>
        <w:jc w:val="both"/>
      </w:pPr>
    </w:p>
    <w:p w14:paraId="1C51C832" w14:textId="77777777" w:rsidR="00B4206C" w:rsidRDefault="00B4206C" w:rsidP="00B4206C">
      <w:pPr>
        <w:jc w:val="both"/>
      </w:pPr>
    </w:p>
    <w:p w14:paraId="0879EF73" w14:textId="04D6DC16" w:rsidR="00B4206C" w:rsidRDefault="00B4206C" w:rsidP="00B4206C">
      <w:pPr>
        <w:jc w:val="both"/>
      </w:pPr>
    </w:p>
    <w:p w14:paraId="48E3B49E" w14:textId="7F88B02A" w:rsidR="00B4206C" w:rsidRDefault="00B4206C" w:rsidP="00B4206C">
      <w:pPr>
        <w:jc w:val="both"/>
      </w:pPr>
    </w:p>
    <w:p w14:paraId="6294E0D2" w14:textId="77777777" w:rsidR="00B4206C" w:rsidRDefault="00B4206C" w:rsidP="00B4206C">
      <w:pPr>
        <w:jc w:val="both"/>
      </w:pPr>
    </w:p>
    <w:p w14:paraId="0481C6D0" w14:textId="77777777" w:rsidR="00B4206C" w:rsidRDefault="00B4206C" w:rsidP="00B4206C">
      <w:pPr>
        <w:jc w:val="both"/>
      </w:pPr>
    </w:p>
    <w:p w14:paraId="01B4C9F8" w14:textId="77777777" w:rsidR="00B4206C" w:rsidRDefault="00B4206C" w:rsidP="00B4206C">
      <w:pPr>
        <w:jc w:val="both"/>
      </w:pPr>
    </w:p>
    <w:p w14:paraId="0FB4EF9C" w14:textId="77777777" w:rsidR="00B4206C" w:rsidRDefault="00B4206C" w:rsidP="00B4206C">
      <w:pPr>
        <w:jc w:val="both"/>
      </w:pPr>
    </w:p>
    <w:p w14:paraId="2B58F636" w14:textId="77777777" w:rsidR="00B4206C" w:rsidRDefault="00B4206C" w:rsidP="00B4206C">
      <w:pPr>
        <w:jc w:val="both"/>
      </w:pPr>
    </w:p>
    <w:p w14:paraId="0EEA4B7D" w14:textId="77777777" w:rsidR="00B4206C" w:rsidRDefault="00B4206C" w:rsidP="00B4206C">
      <w:pPr>
        <w:jc w:val="both"/>
      </w:pPr>
    </w:p>
    <w:p w14:paraId="4D5EB408" w14:textId="77777777" w:rsidR="00B4206C" w:rsidRDefault="00B4206C" w:rsidP="00B4206C">
      <w:pPr>
        <w:jc w:val="both"/>
      </w:pPr>
    </w:p>
    <w:p w14:paraId="77FB966D" w14:textId="77777777" w:rsidR="00B4206C" w:rsidRDefault="00B4206C" w:rsidP="00B4206C">
      <w:pPr>
        <w:jc w:val="both"/>
      </w:pPr>
    </w:p>
    <w:p w14:paraId="163569BF" w14:textId="77777777" w:rsidR="0086320E" w:rsidRDefault="0086320E" w:rsidP="00B4206C">
      <w:pPr>
        <w:jc w:val="both"/>
      </w:pPr>
    </w:p>
    <w:p w14:paraId="74742B52" w14:textId="77777777" w:rsidR="0086634B" w:rsidRDefault="0086634B" w:rsidP="00B4206C">
      <w:pPr>
        <w:jc w:val="both"/>
      </w:pPr>
    </w:p>
    <w:p w14:paraId="27AEE745" w14:textId="77777777" w:rsidR="0086634B" w:rsidRDefault="0086634B" w:rsidP="00B4206C">
      <w:pPr>
        <w:jc w:val="both"/>
      </w:pPr>
    </w:p>
    <w:p w14:paraId="7BEB0CEB" w14:textId="77777777" w:rsidR="0086634B" w:rsidRDefault="0086634B" w:rsidP="00B4206C">
      <w:pPr>
        <w:jc w:val="both"/>
      </w:pPr>
    </w:p>
    <w:p w14:paraId="035B7ED3" w14:textId="77777777" w:rsidR="0086634B" w:rsidRDefault="0086634B" w:rsidP="00B4206C">
      <w:pPr>
        <w:jc w:val="both"/>
      </w:pPr>
    </w:p>
    <w:p w14:paraId="681D040C" w14:textId="77777777" w:rsidR="0086634B" w:rsidRDefault="0086634B" w:rsidP="00B4206C">
      <w:pPr>
        <w:jc w:val="both"/>
      </w:pPr>
    </w:p>
    <w:p w14:paraId="3C311E52" w14:textId="77777777" w:rsidR="0086634B" w:rsidRDefault="0086634B" w:rsidP="00B4206C">
      <w:pPr>
        <w:jc w:val="both"/>
      </w:pPr>
    </w:p>
    <w:p w14:paraId="43650116" w14:textId="77777777" w:rsidR="0086634B" w:rsidRDefault="0086634B" w:rsidP="00B4206C">
      <w:pPr>
        <w:jc w:val="both"/>
      </w:pPr>
    </w:p>
    <w:p w14:paraId="14E785E8" w14:textId="77777777" w:rsidR="0086634B" w:rsidRDefault="0086634B" w:rsidP="00B4206C">
      <w:pPr>
        <w:jc w:val="both"/>
      </w:pPr>
    </w:p>
    <w:p w14:paraId="1108D1C0" w14:textId="77777777" w:rsidR="0086634B" w:rsidRDefault="0086634B" w:rsidP="00B4206C">
      <w:pPr>
        <w:jc w:val="both"/>
      </w:pPr>
    </w:p>
    <w:p w14:paraId="1A637CA2" w14:textId="77777777" w:rsidR="0086634B" w:rsidRDefault="0086634B" w:rsidP="00B4206C">
      <w:pPr>
        <w:jc w:val="both"/>
      </w:pPr>
    </w:p>
    <w:p w14:paraId="75B10A12" w14:textId="77777777" w:rsidR="0086634B" w:rsidRDefault="0086634B" w:rsidP="00B4206C">
      <w:pPr>
        <w:jc w:val="both"/>
      </w:pPr>
    </w:p>
    <w:p w14:paraId="23DC4FB9" w14:textId="77777777" w:rsidR="0086634B" w:rsidRDefault="0086634B" w:rsidP="00B4206C">
      <w:pPr>
        <w:jc w:val="both"/>
      </w:pPr>
    </w:p>
    <w:p w14:paraId="55EB375C" w14:textId="77777777" w:rsidR="0086634B" w:rsidRDefault="0086634B" w:rsidP="00B4206C">
      <w:pPr>
        <w:jc w:val="both"/>
      </w:pPr>
    </w:p>
    <w:p w14:paraId="041CAE70" w14:textId="0C545C24" w:rsidR="00D3439B" w:rsidRDefault="0086634B" w:rsidP="00D3439B">
      <w:pPr>
        <w:jc w:val="center"/>
      </w:pPr>
      <w:r>
        <w:t xml:space="preserve">The full </w:t>
      </w:r>
      <w:r w:rsidR="00B4206C">
        <w:t xml:space="preserve">question(s) cannot be posted on the main screen. </w:t>
      </w:r>
      <w:proofErr w:type="spellStart"/>
      <w:r w:rsidR="00B4206C">
        <w:t>TracDat</w:t>
      </w:r>
      <w:proofErr w:type="spellEnd"/>
      <w:r w:rsidR="00B4206C">
        <w:t xml:space="preserve"> limits each</w:t>
      </w:r>
      <w:r>
        <w:t xml:space="preserve"> prompt title to 50 characters.</w:t>
      </w:r>
    </w:p>
    <w:p w14:paraId="09C6D23B" w14:textId="5B5CA5E0" w:rsidR="00B4206C" w:rsidRDefault="0086634B" w:rsidP="00D3439B">
      <w:pPr>
        <w:jc w:val="center"/>
      </w:pPr>
      <w:r>
        <w:t>The full</w:t>
      </w:r>
      <w:r w:rsidR="0086320E">
        <w:t xml:space="preserve"> question requires use of the </w:t>
      </w:r>
      <w:r w:rsidR="00B4206C">
        <w:t>“?” button on the right side of each text box</w:t>
      </w:r>
      <w:r w:rsidR="0086320E">
        <w:t>. If the user clicks the icon, a pop-up will appear</w:t>
      </w:r>
      <w:r>
        <w:t>.</w:t>
      </w:r>
    </w:p>
    <w:p w14:paraId="6ACD0851" w14:textId="77777777" w:rsidR="00D3439B" w:rsidRPr="0086320E" w:rsidRDefault="00D3439B" w:rsidP="00D3439B">
      <w:pPr>
        <w:jc w:val="center"/>
      </w:pPr>
    </w:p>
    <w:p w14:paraId="2B7BD403" w14:textId="0B721FE1" w:rsidR="00B4206C" w:rsidRDefault="00D3439B" w:rsidP="00B4206C">
      <w:pPr>
        <w:jc w:val="both"/>
      </w:pPr>
      <w:r>
        <w:rPr>
          <w:noProof/>
        </w:rPr>
        <w:drawing>
          <wp:anchor distT="0" distB="0" distL="114300" distR="114300" simplePos="0" relativeHeight="251661312" behindDoc="1" locked="0" layoutInCell="1" allowOverlap="1" wp14:anchorId="5F52FC4B" wp14:editId="6CA67742">
            <wp:simplePos x="0" y="0"/>
            <wp:positionH relativeFrom="column">
              <wp:posOffset>4445</wp:posOffset>
            </wp:positionH>
            <wp:positionV relativeFrom="paragraph">
              <wp:posOffset>134620</wp:posOffset>
            </wp:positionV>
            <wp:extent cx="9025255" cy="1615440"/>
            <wp:effectExtent l="25400" t="25400" r="17145" b="355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9.08.40 AM.png"/>
                    <pic:cNvPicPr/>
                  </pic:nvPicPr>
                  <pic:blipFill>
                    <a:blip r:embed="rId8">
                      <a:extLst>
                        <a:ext uri="{28A0092B-C50C-407E-A947-70E740481C1C}">
                          <a14:useLocalDpi xmlns:a14="http://schemas.microsoft.com/office/drawing/2010/main" val="0"/>
                        </a:ext>
                      </a:extLst>
                    </a:blip>
                    <a:stretch>
                      <a:fillRect/>
                    </a:stretch>
                  </pic:blipFill>
                  <pic:spPr>
                    <a:xfrm>
                      <a:off x="0" y="0"/>
                      <a:ext cx="9025255" cy="16154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88141DE" w14:textId="62F05FDD" w:rsidR="00087137" w:rsidRDefault="00087137" w:rsidP="00B4206C">
      <w:pPr>
        <w:jc w:val="both"/>
      </w:pPr>
    </w:p>
    <w:p w14:paraId="21C8C621" w14:textId="0110DB34" w:rsidR="00087137" w:rsidRDefault="00087137" w:rsidP="00B4206C">
      <w:pPr>
        <w:jc w:val="both"/>
      </w:pPr>
    </w:p>
    <w:p w14:paraId="2E65A9B8" w14:textId="7C87A6B7" w:rsidR="00087137" w:rsidRDefault="00087137" w:rsidP="00B4206C">
      <w:pPr>
        <w:jc w:val="both"/>
      </w:pPr>
    </w:p>
    <w:p w14:paraId="0D2CC77F" w14:textId="1FF6A833" w:rsidR="00087137" w:rsidRDefault="00D3439B" w:rsidP="00B4206C">
      <w:pPr>
        <w:jc w:val="both"/>
      </w:pPr>
      <w:r>
        <w:rPr>
          <w:noProof/>
        </w:rPr>
        <mc:AlternateContent>
          <mc:Choice Requires="wps">
            <w:drawing>
              <wp:anchor distT="0" distB="0" distL="114300" distR="114300" simplePos="0" relativeHeight="251670528" behindDoc="1" locked="0" layoutInCell="1" allowOverlap="1" wp14:anchorId="2370DD11" wp14:editId="7342F565">
                <wp:simplePos x="0" y="0"/>
                <wp:positionH relativeFrom="column">
                  <wp:posOffset>3657600</wp:posOffset>
                </wp:positionH>
                <wp:positionV relativeFrom="paragraph">
                  <wp:posOffset>155575</wp:posOffset>
                </wp:positionV>
                <wp:extent cx="824865" cy="193675"/>
                <wp:effectExtent l="76200" t="50800" r="0" b="111125"/>
                <wp:wrapNone/>
                <wp:docPr id="13" name="Left Arrow 13"/>
                <wp:cNvGraphicFramePr/>
                <a:graphic xmlns:a="http://schemas.openxmlformats.org/drawingml/2006/main">
                  <a:graphicData uri="http://schemas.microsoft.com/office/word/2010/wordprocessingShape">
                    <wps:wsp>
                      <wps:cNvSpPr/>
                      <wps:spPr>
                        <a:xfrm rot="10800000">
                          <a:off x="0" y="0"/>
                          <a:ext cx="824865" cy="193675"/>
                        </a:xfrm>
                        <a:prstGeom prst="leftArrow">
                          <a:avLst/>
                        </a:prstGeom>
                        <a:noFill/>
                        <a:ln w="38100" cmpd="sng">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 o:spid="_x0000_s1026" type="#_x0000_t66" style="position:absolute;margin-left:4in;margin-top:12.25pt;width:64.95pt;height:15.25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" adj="2536" filled="f" strokecolor="red" strokeweight="3pt">
                <v:shadow on="t" opacity="22937f" mv:blur="40000f" origin=",.5" offset="0,23000emu"/>
              </v:shape>
            </w:pict>
          </mc:Fallback>
        </mc:AlternateContent>
      </w:r>
    </w:p>
    <w:p w14:paraId="09EE09D7" w14:textId="22047484" w:rsidR="00087137" w:rsidRDefault="00087137" w:rsidP="00B4206C">
      <w:pPr>
        <w:jc w:val="both"/>
      </w:pPr>
    </w:p>
    <w:p w14:paraId="0BFC2126" w14:textId="77777777" w:rsidR="00087137" w:rsidRDefault="00087137" w:rsidP="00B4206C">
      <w:pPr>
        <w:jc w:val="both"/>
      </w:pPr>
    </w:p>
    <w:p w14:paraId="62907071" w14:textId="77777777" w:rsidR="00087137" w:rsidRDefault="00087137" w:rsidP="00B4206C">
      <w:pPr>
        <w:jc w:val="both"/>
      </w:pPr>
    </w:p>
    <w:p w14:paraId="2EBC10DD" w14:textId="77777777" w:rsidR="001E544D" w:rsidRDefault="001E544D" w:rsidP="00B4206C">
      <w:pPr>
        <w:jc w:val="both"/>
      </w:pPr>
    </w:p>
    <w:p w14:paraId="02723429" w14:textId="77777777" w:rsidR="0086634B" w:rsidRDefault="0086634B" w:rsidP="00B4206C">
      <w:pPr>
        <w:jc w:val="both"/>
      </w:pPr>
    </w:p>
    <w:p w14:paraId="57C7685C" w14:textId="4B5FF393" w:rsidR="00087137" w:rsidRDefault="00087137" w:rsidP="00B4206C">
      <w:pPr>
        <w:jc w:val="both"/>
      </w:pPr>
      <w:r>
        <w:t xml:space="preserve">An </w:t>
      </w:r>
      <w:r w:rsidRPr="00B07E8B">
        <w:rPr>
          <w:b/>
        </w:rPr>
        <w:t>AD HOC</w:t>
      </w:r>
      <w:r>
        <w:t xml:space="preserve"> report </w:t>
      </w:r>
      <w:r w:rsidR="00D3439B">
        <w:t>can be used to track</w:t>
      </w:r>
      <w:r w:rsidR="00B07E8B">
        <w:t xml:space="preserve"> completion as well as</w:t>
      </w:r>
      <w:r>
        <w:t xml:space="preserve"> compile a master list of all programs with their associated responses.</w:t>
      </w:r>
      <w:r w:rsidR="00B07E8B">
        <w:t xml:space="preserve"> Running the report requires selecting </w:t>
      </w:r>
      <w:r w:rsidR="00B07E8B" w:rsidRPr="00B07E8B">
        <w:rPr>
          <w:i/>
        </w:rPr>
        <w:t>Data View: Assessment Unit – General</w:t>
      </w:r>
      <w:r w:rsidR="00B07E8B">
        <w:t xml:space="preserve"> and all relevant units participating in annual program review.</w:t>
      </w:r>
    </w:p>
    <w:p w14:paraId="2165C802" w14:textId="77777777" w:rsidR="00B07E8B" w:rsidRDefault="00B07E8B" w:rsidP="00B4206C">
      <w:pPr>
        <w:jc w:val="both"/>
      </w:pPr>
    </w:p>
    <w:p w14:paraId="58B6C247" w14:textId="41F0F3A7" w:rsidR="00B07E8B" w:rsidRDefault="00B07E8B" w:rsidP="00B4206C">
      <w:pPr>
        <w:jc w:val="both"/>
        <w:rPr>
          <w:b/>
        </w:rPr>
      </w:pPr>
      <w:r w:rsidRPr="00B07E8B">
        <w:rPr>
          <w:b/>
        </w:rPr>
        <w:t>PDF VIEW</w:t>
      </w:r>
    </w:p>
    <w:p w14:paraId="030A74D3" w14:textId="11B46AE7" w:rsidR="001C51DF" w:rsidRDefault="001C51DF" w:rsidP="00B4206C">
      <w:pPr>
        <w:jc w:val="both"/>
        <w:rPr>
          <w:b/>
        </w:rPr>
      </w:pPr>
      <w:r>
        <w:rPr>
          <w:noProof/>
        </w:rPr>
        <w:drawing>
          <wp:anchor distT="0" distB="0" distL="114300" distR="114300" simplePos="0" relativeHeight="251673600" behindDoc="1" locked="0" layoutInCell="1" allowOverlap="1" wp14:anchorId="0C8187D1" wp14:editId="5E3BBE15">
            <wp:simplePos x="0" y="0"/>
            <wp:positionH relativeFrom="margin">
              <wp:posOffset>0</wp:posOffset>
            </wp:positionH>
            <wp:positionV relativeFrom="paragraph">
              <wp:posOffset>98425</wp:posOffset>
            </wp:positionV>
            <wp:extent cx="9029700" cy="3200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4 at 2.07.49 PM.png"/>
                    <pic:cNvPicPr/>
                  </pic:nvPicPr>
                  <pic:blipFill>
                    <a:blip r:embed="rId9">
                      <a:extLst>
                        <a:ext uri="{28A0092B-C50C-407E-A947-70E740481C1C}">
                          <a14:useLocalDpi xmlns:a14="http://schemas.microsoft.com/office/drawing/2010/main" val="0"/>
                        </a:ext>
                      </a:extLst>
                    </a:blip>
                    <a:stretch>
                      <a:fillRect/>
                    </a:stretch>
                  </pic:blipFill>
                  <pic:spPr>
                    <a:xfrm>
                      <a:off x="0" y="0"/>
                      <a:ext cx="9029700" cy="3200400"/>
                    </a:xfrm>
                    <a:prstGeom prst="rect">
                      <a:avLst/>
                    </a:prstGeom>
                  </pic:spPr>
                </pic:pic>
              </a:graphicData>
            </a:graphic>
            <wp14:sizeRelH relativeFrom="page">
              <wp14:pctWidth>0</wp14:pctWidth>
            </wp14:sizeRelH>
            <wp14:sizeRelV relativeFrom="page">
              <wp14:pctHeight>0</wp14:pctHeight>
            </wp14:sizeRelV>
          </wp:anchor>
        </w:drawing>
      </w:r>
    </w:p>
    <w:p w14:paraId="4330803E" w14:textId="77777777" w:rsidR="001C51DF" w:rsidRDefault="001C51DF" w:rsidP="00B4206C">
      <w:pPr>
        <w:jc w:val="both"/>
        <w:rPr>
          <w:b/>
        </w:rPr>
      </w:pPr>
    </w:p>
    <w:p w14:paraId="36B4B034" w14:textId="77777777" w:rsidR="001C51DF" w:rsidRDefault="001C51DF" w:rsidP="00B4206C">
      <w:pPr>
        <w:jc w:val="both"/>
        <w:rPr>
          <w:b/>
        </w:rPr>
      </w:pPr>
    </w:p>
    <w:p w14:paraId="4CD89807" w14:textId="77777777" w:rsidR="001C51DF" w:rsidRDefault="001C51DF" w:rsidP="00B4206C">
      <w:pPr>
        <w:jc w:val="both"/>
        <w:rPr>
          <w:b/>
        </w:rPr>
      </w:pPr>
    </w:p>
    <w:p w14:paraId="2C4D15EB" w14:textId="77777777" w:rsidR="001C51DF" w:rsidRDefault="001C51DF" w:rsidP="00B4206C">
      <w:pPr>
        <w:jc w:val="both"/>
        <w:rPr>
          <w:b/>
        </w:rPr>
      </w:pPr>
    </w:p>
    <w:p w14:paraId="244E95E4" w14:textId="77777777" w:rsidR="001C51DF" w:rsidRDefault="001C51DF" w:rsidP="00B4206C">
      <w:pPr>
        <w:jc w:val="both"/>
        <w:rPr>
          <w:b/>
        </w:rPr>
      </w:pPr>
    </w:p>
    <w:p w14:paraId="75D9042C" w14:textId="77777777" w:rsidR="001C51DF" w:rsidRDefault="001C51DF" w:rsidP="00B4206C">
      <w:pPr>
        <w:jc w:val="both"/>
        <w:rPr>
          <w:b/>
        </w:rPr>
      </w:pPr>
    </w:p>
    <w:p w14:paraId="2181FC9B" w14:textId="77777777" w:rsidR="001C51DF" w:rsidRDefault="001C51DF" w:rsidP="00B4206C">
      <w:pPr>
        <w:jc w:val="both"/>
        <w:rPr>
          <w:b/>
        </w:rPr>
      </w:pPr>
    </w:p>
    <w:p w14:paraId="12C47A16" w14:textId="77777777" w:rsidR="001C51DF" w:rsidRDefault="001C51DF" w:rsidP="00B4206C">
      <w:pPr>
        <w:jc w:val="both"/>
        <w:rPr>
          <w:b/>
        </w:rPr>
      </w:pPr>
    </w:p>
    <w:p w14:paraId="168C652D" w14:textId="77777777" w:rsidR="001C51DF" w:rsidRPr="00B07E8B" w:rsidRDefault="001C51DF" w:rsidP="00B4206C">
      <w:pPr>
        <w:jc w:val="both"/>
        <w:rPr>
          <w:b/>
        </w:rPr>
      </w:pPr>
    </w:p>
    <w:p w14:paraId="7647F78E" w14:textId="4761E5A9" w:rsidR="00B07E8B" w:rsidRDefault="00B07E8B" w:rsidP="00B4206C">
      <w:pPr>
        <w:jc w:val="both"/>
      </w:pPr>
    </w:p>
    <w:p w14:paraId="17FB6FFC" w14:textId="77777777" w:rsidR="00087137" w:rsidRDefault="00087137" w:rsidP="00B4206C">
      <w:pPr>
        <w:jc w:val="both"/>
      </w:pPr>
    </w:p>
    <w:p w14:paraId="6ED3ABF1" w14:textId="77777777" w:rsidR="001C51DF" w:rsidRDefault="001C51DF" w:rsidP="00B4206C">
      <w:pPr>
        <w:jc w:val="both"/>
        <w:rPr>
          <w:b/>
        </w:rPr>
      </w:pPr>
    </w:p>
    <w:p w14:paraId="49783A81" w14:textId="77777777" w:rsidR="001C51DF" w:rsidRDefault="001C51DF" w:rsidP="00B4206C">
      <w:pPr>
        <w:jc w:val="both"/>
        <w:rPr>
          <w:b/>
        </w:rPr>
      </w:pPr>
    </w:p>
    <w:p w14:paraId="34F81701" w14:textId="77777777" w:rsidR="00054E58" w:rsidRDefault="00054E58" w:rsidP="00B4206C">
      <w:pPr>
        <w:jc w:val="both"/>
        <w:rPr>
          <w:b/>
        </w:rPr>
      </w:pPr>
    </w:p>
    <w:p w14:paraId="2C974001" w14:textId="77777777" w:rsidR="00054E58" w:rsidRDefault="00054E58" w:rsidP="00B4206C">
      <w:pPr>
        <w:jc w:val="both"/>
        <w:rPr>
          <w:b/>
        </w:rPr>
      </w:pPr>
    </w:p>
    <w:p w14:paraId="417F3A82" w14:textId="77777777" w:rsidR="00054E58" w:rsidRDefault="00054E58" w:rsidP="00B4206C">
      <w:pPr>
        <w:jc w:val="both"/>
        <w:rPr>
          <w:b/>
        </w:rPr>
      </w:pPr>
    </w:p>
    <w:p w14:paraId="48F46664" w14:textId="77777777" w:rsidR="00054E58" w:rsidRDefault="00054E58" w:rsidP="00B4206C">
      <w:pPr>
        <w:jc w:val="both"/>
        <w:rPr>
          <w:b/>
        </w:rPr>
      </w:pPr>
    </w:p>
    <w:p w14:paraId="6308EA02" w14:textId="77777777" w:rsidR="00054E58" w:rsidRDefault="00054E58" w:rsidP="00B4206C">
      <w:pPr>
        <w:jc w:val="both"/>
        <w:rPr>
          <w:b/>
        </w:rPr>
      </w:pPr>
    </w:p>
    <w:p w14:paraId="25BA840A" w14:textId="5A5AC736" w:rsidR="00B07E8B" w:rsidRPr="00B07E8B" w:rsidRDefault="00B07E8B" w:rsidP="00B4206C">
      <w:pPr>
        <w:jc w:val="both"/>
        <w:rPr>
          <w:b/>
        </w:rPr>
      </w:pPr>
      <w:r w:rsidRPr="00B07E8B">
        <w:rPr>
          <w:b/>
        </w:rPr>
        <w:t>EXCEL VIEW</w:t>
      </w:r>
    </w:p>
    <w:p w14:paraId="7F682B87" w14:textId="12F08D39" w:rsidR="00B07E8B" w:rsidRDefault="00B07E8B" w:rsidP="00B4206C">
      <w:pPr>
        <w:jc w:val="both"/>
      </w:pPr>
      <w:r>
        <w:rPr>
          <w:noProof/>
        </w:rPr>
        <w:drawing>
          <wp:anchor distT="0" distB="0" distL="114300" distR="114300" simplePos="0" relativeHeight="251674624" behindDoc="1" locked="0" layoutInCell="1" allowOverlap="1" wp14:anchorId="67D1F6CA" wp14:editId="06EC4951">
            <wp:simplePos x="0" y="0"/>
            <wp:positionH relativeFrom="margin">
              <wp:posOffset>0</wp:posOffset>
            </wp:positionH>
            <wp:positionV relativeFrom="paragraph">
              <wp:posOffset>50165</wp:posOffset>
            </wp:positionV>
            <wp:extent cx="9029700" cy="1485900"/>
            <wp:effectExtent l="0" t="0" r="1270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4 at 2.10.07 PM.png"/>
                    <pic:cNvPicPr/>
                  </pic:nvPicPr>
                  <pic:blipFill>
                    <a:blip r:embed="rId10">
                      <a:extLst>
                        <a:ext uri="{28A0092B-C50C-407E-A947-70E740481C1C}">
                          <a14:useLocalDpi xmlns:a14="http://schemas.microsoft.com/office/drawing/2010/main" val="0"/>
                        </a:ext>
                      </a:extLst>
                    </a:blip>
                    <a:stretch>
                      <a:fillRect/>
                    </a:stretch>
                  </pic:blipFill>
                  <pic:spPr>
                    <a:xfrm>
                      <a:off x="0" y="0"/>
                      <a:ext cx="9032704" cy="1486394"/>
                    </a:xfrm>
                    <a:prstGeom prst="rect">
                      <a:avLst/>
                    </a:prstGeom>
                  </pic:spPr>
                </pic:pic>
              </a:graphicData>
            </a:graphic>
            <wp14:sizeRelH relativeFrom="page">
              <wp14:pctWidth>0</wp14:pctWidth>
            </wp14:sizeRelH>
            <wp14:sizeRelV relativeFrom="page">
              <wp14:pctHeight>0</wp14:pctHeight>
            </wp14:sizeRelV>
          </wp:anchor>
        </w:drawing>
      </w:r>
    </w:p>
    <w:p w14:paraId="6799557B" w14:textId="77777777" w:rsidR="00B07E8B" w:rsidRDefault="00B07E8B" w:rsidP="00B4206C">
      <w:pPr>
        <w:jc w:val="both"/>
      </w:pPr>
    </w:p>
    <w:p w14:paraId="751AFB0F" w14:textId="77777777" w:rsidR="005170DC" w:rsidRDefault="005170DC" w:rsidP="00B4206C">
      <w:pPr>
        <w:jc w:val="both"/>
        <w:rPr>
          <w:b/>
          <w:color w:val="FF0000"/>
        </w:rPr>
      </w:pPr>
    </w:p>
    <w:p w14:paraId="6397DFF6" w14:textId="77777777" w:rsidR="001C51DF" w:rsidRDefault="001C51DF" w:rsidP="00B4206C">
      <w:pPr>
        <w:jc w:val="both"/>
        <w:rPr>
          <w:b/>
          <w:color w:val="FF0000"/>
        </w:rPr>
      </w:pPr>
    </w:p>
    <w:p w14:paraId="5477C718" w14:textId="77777777" w:rsidR="001C51DF" w:rsidRDefault="001C51DF" w:rsidP="00B4206C">
      <w:pPr>
        <w:jc w:val="both"/>
        <w:rPr>
          <w:b/>
          <w:color w:val="FF0000"/>
        </w:rPr>
      </w:pPr>
    </w:p>
    <w:p w14:paraId="121DBEAF" w14:textId="77777777" w:rsidR="001C51DF" w:rsidRDefault="001C51DF" w:rsidP="00B4206C">
      <w:pPr>
        <w:jc w:val="both"/>
        <w:rPr>
          <w:b/>
          <w:color w:val="FF0000"/>
        </w:rPr>
      </w:pPr>
    </w:p>
    <w:p w14:paraId="1A2906AF" w14:textId="77777777" w:rsidR="001C51DF" w:rsidRDefault="001C51DF" w:rsidP="00B4206C">
      <w:pPr>
        <w:jc w:val="both"/>
        <w:rPr>
          <w:b/>
          <w:color w:val="FF0000"/>
        </w:rPr>
      </w:pPr>
    </w:p>
    <w:p w14:paraId="0F35EEAA" w14:textId="77777777" w:rsidR="001C51DF" w:rsidRDefault="001C51DF" w:rsidP="00B4206C">
      <w:pPr>
        <w:jc w:val="both"/>
        <w:rPr>
          <w:b/>
          <w:color w:val="FF0000"/>
        </w:rPr>
      </w:pPr>
    </w:p>
    <w:p w14:paraId="31C55994" w14:textId="77777777" w:rsidR="00054E58" w:rsidRDefault="00054E58" w:rsidP="00B4206C">
      <w:pPr>
        <w:jc w:val="both"/>
        <w:rPr>
          <w:b/>
          <w:color w:val="FF0000"/>
        </w:rPr>
      </w:pPr>
    </w:p>
    <w:p w14:paraId="271E667C" w14:textId="77777777" w:rsidR="005170DC" w:rsidRDefault="00087137" w:rsidP="00B4206C">
      <w:pPr>
        <w:jc w:val="both"/>
      </w:pPr>
      <w:r w:rsidRPr="00087137">
        <w:rPr>
          <w:b/>
          <w:color w:val="FF0000"/>
        </w:rPr>
        <w:t>BENEFIT</w:t>
      </w:r>
      <w:r w:rsidR="005170DC">
        <w:rPr>
          <w:b/>
          <w:color w:val="FF0000"/>
        </w:rPr>
        <w:t>S</w:t>
      </w:r>
      <w:r w:rsidRPr="00087137">
        <w:rPr>
          <w:b/>
          <w:color w:val="FF0000"/>
        </w:rPr>
        <w:t>:</w:t>
      </w:r>
      <w:r>
        <w:t xml:space="preserve"> </w:t>
      </w:r>
    </w:p>
    <w:p w14:paraId="25F72B6C" w14:textId="00BF7382" w:rsidR="005170DC" w:rsidRDefault="005170DC" w:rsidP="005170DC">
      <w:pPr>
        <w:pStyle w:val="ListParagraph"/>
        <w:numPr>
          <w:ilvl w:val="0"/>
          <w:numId w:val="1"/>
        </w:numPr>
        <w:jc w:val="both"/>
      </w:pPr>
      <w:r>
        <w:t>L</w:t>
      </w:r>
      <w:r w:rsidR="00457F1A">
        <w:t>ess physical documents to track; all responses housed in one database.</w:t>
      </w:r>
    </w:p>
    <w:p w14:paraId="7B0A6298" w14:textId="77777777" w:rsidR="00054E58" w:rsidRDefault="00054E58" w:rsidP="00054E58">
      <w:pPr>
        <w:pStyle w:val="ListParagraph"/>
        <w:ind w:left="360"/>
        <w:jc w:val="both"/>
      </w:pPr>
    </w:p>
    <w:p w14:paraId="4FAC4E45" w14:textId="4A0BD3D9" w:rsidR="005170DC" w:rsidRDefault="005170DC" w:rsidP="005170DC">
      <w:pPr>
        <w:pStyle w:val="ListParagraph"/>
        <w:numPr>
          <w:ilvl w:val="0"/>
          <w:numId w:val="1"/>
        </w:numPr>
        <w:jc w:val="both"/>
      </w:pPr>
      <w:r>
        <w:t>Administrators can easily track completi</w:t>
      </w:r>
      <w:r w:rsidR="00457F1A">
        <w:t xml:space="preserve">on of prompts within their </w:t>
      </w:r>
      <w:r>
        <w:t>divisions (or college-wide)</w:t>
      </w:r>
      <w:r w:rsidR="00457F1A">
        <w:t>.</w:t>
      </w:r>
    </w:p>
    <w:p w14:paraId="58756DA2" w14:textId="77777777" w:rsidR="00054E58" w:rsidRDefault="00054E58" w:rsidP="00054E58">
      <w:pPr>
        <w:pStyle w:val="ListParagraph"/>
        <w:ind w:left="360"/>
        <w:jc w:val="both"/>
      </w:pPr>
    </w:p>
    <w:p w14:paraId="5B1992C0" w14:textId="4BBEE5AB" w:rsidR="005170DC" w:rsidRDefault="00457F1A" w:rsidP="005170DC">
      <w:pPr>
        <w:pStyle w:val="ListParagraph"/>
        <w:numPr>
          <w:ilvl w:val="0"/>
          <w:numId w:val="1"/>
        </w:numPr>
        <w:jc w:val="both"/>
      </w:pPr>
      <w:r>
        <w:t>Responses can be gathered and posted online without needing multiple PDF files.</w:t>
      </w:r>
    </w:p>
    <w:p w14:paraId="41BD4A97" w14:textId="77777777" w:rsidR="00087137" w:rsidRDefault="00087137" w:rsidP="00B4206C">
      <w:pPr>
        <w:jc w:val="both"/>
      </w:pPr>
    </w:p>
    <w:p w14:paraId="7098E210" w14:textId="77777777" w:rsidR="00457F1A" w:rsidRDefault="00087137" w:rsidP="00B4206C">
      <w:pPr>
        <w:jc w:val="both"/>
      </w:pPr>
      <w:r w:rsidRPr="00651E8E">
        <w:rPr>
          <w:b/>
          <w:color w:val="FF0000"/>
        </w:rPr>
        <w:t>LIMITATION</w:t>
      </w:r>
      <w:r w:rsidR="005170DC">
        <w:rPr>
          <w:b/>
          <w:color w:val="FF0000"/>
        </w:rPr>
        <w:t>S</w:t>
      </w:r>
      <w:r w:rsidRPr="00651E8E">
        <w:rPr>
          <w:b/>
          <w:color w:val="FF0000"/>
        </w:rPr>
        <w:t>:</w:t>
      </w:r>
    </w:p>
    <w:p w14:paraId="31FF83FE" w14:textId="34D5F15A" w:rsidR="00457F1A" w:rsidRDefault="00087137" w:rsidP="00457F1A">
      <w:pPr>
        <w:pStyle w:val="ListParagraph"/>
        <w:numPr>
          <w:ilvl w:val="0"/>
          <w:numId w:val="2"/>
        </w:numPr>
        <w:jc w:val="both"/>
      </w:pPr>
      <w:r>
        <w:t xml:space="preserve">The </w:t>
      </w:r>
      <w:r w:rsidR="00457F1A">
        <w:t>responses to the annual program review</w:t>
      </w:r>
      <w:r>
        <w:t xml:space="preserve"> </w:t>
      </w:r>
      <w:r w:rsidRPr="00457F1A">
        <w:rPr>
          <w:u w:val="single"/>
        </w:rPr>
        <w:t>cannot</w:t>
      </w:r>
      <w:r w:rsidR="00457F1A">
        <w:t xml:space="preserve"> automatically</w:t>
      </w:r>
      <w:bookmarkStart w:id="0" w:name="_GoBack"/>
      <w:bookmarkEnd w:id="0"/>
      <w:r w:rsidR="00457F1A">
        <w:t xml:space="preserve"> </w:t>
      </w:r>
      <w:r w:rsidR="004A0557">
        <w:t xml:space="preserve">be </w:t>
      </w:r>
      <w:r w:rsidR="00457F1A">
        <w:t>tracked over time.</w:t>
      </w:r>
    </w:p>
    <w:p w14:paraId="2C50B657" w14:textId="77777777" w:rsidR="00457F1A" w:rsidRDefault="00457F1A" w:rsidP="00457F1A">
      <w:pPr>
        <w:pStyle w:val="ListParagraph"/>
        <w:ind w:left="360"/>
        <w:jc w:val="both"/>
      </w:pPr>
    </w:p>
    <w:p w14:paraId="52662785" w14:textId="7467C171" w:rsidR="00457F1A" w:rsidRDefault="00457F1A" w:rsidP="00457F1A">
      <w:pPr>
        <w:pStyle w:val="ListParagraph"/>
        <w:numPr>
          <w:ilvl w:val="0"/>
          <w:numId w:val="2"/>
        </w:numPr>
        <w:jc w:val="both"/>
      </w:pPr>
      <w:r>
        <w:t>The option to enter the assessment year exists, this will only be helpful when running reports and compiling the data. All responses would need to be archived (excel or PDF) prior to the next program review cycle. When the new information is entered, the old data is overwritten.</w:t>
      </w:r>
    </w:p>
    <w:p w14:paraId="18D59598" w14:textId="77777777" w:rsidR="00457F1A" w:rsidRDefault="00457F1A" w:rsidP="00457F1A">
      <w:pPr>
        <w:pStyle w:val="ListParagraph"/>
        <w:ind w:left="360"/>
        <w:jc w:val="both"/>
      </w:pPr>
    </w:p>
    <w:p w14:paraId="21E0AA6F" w14:textId="71748F40" w:rsidR="00457F1A" w:rsidRDefault="00457F1A" w:rsidP="00457F1A">
      <w:pPr>
        <w:pStyle w:val="ListParagraph"/>
        <w:ind w:left="360"/>
        <w:jc w:val="both"/>
        <w:rPr>
          <w:i/>
        </w:rPr>
      </w:pPr>
      <w:r>
        <w:rPr>
          <w:i/>
        </w:rPr>
        <w:t>Temporary</w:t>
      </w:r>
      <w:r w:rsidRPr="00457F1A">
        <w:rPr>
          <w:i/>
        </w:rPr>
        <w:t xml:space="preserve"> Solution: Users could add new responses underneath older ones and indicate the assessment year. Unfortunately, this would yield very messy reports and require extensive manipulation on the back-end.</w:t>
      </w:r>
    </w:p>
    <w:p w14:paraId="1DDA13D1" w14:textId="77777777" w:rsidR="00457F1A" w:rsidRDefault="00457F1A" w:rsidP="00457F1A">
      <w:pPr>
        <w:pStyle w:val="ListParagraph"/>
        <w:ind w:left="360"/>
        <w:jc w:val="both"/>
        <w:rPr>
          <w:i/>
        </w:rPr>
      </w:pPr>
    </w:p>
    <w:p w14:paraId="3F13F87F" w14:textId="4B74F433" w:rsidR="001E544D" w:rsidRPr="00457F1A" w:rsidRDefault="00457F1A" w:rsidP="00457F1A">
      <w:pPr>
        <w:pStyle w:val="ListParagraph"/>
        <w:ind w:left="360"/>
        <w:jc w:val="both"/>
        <w:rPr>
          <w:b/>
        </w:rPr>
      </w:pPr>
      <w:r w:rsidRPr="00457F1A">
        <w:t>A long-term s</w:t>
      </w:r>
      <w:r w:rsidR="00651E8E" w:rsidRPr="00457F1A">
        <w:t xml:space="preserve">olution to this limitation is currently in development, but </w:t>
      </w:r>
      <w:proofErr w:type="spellStart"/>
      <w:r w:rsidR="00651E8E" w:rsidRPr="00457F1A">
        <w:t>Nuventive</w:t>
      </w:r>
      <w:proofErr w:type="spellEnd"/>
      <w:r w:rsidR="00651E8E" w:rsidRPr="00457F1A">
        <w:t xml:space="preserve"> estimates another 12 months (</w:t>
      </w:r>
      <w:r w:rsidRPr="00457F1A">
        <w:t>minimum)</w:t>
      </w:r>
      <w:r w:rsidR="00651E8E" w:rsidRPr="00457F1A">
        <w:t xml:space="preserve"> – upgrading to </w:t>
      </w:r>
      <w:proofErr w:type="spellStart"/>
      <w:r w:rsidR="00651E8E" w:rsidRPr="00457F1A">
        <w:t>TracDat</w:t>
      </w:r>
      <w:proofErr w:type="spellEnd"/>
      <w:r w:rsidR="00651E8E" w:rsidRPr="00457F1A">
        <w:t xml:space="preserve"> V5.0 will not solve this issue.</w:t>
      </w:r>
    </w:p>
    <w:p w14:paraId="6340C17F" w14:textId="77777777" w:rsidR="00B07E8B" w:rsidRDefault="00B07E8B" w:rsidP="00651E8E">
      <w:pPr>
        <w:jc w:val="center"/>
        <w:rPr>
          <w:b/>
        </w:rPr>
      </w:pPr>
    </w:p>
    <w:p w14:paraId="464C1A06" w14:textId="77777777" w:rsidR="00B07E8B" w:rsidRDefault="00B07E8B" w:rsidP="00651E8E">
      <w:pPr>
        <w:jc w:val="center"/>
        <w:rPr>
          <w:b/>
        </w:rPr>
      </w:pPr>
    </w:p>
    <w:p w14:paraId="708F3FCE" w14:textId="77777777" w:rsidR="00B07E8B" w:rsidRDefault="00B07E8B" w:rsidP="00651E8E">
      <w:pPr>
        <w:jc w:val="center"/>
        <w:rPr>
          <w:b/>
        </w:rPr>
      </w:pPr>
    </w:p>
    <w:p w14:paraId="428FA3B1" w14:textId="77777777" w:rsidR="00B07E8B" w:rsidRDefault="00B07E8B" w:rsidP="00651E8E">
      <w:pPr>
        <w:jc w:val="center"/>
        <w:rPr>
          <w:b/>
        </w:rPr>
      </w:pPr>
    </w:p>
    <w:p w14:paraId="4F0A7F25" w14:textId="0B17FADC" w:rsidR="009551AB" w:rsidRDefault="009551AB" w:rsidP="00B4206C">
      <w:pPr>
        <w:jc w:val="both"/>
      </w:pPr>
    </w:p>
    <w:sectPr w:rsidR="009551AB" w:rsidSect="00D3439B">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3025F"/>
    <w:multiLevelType w:val="hybridMultilevel"/>
    <w:tmpl w:val="0D62CD18"/>
    <w:lvl w:ilvl="0" w:tplc="B5122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24A414C"/>
    <w:multiLevelType w:val="hybridMultilevel"/>
    <w:tmpl w:val="D15AF534"/>
    <w:lvl w:ilvl="0" w:tplc="96CC91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7F"/>
    <w:rsid w:val="00054E58"/>
    <w:rsid w:val="00087137"/>
    <w:rsid w:val="000A32CC"/>
    <w:rsid w:val="001C51DF"/>
    <w:rsid w:val="001E544D"/>
    <w:rsid w:val="003E2DB1"/>
    <w:rsid w:val="00457F1A"/>
    <w:rsid w:val="004A0557"/>
    <w:rsid w:val="00516179"/>
    <w:rsid w:val="005170DC"/>
    <w:rsid w:val="005412A5"/>
    <w:rsid w:val="00651E8E"/>
    <w:rsid w:val="00837481"/>
    <w:rsid w:val="0086320E"/>
    <w:rsid w:val="0086634B"/>
    <w:rsid w:val="00927483"/>
    <w:rsid w:val="009551AB"/>
    <w:rsid w:val="00AC2E04"/>
    <w:rsid w:val="00B07E8B"/>
    <w:rsid w:val="00B4206C"/>
    <w:rsid w:val="00B96C58"/>
    <w:rsid w:val="00BF5241"/>
    <w:rsid w:val="00D3439B"/>
    <w:rsid w:val="00E04A7F"/>
    <w:rsid w:val="00EF3C6D"/>
    <w:rsid w:val="00F9721E"/>
    <w:rsid w:val="00FD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2F4E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A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4A7F"/>
    <w:rPr>
      <w:rFonts w:ascii="Lucida Grande" w:hAnsi="Lucida Grande" w:cs="Lucida Grande"/>
      <w:sz w:val="18"/>
      <w:szCs w:val="18"/>
    </w:rPr>
  </w:style>
  <w:style w:type="table" w:styleId="TableGrid">
    <w:name w:val="Table Grid"/>
    <w:basedOn w:val="TableNormal"/>
    <w:uiPriority w:val="59"/>
    <w:rsid w:val="00651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0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A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4A7F"/>
    <w:rPr>
      <w:rFonts w:ascii="Lucida Grande" w:hAnsi="Lucida Grande" w:cs="Lucida Grande"/>
      <w:sz w:val="18"/>
      <w:szCs w:val="18"/>
    </w:rPr>
  </w:style>
  <w:style w:type="table" w:styleId="TableGrid">
    <w:name w:val="Table Grid"/>
    <w:basedOn w:val="TableNormal"/>
    <w:uiPriority w:val="59"/>
    <w:rsid w:val="00651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3D6A-47EA-8249-B0C8-D0B67185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282</Words>
  <Characters>1614</Characters>
  <Application>Microsoft Macintosh Word</Application>
  <DocSecurity>0</DocSecurity>
  <Lines>13</Lines>
  <Paragraphs>3</Paragraphs>
  <ScaleCrop>false</ScaleCrop>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2015-08-24T22:46:00Z</cp:lastPrinted>
  <dcterms:created xsi:type="dcterms:W3CDTF">2015-08-24T21:23:00Z</dcterms:created>
  <dcterms:modified xsi:type="dcterms:W3CDTF">2015-08-24T23:03:00Z</dcterms:modified>
</cp:coreProperties>
</file>